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09B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4D4F0310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13D0E231" w14:textId="77777777" w:rsidTr="00592058">
        <w:tc>
          <w:tcPr>
            <w:tcW w:w="6941" w:type="dxa"/>
            <w:shd w:val="clear" w:color="auto" w:fill="auto"/>
          </w:tcPr>
          <w:p w14:paraId="6B3564F6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7A6F1DA3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4F821B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7B6A4CF3" w14:textId="403D274A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lk205472109"/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r w:rsidR="00D85C48" w:rsidRPr="002F193C">
        <w:rPr>
          <w:rFonts w:ascii="Times New Roman" w:eastAsia="Times New Roman" w:hAnsi="Times New Roman" w:cs="Times New Roman"/>
          <w:i/>
          <w:color w:val="FF0000"/>
        </w:rPr>
        <w:t>от даты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p w14:paraId="0BC076D6" w14:textId="6A485A6B" w:rsidR="0038440D" w:rsidRDefault="00885293" w:rsidP="00FB7FFE">
      <w:pPr>
        <w:pStyle w:val="11"/>
        <w:ind w:firstLine="708"/>
        <w:jc w:val="both"/>
        <w:rPr>
          <w:rStyle w:val="a5"/>
        </w:rPr>
      </w:pPr>
      <w:r>
        <w:rPr>
          <w:rStyle w:val="a5"/>
        </w:rPr>
        <w:t>Акционерное общество «</w:t>
      </w:r>
      <w:r w:rsidR="002472A3">
        <w:rPr>
          <w:rStyle w:val="a5"/>
        </w:rPr>
        <w:t>ЛОМО</w:t>
      </w:r>
      <w:r>
        <w:rPr>
          <w:rStyle w:val="a5"/>
        </w:rPr>
        <w:t>» (далее - АО «</w:t>
      </w:r>
      <w:r w:rsidR="002472A3">
        <w:rPr>
          <w:rStyle w:val="a5"/>
        </w:rPr>
        <w:t>ЛОМО</w:t>
      </w:r>
      <w:r>
        <w:rPr>
          <w:rStyle w:val="a5"/>
        </w:rPr>
        <w:t xml:space="preserve">»), именуемое в дальнейшем «Покупатель», в лице </w:t>
      </w:r>
      <w:r w:rsidR="003E7567">
        <w:rPr>
          <w:rStyle w:val="a5"/>
        </w:rPr>
        <w:t>Заместителя генерального директора по управлению имущественным комплексом Кононевской Ксении Александровны</w:t>
      </w:r>
      <w:r w:rsidR="003E7567" w:rsidRPr="00992D01">
        <w:rPr>
          <w:rStyle w:val="a5"/>
        </w:rPr>
        <w:t>, действующего на основании</w:t>
      </w:r>
      <w:r w:rsidR="003E7567" w:rsidRPr="00992D01">
        <w:t xml:space="preserve"> доверенности от</w:t>
      </w:r>
      <w:r w:rsidR="003E7567">
        <w:t xml:space="preserve"> 21.05.2025 г. №015/166-124</w:t>
      </w:r>
      <w:r>
        <w:rPr>
          <w:rStyle w:val="a5"/>
        </w:rPr>
        <w:t>, с другой стороны</w:t>
      </w:r>
      <w:r w:rsidR="00FB7FFE">
        <w:rPr>
          <w:rStyle w:val="a5"/>
        </w:rPr>
        <w:t>,</w:t>
      </w:r>
      <w:r>
        <w:rPr>
          <w:rStyle w:val="a5"/>
        </w:rPr>
        <w:t xml:space="preserve"> именуемые совместно</w:t>
      </w:r>
      <w:r w:rsidR="002472A3">
        <w:rPr>
          <w:rStyle w:val="a5"/>
        </w:rPr>
        <w:t xml:space="preserve"> </w:t>
      </w:r>
      <w:r w:rsidR="00FB7FFE">
        <w:rPr>
          <w:rStyle w:val="a5"/>
        </w:rPr>
        <w:t>«</w:t>
      </w:r>
      <w:r>
        <w:rPr>
          <w:rStyle w:val="a5"/>
        </w:rPr>
        <w:t>Стороны</w:t>
      </w:r>
      <w:r w:rsidR="00FB7FFE">
        <w:rPr>
          <w:rStyle w:val="a5"/>
        </w:rPr>
        <w:t>»</w:t>
      </w:r>
      <w:r>
        <w:rPr>
          <w:rStyle w:val="a5"/>
        </w:rPr>
        <w:t>, заключили настоящий договор (далее - «Договор») о нижеследующем:</w:t>
      </w:r>
    </w:p>
    <w:bookmarkEnd w:id="1"/>
    <w:p w14:paraId="719BB3A0" w14:textId="77777777" w:rsidR="002472A3" w:rsidRDefault="002472A3" w:rsidP="002472A3">
      <w:pPr>
        <w:pStyle w:val="11"/>
        <w:jc w:val="both"/>
      </w:pPr>
    </w:p>
    <w:p w14:paraId="7D46F0B1" w14:textId="77777777" w:rsidR="0038440D" w:rsidRDefault="00885293">
      <w:pPr>
        <w:pStyle w:val="10"/>
        <w:keepNext/>
        <w:keepLines/>
        <w:numPr>
          <w:ilvl w:val="0"/>
          <w:numId w:val="1"/>
        </w:numPr>
        <w:tabs>
          <w:tab w:val="left" w:pos="548"/>
        </w:tabs>
      </w:pPr>
      <w:bookmarkStart w:id="2" w:name="bookmark2"/>
      <w:r>
        <w:rPr>
          <w:rStyle w:val="1"/>
          <w:b/>
          <w:bCs/>
        </w:rPr>
        <w:t>ПРЕДМЕТ ДОГОВОРА</w:t>
      </w:r>
      <w:bookmarkEnd w:id="2"/>
    </w:p>
    <w:p w14:paraId="258CA1FA" w14:textId="2959AAA5" w:rsidR="009678E9" w:rsidRDefault="00885293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В соответствии с настоящим Договором Поставщик принимает на себя обязательства </w:t>
      </w:r>
      <w:r w:rsidRPr="00B54A38">
        <w:rPr>
          <w:rStyle w:val="a5"/>
          <w:color w:val="auto"/>
        </w:rPr>
        <w:t>поставить в адрес Покупателя</w:t>
      </w:r>
      <w:r w:rsidR="007125FF">
        <w:rPr>
          <w:rStyle w:val="a5"/>
          <w:color w:val="auto"/>
        </w:rPr>
        <w:t xml:space="preserve"> </w:t>
      </w:r>
      <w:r w:rsidR="00C7759F">
        <w:rPr>
          <w:rStyle w:val="a5"/>
          <w:color w:val="auto"/>
        </w:rPr>
        <w:t>консольные стеллажи</w:t>
      </w:r>
      <w:r w:rsidR="007125FF">
        <w:rPr>
          <w:rStyle w:val="a5"/>
          <w:color w:val="auto"/>
        </w:rPr>
        <w:t xml:space="preserve"> с выполнением работ по сборке и монтажу </w:t>
      </w:r>
      <w:r w:rsidRPr="00B54A38">
        <w:rPr>
          <w:rStyle w:val="a5"/>
          <w:color w:val="auto"/>
        </w:rPr>
        <w:t>(далее - «</w:t>
      </w:r>
      <w:r w:rsidR="007125FF">
        <w:rPr>
          <w:rStyle w:val="a5"/>
          <w:color w:val="auto"/>
        </w:rPr>
        <w:t>Товар</w:t>
      </w:r>
      <w:r w:rsidRPr="00B54A38">
        <w:rPr>
          <w:rStyle w:val="a5"/>
          <w:color w:val="auto"/>
        </w:rPr>
        <w:t>»)</w:t>
      </w:r>
      <w:r w:rsidR="00D414AD" w:rsidRPr="00B54A38">
        <w:rPr>
          <w:rStyle w:val="a5"/>
          <w:color w:val="auto"/>
        </w:rPr>
        <w:t xml:space="preserve"> согласно Спецификации </w:t>
      </w:r>
      <w:r w:rsidR="00D414AD">
        <w:rPr>
          <w:rStyle w:val="a5"/>
        </w:rPr>
        <w:t>(Приложение № 2 к настоящему Договору) и в соответствии с</w:t>
      </w:r>
      <w:r>
        <w:rPr>
          <w:rStyle w:val="a5"/>
        </w:rPr>
        <w:t xml:space="preserve"> требованиям</w:t>
      </w:r>
      <w:r w:rsidR="00D414AD">
        <w:rPr>
          <w:rStyle w:val="a5"/>
        </w:rPr>
        <w:t>и</w:t>
      </w:r>
      <w:r>
        <w:rPr>
          <w:rStyle w:val="a5"/>
        </w:rPr>
        <w:t xml:space="preserve"> </w:t>
      </w:r>
      <w:r w:rsidR="009678E9">
        <w:rPr>
          <w:rStyle w:val="a5"/>
        </w:rPr>
        <w:t>Т</w:t>
      </w:r>
      <w:r>
        <w:rPr>
          <w:rStyle w:val="a5"/>
        </w:rPr>
        <w:t xml:space="preserve">ехнического задания (Приложение № </w:t>
      </w:r>
      <w:r w:rsidR="009678E9">
        <w:rPr>
          <w:rStyle w:val="a5"/>
        </w:rPr>
        <w:t>1</w:t>
      </w:r>
      <w:r>
        <w:rPr>
          <w:rStyle w:val="a5"/>
        </w:rPr>
        <w:t xml:space="preserve"> к настоящему Договору). </w:t>
      </w:r>
    </w:p>
    <w:p w14:paraId="1F2EA80C" w14:textId="47551806" w:rsidR="0038440D" w:rsidRPr="004A3DF5" w:rsidRDefault="009678E9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>
        <w:rPr>
          <w:rStyle w:val="a5"/>
        </w:rPr>
        <w:t>Т</w:t>
      </w:r>
      <w:r w:rsidR="00885293">
        <w:rPr>
          <w:rStyle w:val="a5"/>
        </w:rPr>
        <w:t xml:space="preserve">ехнические характеристики поставляемого </w:t>
      </w:r>
      <w:r w:rsidR="003E7567">
        <w:rPr>
          <w:rStyle w:val="a5"/>
        </w:rPr>
        <w:t>Т</w:t>
      </w:r>
      <w:r w:rsidR="007125FF">
        <w:rPr>
          <w:rStyle w:val="a5"/>
        </w:rPr>
        <w:t>овара</w:t>
      </w:r>
      <w:r w:rsidR="00885293">
        <w:rPr>
          <w:rStyle w:val="a5"/>
        </w:rPr>
        <w:t xml:space="preserve"> </w:t>
      </w:r>
      <w:r>
        <w:rPr>
          <w:rStyle w:val="a5"/>
        </w:rPr>
        <w:t xml:space="preserve">указаны в Техническом </w:t>
      </w:r>
      <w:r w:rsidRPr="004A3DF5">
        <w:rPr>
          <w:rStyle w:val="a5"/>
        </w:rPr>
        <w:t>задании (</w:t>
      </w:r>
      <w:r w:rsidR="00885293" w:rsidRPr="004A3DF5">
        <w:rPr>
          <w:rStyle w:val="a5"/>
        </w:rPr>
        <w:t xml:space="preserve">Приложении № </w:t>
      </w:r>
      <w:r w:rsidRPr="004A3DF5">
        <w:rPr>
          <w:rStyle w:val="a5"/>
        </w:rPr>
        <w:t>1</w:t>
      </w:r>
      <w:r w:rsidR="00885293" w:rsidRPr="004A3DF5">
        <w:rPr>
          <w:rStyle w:val="a5"/>
        </w:rPr>
        <w:t xml:space="preserve"> к настоящему Договору</w:t>
      </w:r>
      <w:r w:rsidRPr="004A3DF5">
        <w:rPr>
          <w:rStyle w:val="a5"/>
        </w:rPr>
        <w:t>)</w:t>
      </w:r>
      <w:r w:rsidR="00885293" w:rsidRPr="004A3DF5">
        <w:rPr>
          <w:rStyle w:val="a5"/>
        </w:rPr>
        <w:t>.</w:t>
      </w:r>
    </w:p>
    <w:p w14:paraId="4AA54BA3" w14:textId="7A113045" w:rsidR="00B54A38" w:rsidRPr="004A3DF5" w:rsidRDefault="00B54A38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t xml:space="preserve">Доставка </w:t>
      </w:r>
      <w:r w:rsidR="007125FF">
        <w:t>Товара</w:t>
      </w:r>
      <w:r w:rsidR="005A5D42">
        <w:t xml:space="preserve"> </w:t>
      </w:r>
      <w:r w:rsidRPr="004A3DF5">
        <w:t xml:space="preserve">осуществляются Поставщиком (его силами и средствами) по адресу: Санкт-Петербург, ул. Чугунная, дом 20 (далее - Объект). </w:t>
      </w:r>
    </w:p>
    <w:p w14:paraId="5F6D2673" w14:textId="7C43C079" w:rsidR="0038440D" w:rsidRPr="004A3DF5" w:rsidRDefault="0088529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rPr>
          <w:rStyle w:val="a5"/>
        </w:rPr>
        <w:t xml:space="preserve">Поставщик гарантирует, что </w:t>
      </w:r>
      <w:r w:rsidR="007125FF">
        <w:rPr>
          <w:rStyle w:val="a5"/>
        </w:rPr>
        <w:t>Товар</w:t>
      </w:r>
      <w:r w:rsidRPr="004A3DF5">
        <w:rPr>
          <w:rStyle w:val="a5"/>
        </w:rPr>
        <w:t xml:space="preserve"> нов</w:t>
      </w:r>
      <w:r w:rsidR="007125FF">
        <w:rPr>
          <w:rStyle w:val="a5"/>
        </w:rPr>
        <w:t>ый</w:t>
      </w:r>
      <w:r w:rsidR="00BE5AE4" w:rsidRPr="004A3DF5">
        <w:rPr>
          <w:rStyle w:val="a5"/>
        </w:rPr>
        <w:t>,</w:t>
      </w:r>
      <w:r w:rsidRPr="004A3DF5">
        <w:rPr>
          <w:rStyle w:val="a5"/>
        </w:rPr>
        <w:t xml:space="preserve"> не ранее 202</w:t>
      </w:r>
      <w:r w:rsidR="00DF5227">
        <w:rPr>
          <w:rStyle w:val="a5"/>
        </w:rPr>
        <w:t>5</w:t>
      </w:r>
      <w:r w:rsidR="00FB7FFE" w:rsidRPr="004A3DF5">
        <w:rPr>
          <w:rStyle w:val="a5"/>
        </w:rPr>
        <w:t xml:space="preserve"> </w:t>
      </w:r>
      <w:r w:rsidRPr="004A3DF5">
        <w:rPr>
          <w:rStyle w:val="a5"/>
        </w:rPr>
        <w:t>г</w:t>
      </w:r>
      <w:r w:rsidR="00FB7FFE" w:rsidRPr="004A3DF5">
        <w:rPr>
          <w:rStyle w:val="a5"/>
        </w:rPr>
        <w:t>ода</w:t>
      </w:r>
      <w:r w:rsidRPr="004A3DF5">
        <w:rPr>
          <w:rStyle w:val="a5"/>
        </w:rPr>
        <w:t xml:space="preserve"> выпуска (т.е. </w:t>
      </w:r>
      <w:r w:rsidR="007125FF">
        <w:rPr>
          <w:rStyle w:val="a5"/>
        </w:rPr>
        <w:t>товар</w:t>
      </w:r>
      <w:r w:rsidRPr="004A3DF5">
        <w:rPr>
          <w:rStyle w:val="a5"/>
        </w:rPr>
        <w:t>, котор</w:t>
      </w:r>
      <w:r w:rsidR="007125FF">
        <w:rPr>
          <w:rStyle w:val="a5"/>
        </w:rPr>
        <w:t>ый</w:t>
      </w:r>
      <w:r w:rsidRPr="004A3DF5">
        <w:rPr>
          <w:rStyle w:val="a5"/>
        </w:rPr>
        <w:t xml:space="preserve"> не было в употреблении, не про</w:t>
      </w:r>
      <w:r w:rsidR="007125FF">
        <w:rPr>
          <w:rStyle w:val="a5"/>
        </w:rPr>
        <w:t>ходил</w:t>
      </w:r>
      <w:r w:rsidRPr="004A3DF5">
        <w:rPr>
          <w:rStyle w:val="a5"/>
        </w:rPr>
        <w:t xml:space="preserve"> ремонт, в том числе восстановление, замену составных частей, восстановление потребительских свойств), не является выставочным образцом, принадлежит ему на праве собственности и до момента подписания настоящего Договора никому не продан, не заложен, </w:t>
      </w:r>
      <w:r w:rsidR="002F7E02" w:rsidRPr="004A3DF5">
        <w:rPr>
          <w:rStyle w:val="a5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4A3DF5">
        <w:rPr>
          <w:rStyle w:val="a5"/>
        </w:rPr>
        <w:t>под арестом не состоит и свободно от любых прав и притязаний третьих лиц.</w:t>
      </w:r>
    </w:p>
    <w:p w14:paraId="3BE36567" w14:textId="3E63F69B" w:rsidR="00592058" w:rsidRPr="00546B0E" w:rsidRDefault="007125FF" w:rsidP="00546B0E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</w:pPr>
      <w:r>
        <w:rPr>
          <w:rStyle w:val="a5"/>
        </w:rPr>
        <w:t>Товар</w:t>
      </w:r>
      <w:r w:rsidR="00885293" w:rsidRPr="004A3DF5">
        <w:rPr>
          <w:rStyle w:val="a5"/>
        </w:rPr>
        <w:t xml:space="preserve"> долж</w:t>
      </w:r>
      <w:r>
        <w:rPr>
          <w:rStyle w:val="a5"/>
        </w:rPr>
        <w:t>ен</w:t>
      </w:r>
      <w:r w:rsidR="00885293" w:rsidRPr="004A3DF5">
        <w:rPr>
          <w:rStyle w:val="a5"/>
        </w:rPr>
        <w:t xml:space="preserve">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1DB5F910" w14:textId="77777777" w:rsidR="0038440D" w:rsidRPr="0008146B" w:rsidRDefault="00885293">
      <w:pPr>
        <w:pStyle w:val="10"/>
        <w:keepNext/>
        <w:keepLines/>
        <w:numPr>
          <w:ilvl w:val="0"/>
          <w:numId w:val="1"/>
        </w:numPr>
        <w:tabs>
          <w:tab w:val="left" w:pos="557"/>
        </w:tabs>
      </w:pPr>
      <w:bookmarkStart w:id="3" w:name="bookmark4"/>
      <w:r w:rsidRPr="0008146B">
        <w:rPr>
          <w:rStyle w:val="1"/>
          <w:b/>
          <w:bCs/>
        </w:rPr>
        <w:t>ЦЕНА ДОГОВОРА</w:t>
      </w:r>
      <w:bookmarkEnd w:id="3"/>
    </w:p>
    <w:p w14:paraId="04444B48" w14:textId="11784989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копеек и включает стоимость</w:t>
      </w:r>
      <w:r w:rsidR="00355080">
        <w:rPr>
          <w:rStyle w:val="a5"/>
        </w:rPr>
        <w:t xml:space="preserve"> Товара</w:t>
      </w:r>
      <w:r>
        <w:rPr>
          <w:rStyle w:val="a5"/>
        </w:rPr>
        <w:t>.</w:t>
      </w:r>
    </w:p>
    <w:p w14:paraId="4B08C433" w14:textId="77777777" w:rsidR="008E7BF1" w:rsidRPr="00BD2B59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2A5BB777" w14:textId="56376CF7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  <w:rPr>
          <w:rStyle w:val="a5"/>
        </w:rPr>
      </w:pPr>
      <w:r w:rsidRPr="0008146B">
        <w:rPr>
          <w:rStyle w:val="a5"/>
        </w:rPr>
        <w:t xml:space="preserve">Цена Договора является </w:t>
      </w:r>
      <w:r w:rsidRPr="00D65DCF">
        <w:t>твердой на весь период действия Договора и изменению не подлежит</w:t>
      </w:r>
      <w:r w:rsidRPr="0008146B">
        <w:rPr>
          <w:rStyle w:val="a5"/>
        </w:rPr>
        <w:t>.</w:t>
      </w:r>
    </w:p>
    <w:p w14:paraId="275C2B2E" w14:textId="1573741F" w:rsidR="003C5511" w:rsidRDefault="000E53CA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t>В цену Договора входит:</w:t>
      </w:r>
    </w:p>
    <w:p w14:paraId="093A90AC" w14:textId="4EFF8126" w:rsidR="000E53CA" w:rsidRDefault="000E53CA" w:rsidP="000E53CA">
      <w:pPr>
        <w:pStyle w:val="11"/>
        <w:tabs>
          <w:tab w:val="left" w:pos="557"/>
        </w:tabs>
        <w:ind w:left="709"/>
        <w:jc w:val="both"/>
      </w:pPr>
      <w:r>
        <w:t xml:space="preserve"> - стоимость товара с учетом НДС;</w:t>
      </w:r>
    </w:p>
    <w:p w14:paraId="0CAB00D4" w14:textId="0A279542" w:rsidR="000E53CA" w:rsidRDefault="000E53CA" w:rsidP="000E53CA">
      <w:pPr>
        <w:pStyle w:val="11"/>
        <w:tabs>
          <w:tab w:val="left" w:pos="557"/>
        </w:tabs>
        <w:ind w:left="709"/>
        <w:jc w:val="both"/>
      </w:pPr>
      <w:r>
        <w:t>- расходы Поставщика на перевозку, доставку товара до Покупателя, погрузочно-разгрузочные работы, упаковку, сборку, монтаж (установку) товара, а также на уплату таможенных пошлин, налогов, сборов и иных обязательных платежей;</w:t>
      </w:r>
    </w:p>
    <w:p w14:paraId="14FDF0D7" w14:textId="45B6474F" w:rsidR="000E53CA" w:rsidRPr="0008146B" w:rsidRDefault="000E53CA" w:rsidP="000E53CA">
      <w:pPr>
        <w:pStyle w:val="11"/>
        <w:tabs>
          <w:tab w:val="left" w:pos="557"/>
        </w:tabs>
        <w:ind w:left="709"/>
        <w:jc w:val="both"/>
      </w:pPr>
      <w:r>
        <w:t>- иные расходы Поставщика, понесенные им при исполнении настоящего Договора.</w:t>
      </w:r>
    </w:p>
    <w:p w14:paraId="58EC1638" w14:textId="77777777" w:rsidR="0038440D" w:rsidRPr="00B54A38" w:rsidRDefault="00885293">
      <w:pPr>
        <w:pStyle w:val="10"/>
        <w:keepNext/>
        <w:keepLines/>
        <w:numPr>
          <w:ilvl w:val="0"/>
          <w:numId w:val="1"/>
        </w:numPr>
        <w:tabs>
          <w:tab w:val="left" w:pos="558"/>
        </w:tabs>
      </w:pPr>
      <w:bookmarkStart w:id="4" w:name="bookmark6"/>
      <w:r w:rsidRPr="00B54A38">
        <w:rPr>
          <w:rStyle w:val="1"/>
          <w:b/>
          <w:bCs/>
        </w:rPr>
        <w:lastRenderedPageBreak/>
        <w:t>УСЛОВИЯ ПЛАТЕЖА</w:t>
      </w:r>
      <w:bookmarkEnd w:id="4"/>
    </w:p>
    <w:p w14:paraId="741D440C" w14:textId="77777777" w:rsidR="0038440D" w:rsidRPr="004A3DF5" w:rsidRDefault="00885293" w:rsidP="009D5689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color w:val="auto"/>
        </w:rPr>
      </w:pPr>
      <w:r w:rsidRPr="00B54A38">
        <w:rPr>
          <w:rStyle w:val="a5"/>
          <w:bCs/>
        </w:rPr>
        <w:t xml:space="preserve">Датой </w:t>
      </w:r>
      <w:r w:rsidRPr="00B54A38">
        <w:rPr>
          <w:rStyle w:val="a5"/>
        </w:rPr>
        <w:t xml:space="preserve">оплаты считается дата списания денежных средств с расчетного счета </w:t>
      </w:r>
      <w:r w:rsidRPr="004A3DF5">
        <w:rPr>
          <w:rStyle w:val="a5"/>
          <w:color w:val="auto"/>
        </w:rPr>
        <w:t>Покупателя.</w:t>
      </w:r>
    </w:p>
    <w:p w14:paraId="21C87B2B" w14:textId="77777777" w:rsidR="007A00BE" w:rsidRPr="004A3DF5" w:rsidRDefault="007A00BE" w:rsidP="009B6616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bCs/>
          <w:color w:val="auto"/>
        </w:rPr>
      </w:pPr>
      <w:r w:rsidRPr="004A3DF5">
        <w:rPr>
          <w:rStyle w:val="a5"/>
          <w:color w:val="auto"/>
        </w:rPr>
        <w:t xml:space="preserve">Оплата </w:t>
      </w:r>
      <w:r w:rsidRPr="004A3DF5">
        <w:rPr>
          <w:rStyle w:val="a5"/>
          <w:bCs/>
          <w:color w:val="auto"/>
        </w:rPr>
        <w:t>по Договору производится следующим образом:</w:t>
      </w:r>
    </w:p>
    <w:p w14:paraId="3EE76A35" w14:textId="2E988B4C" w:rsidR="00BF45F3" w:rsidRPr="004A3DF5" w:rsidRDefault="00C55ACA" w:rsidP="009B661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A3DF5">
        <w:rPr>
          <w:rStyle w:val="a5"/>
          <w:rFonts w:eastAsia="Microsoft Sans Serif"/>
          <w:bCs/>
          <w:color w:val="auto"/>
        </w:rPr>
        <w:t>3.2.1.</w:t>
      </w:r>
      <w:r w:rsidRPr="004A3DF5">
        <w:rPr>
          <w:rStyle w:val="a5"/>
          <w:rFonts w:eastAsia="Microsoft Sans Serif"/>
          <w:bCs/>
          <w:color w:val="auto"/>
        </w:rPr>
        <w:tab/>
      </w:r>
      <w:r w:rsidR="008E7BF1" w:rsidRPr="008E7BF1">
        <w:rPr>
          <w:rFonts w:ascii="Times New Roman" w:hAnsi="Times New Roman" w:cs="Times New Roman"/>
          <w:bCs/>
          <w:color w:val="auto"/>
        </w:rPr>
        <w:t xml:space="preserve">Авансовый платеж в размере </w:t>
      </w:r>
      <w:r w:rsidR="00546B0E">
        <w:rPr>
          <w:rFonts w:ascii="Times New Roman" w:hAnsi="Times New Roman" w:cs="Times New Roman"/>
          <w:bCs/>
          <w:color w:val="auto"/>
        </w:rPr>
        <w:t>3</w:t>
      </w:r>
      <w:r w:rsidR="008E7BF1" w:rsidRPr="008E7BF1">
        <w:rPr>
          <w:rFonts w:ascii="Times New Roman" w:hAnsi="Times New Roman" w:cs="Times New Roman"/>
          <w:bCs/>
          <w:color w:val="auto"/>
        </w:rPr>
        <w:t>0% Цены Договора на сумму (_____________) рубля 00 копеек, в том числе НДС 20% в размере (_____________) рубля 00 копеек осуществляется по счету Поставщика</w:t>
      </w:r>
      <w:r w:rsidR="00447CC5" w:rsidRPr="004A3DF5">
        <w:rPr>
          <w:rStyle w:val="a5"/>
          <w:rFonts w:eastAsia="Microsoft Sans Serif"/>
          <w:bCs/>
          <w:color w:val="auto"/>
        </w:rPr>
        <w:t xml:space="preserve">, указанный в разделе </w:t>
      </w:r>
      <w:r w:rsidR="00760F97">
        <w:rPr>
          <w:rStyle w:val="a5"/>
          <w:rFonts w:eastAsia="Microsoft Sans Serif"/>
          <w:bCs/>
          <w:color w:val="auto"/>
        </w:rPr>
        <w:t>1</w:t>
      </w:r>
      <w:r w:rsidR="000C03EC">
        <w:rPr>
          <w:rStyle w:val="a5"/>
          <w:rFonts w:eastAsia="Microsoft Sans Serif"/>
          <w:bCs/>
          <w:color w:val="auto"/>
        </w:rPr>
        <w:t>5</w:t>
      </w:r>
      <w:r w:rsidR="00447CC5" w:rsidRPr="004A3DF5">
        <w:rPr>
          <w:rStyle w:val="a5"/>
          <w:rFonts w:eastAsia="Microsoft Sans Serif"/>
          <w:bCs/>
          <w:color w:val="auto"/>
        </w:rPr>
        <w:t xml:space="preserve"> Договора</w:t>
      </w:r>
      <w:r w:rsidR="006D7C0D">
        <w:rPr>
          <w:rStyle w:val="a5"/>
          <w:rFonts w:eastAsia="Microsoft Sans Serif"/>
          <w:bCs/>
          <w:color w:val="auto"/>
        </w:rPr>
        <w:t>.</w:t>
      </w:r>
    </w:p>
    <w:p w14:paraId="4D53B203" w14:textId="59BBEFFF" w:rsidR="00B54A38" w:rsidRPr="004A3DF5" w:rsidRDefault="00B54A38" w:rsidP="009B6616">
      <w:pPr>
        <w:pStyle w:val="11"/>
        <w:tabs>
          <w:tab w:val="left" w:pos="558"/>
        </w:tabs>
        <w:ind w:firstLine="709"/>
        <w:jc w:val="both"/>
        <w:rPr>
          <w:color w:val="auto"/>
        </w:rPr>
      </w:pPr>
      <w:r w:rsidRPr="004A3DF5">
        <w:rPr>
          <w:color w:val="auto"/>
        </w:rPr>
        <w:t>3.2.2.</w:t>
      </w:r>
      <w:r w:rsidR="00C55ACA" w:rsidRPr="004A3DF5">
        <w:rPr>
          <w:color w:val="auto"/>
        </w:rPr>
        <w:tab/>
      </w:r>
      <w:r w:rsidR="00BF45F3" w:rsidRPr="004A3DF5">
        <w:rPr>
          <w:color w:val="auto"/>
        </w:rPr>
        <w:t>Окончательный п</w:t>
      </w:r>
      <w:r w:rsidRPr="004A3DF5">
        <w:rPr>
          <w:color w:val="auto"/>
        </w:rPr>
        <w:t xml:space="preserve">латеж </w:t>
      </w:r>
      <w:r w:rsidR="00BF45F3" w:rsidRPr="004A3DF5">
        <w:rPr>
          <w:color w:val="auto"/>
        </w:rPr>
        <w:t xml:space="preserve">за </w:t>
      </w:r>
      <w:r w:rsidRPr="004A3DF5">
        <w:rPr>
          <w:color w:val="auto"/>
        </w:rPr>
        <w:t>кажд</w:t>
      </w:r>
      <w:r w:rsidR="00BF45F3" w:rsidRPr="004A3DF5">
        <w:rPr>
          <w:color w:val="auto"/>
        </w:rPr>
        <w:t xml:space="preserve">ую </w:t>
      </w:r>
      <w:r w:rsidRPr="004A3DF5">
        <w:rPr>
          <w:color w:val="auto"/>
        </w:rPr>
        <w:t>единиц</w:t>
      </w:r>
      <w:r w:rsidR="00BF45F3" w:rsidRPr="004A3DF5">
        <w:rPr>
          <w:color w:val="auto"/>
        </w:rPr>
        <w:t>у</w:t>
      </w:r>
      <w:r w:rsidRPr="004A3DF5">
        <w:rPr>
          <w:color w:val="auto"/>
        </w:rPr>
        <w:t xml:space="preserve"> </w:t>
      </w:r>
      <w:r w:rsidR="00760F97">
        <w:rPr>
          <w:color w:val="auto"/>
        </w:rPr>
        <w:t>Товара</w:t>
      </w:r>
      <w:r w:rsidR="00C55ACA" w:rsidRPr="004A3DF5">
        <w:rPr>
          <w:color w:val="auto"/>
        </w:rPr>
        <w:t xml:space="preserve"> </w:t>
      </w:r>
      <w:r w:rsidRPr="004A3DF5">
        <w:rPr>
          <w:color w:val="auto"/>
        </w:rPr>
        <w:t xml:space="preserve">осуществляется в течение </w:t>
      </w:r>
      <w:r w:rsidR="00760F97">
        <w:rPr>
          <w:color w:val="auto"/>
        </w:rPr>
        <w:t>7</w:t>
      </w:r>
      <w:r w:rsidRPr="004A3DF5">
        <w:rPr>
          <w:color w:val="auto"/>
        </w:rPr>
        <w:t xml:space="preserve"> (</w:t>
      </w:r>
      <w:r w:rsidR="00760F97">
        <w:rPr>
          <w:color w:val="auto"/>
        </w:rPr>
        <w:t>семи</w:t>
      </w:r>
      <w:r w:rsidRPr="004A3DF5">
        <w:rPr>
          <w:color w:val="auto"/>
        </w:rPr>
        <w:t xml:space="preserve">) рабочих дней </w:t>
      </w:r>
      <w:r w:rsidR="00C55ACA" w:rsidRPr="004A3DF5">
        <w:rPr>
          <w:color w:val="auto"/>
        </w:rPr>
        <w:t>с</w:t>
      </w:r>
      <w:r w:rsidR="00760F97">
        <w:rPr>
          <w:color w:val="auto"/>
        </w:rPr>
        <w:t xml:space="preserve"> даты окончания сборки на основании Акта сдачи-приемки выполненных работ</w:t>
      </w:r>
      <w:r w:rsidR="006D7C0D">
        <w:rPr>
          <w:color w:val="auto"/>
        </w:rPr>
        <w:t>.</w:t>
      </w:r>
    </w:p>
    <w:p w14:paraId="736C1A69" w14:textId="77777777" w:rsidR="00615420" w:rsidRPr="00E6231C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lang w:eastAsia="de-DE"/>
        </w:rPr>
      </w:pPr>
      <w:r w:rsidRPr="00E6231C">
        <w:rPr>
          <w:lang w:eastAsia="de-DE"/>
        </w:rPr>
        <w:t>УПАКОВКА</w:t>
      </w:r>
    </w:p>
    <w:p w14:paraId="153E20F0" w14:textId="4745151C" w:rsidR="00615420" w:rsidRPr="00E6231C" w:rsidRDefault="00760F97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>
        <w:rPr>
          <w:rStyle w:val="a5"/>
        </w:rPr>
        <w:t>Товар</w:t>
      </w:r>
      <w:r w:rsidR="00615420" w:rsidRPr="00E6231C">
        <w:rPr>
          <w:rStyle w:val="a5"/>
        </w:rPr>
        <w:t xml:space="preserve"> </w:t>
      </w:r>
      <w:r w:rsidR="006A5C63">
        <w:rPr>
          <w:rStyle w:val="a5"/>
        </w:rPr>
        <w:t>должен</w:t>
      </w:r>
      <w:r w:rsidR="00615420" w:rsidRPr="00E6231C">
        <w:rPr>
          <w:rStyle w:val="a5"/>
        </w:rPr>
        <w:t xml:space="preserve"> отгружаться в упаковке, соответствующей характеру поставляемого </w:t>
      </w:r>
      <w:r>
        <w:rPr>
          <w:rStyle w:val="a5"/>
        </w:rPr>
        <w:t>Товара</w:t>
      </w:r>
      <w:r w:rsidR="00615420" w:rsidRPr="00E6231C">
        <w:rPr>
          <w:rStyle w:val="a5"/>
        </w:rPr>
        <w:t xml:space="preserve"> и условиям перевозки.</w:t>
      </w:r>
    </w:p>
    <w:p w14:paraId="0B825528" w14:textId="14C52950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Упаковка </w:t>
      </w:r>
      <w:r w:rsidR="00760F97">
        <w:rPr>
          <w:rStyle w:val="a5"/>
        </w:rPr>
        <w:t>Товара</w:t>
      </w:r>
      <w:r w:rsidRPr="00E6231C">
        <w:rPr>
          <w:rStyle w:val="a5"/>
        </w:rPr>
        <w:t xml:space="preserve"> долж</w:t>
      </w:r>
      <w:r w:rsidR="00760F97">
        <w:rPr>
          <w:rStyle w:val="a5"/>
        </w:rPr>
        <w:t>на</w:t>
      </w:r>
      <w:r w:rsidRPr="00E6231C">
        <w:rPr>
          <w:rStyle w:val="a5"/>
        </w:rPr>
        <w:t xml:space="preserve"> обеспечить невредимость и сохранность </w:t>
      </w:r>
      <w:r w:rsidR="00760F97">
        <w:rPr>
          <w:rStyle w:val="a5"/>
        </w:rPr>
        <w:t>Товара</w:t>
      </w:r>
      <w:r w:rsidRPr="00E6231C">
        <w:rPr>
          <w:rStyle w:val="a5"/>
        </w:rPr>
        <w:t xml:space="preserve"> при транспортировке и проведении погрузочно-разгрузочных работ.</w:t>
      </w:r>
    </w:p>
    <w:p w14:paraId="22099B54" w14:textId="6F5D7121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Тара и упаковка являются невозвратными и входят в стоимость </w:t>
      </w:r>
      <w:r w:rsidR="00760F97">
        <w:rPr>
          <w:rStyle w:val="a5"/>
        </w:rPr>
        <w:t>Товара</w:t>
      </w:r>
      <w:r w:rsidRPr="00E6231C">
        <w:rPr>
          <w:rStyle w:val="a5"/>
        </w:rPr>
        <w:t xml:space="preserve">. </w:t>
      </w:r>
    </w:p>
    <w:p w14:paraId="6598970B" w14:textId="7B2DFD7F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Поставщик обязан на каждое место составить подробный упаковочный лист, в котором помимо перечня упакованных предметов, указывается их тип /модель/, вес брутто и нетто, номер Договора. Один экземпляр упаковочного листа, в водонепроницаемом конверте, упаковывается вместе с </w:t>
      </w:r>
      <w:r w:rsidR="00355080">
        <w:rPr>
          <w:rStyle w:val="a5"/>
        </w:rPr>
        <w:t>Товаром</w:t>
      </w:r>
      <w:r w:rsidRPr="00E6231C">
        <w:rPr>
          <w:rStyle w:val="a5"/>
        </w:rPr>
        <w:t>, второй экземпляр, в водонепроницаемом конверте, прикрепляется к наружной стороне упаковки каждого места.</w:t>
      </w:r>
    </w:p>
    <w:p w14:paraId="4E2A8590" w14:textId="4DDE52F4" w:rsidR="00B54A38" w:rsidRPr="00E6231C" w:rsidRDefault="00B54A38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</w:pPr>
      <w:r w:rsidRPr="00E6231C">
        <w:t xml:space="preserve">Поставщик несет ответственность перед Покупателем за любого рода порчу, повреждение, коррозию или поломку </w:t>
      </w:r>
      <w:r w:rsidR="00355080">
        <w:t>Товара</w:t>
      </w:r>
      <w:r w:rsidRPr="00E6231C">
        <w:t>, возникшие до подписания ТОРГ-12/УПД вследствие некачественной упаковки.</w:t>
      </w:r>
    </w:p>
    <w:p w14:paraId="2BF37126" w14:textId="5EA6C974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Если </w:t>
      </w:r>
      <w:r w:rsidR="00760F97">
        <w:rPr>
          <w:rStyle w:val="a5"/>
        </w:rPr>
        <w:t>Товар</w:t>
      </w:r>
      <w:r w:rsidRPr="00E6231C">
        <w:rPr>
          <w:rStyle w:val="a5"/>
        </w:rPr>
        <w:t xml:space="preserve"> по одной транспортной накладной упакован в нескольких 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3548834A" w14:textId="652141F7" w:rsidR="00615420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E6231C">
        <w:rPr>
          <w:rStyle w:val="a5"/>
        </w:rPr>
        <w:t xml:space="preserve">Поставщик несет ответственность за целостность упаковки </w:t>
      </w:r>
      <w:r w:rsidR="00760F97">
        <w:rPr>
          <w:rStyle w:val="a5"/>
        </w:rPr>
        <w:t>Товара</w:t>
      </w:r>
      <w:r w:rsidRPr="00E6231C">
        <w:rPr>
          <w:rStyle w:val="a5"/>
        </w:rPr>
        <w:t xml:space="preserve"> при поставке его в адрес Покупателя</w:t>
      </w:r>
      <w:r w:rsidRPr="00E6231C">
        <w:rPr>
          <w:lang w:eastAsia="de-DE"/>
        </w:rPr>
        <w:t xml:space="preserve">. </w:t>
      </w:r>
    </w:p>
    <w:p w14:paraId="39E18879" w14:textId="5EA49C37" w:rsidR="00B6530B" w:rsidRPr="00EF570B" w:rsidRDefault="00355080" w:rsidP="00EF57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>
        <w:rPr>
          <w:lang w:eastAsia="de-DE"/>
        </w:rPr>
        <w:t>Поставщик, допустивший недопоставку Товара, обязан восполнить недопоставленное количество Товара в течение 3 (трех) дней с даты приемки Товара, указанной в накладной. В случае, если Поставщик не восполнил недопоставленное количество Товара, Товар считается непринятым и неподлежащим оплате.</w:t>
      </w:r>
    </w:p>
    <w:p w14:paraId="2CDE6D45" w14:textId="043DC71D" w:rsidR="009B643E" w:rsidRPr="00407314" w:rsidRDefault="009B643E" w:rsidP="00EF570B">
      <w:pPr>
        <w:pStyle w:val="Default"/>
        <w:numPr>
          <w:ilvl w:val="0"/>
          <w:numId w:val="1"/>
        </w:numPr>
        <w:jc w:val="center"/>
      </w:pPr>
      <w:r>
        <w:rPr>
          <w:b/>
        </w:rPr>
        <w:t>ПОРЯДОК</w:t>
      </w:r>
      <w:r w:rsidRPr="00407314">
        <w:rPr>
          <w:b/>
        </w:rPr>
        <w:t xml:space="preserve">, </w:t>
      </w:r>
      <w:r>
        <w:rPr>
          <w:b/>
        </w:rPr>
        <w:t>СРОКИ И УСЛОВИЯ ПОСТАВКИ</w:t>
      </w:r>
      <w:r w:rsidRPr="00407314">
        <w:rPr>
          <w:b/>
        </w:rPr>
        <w:t xml:space="preserve"> </w:t>
      </w:r>
      <w:r>
        <w:rPr>
          <w:b/>
        </w:rPr>
        <w:t>ТОВАРА</w:t>
      </w:r>
    </w:p>
    <w:p w14:paraId="3A62525C" w14:textId="52C892AB" w:rsidR="006C7CAE" w:rsidRPr="00EF570B" w:rsidRDefault="009B643E" w:rsidP="00EF57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F570B">
        <w:rPr>
          <w:rStyle w:val="a5"/>
        </w:rPr>
        <w:t xml:space="preserve">Срок поставки Товара (с монтажом) составляет </w:t>
      </w:r>
      <w:r w:rsidR="00DF5227">
        <w:rPr>
          <w:rStyle w:val="a5"/>
        </w:rPr>
        <w:t>10</w:t>
      </w:r>
      <w:r w:rsidR="006C7CAE" w:rsidRPr="00EF570B">
        <w:rPr>
          <w:rStyle w:val="a5"/>
        </w:rPr>
        <w:t xml:space="preserve"> </w:t>
      </w:r>
      <w:r w:rsidRPr="00EF570B">
        <w:rPr>
          <w:rStyle w:val="a5"/>
        </w:rPr>
        <w:t xml:space="preserve">рабочих дня, с даты </w:t>
      </w:r>
      <w:r w:rsidR="006C7CAE" w:rsidRPr="00EF570B">
        <w:rPr>
          <w:rStyle w:val="a5"/>
        </w:rPr>
        <w:t>оплаты авансового</w:t>
      </w:r>
      <w:r w:rsidRPr="00EF570B">
        <w:rPr>
          <w:rStyle w:val="a5"/>
        </w:rPr>
        <w:t xml:space="preserve"> платежа</w:t>
      </w:r>
      <w:r w:rsidR="006C7CAE" w:rsidRPr="00EF570B">
        <w:rPr>
          <w:rStyle w:val="a5"/>
        </w:rPr>
        <w:t xml:space="preserve">. </w:t>
      </w:r>
      <w:r w:rsidRPr="00EF570B">
        <w:rPr>
          <w:rStyle w:val="a5"/>
        </w:rPr>
        <w:t xml:space="preserve">Срок поставки указан с учетом завершения монтажа (сборки и </w:t>
      </w:r>
      <w:r w:rsidR="006C7CAE" w:rsidRPr="00EF570B">
        <w:rPr>
          <w:rStyle w:val="a5"/>
        </w:rPr>
        <w:t>установки) и</w:t>
      </w:r>
      <w:r w:rsidRPr="00EF570B">
        <w:rPr>
          <w:rStyle w:val="a5"/>
        </w:rPr>
        <w:t xml:space="preserve"> подписания Акта </w:t>
      </w:r>
      <w:r w:rsidR="006C7CAE" w:rsidRPr="00EF570B">
        <w:rPr>
          <w:rStyle w:val="a5"/>
        </w:rPr>
        <w:t>выполненных</w:t>
      </w:r>
      <w:r w:rsidRPr="00EF570B">
        <w:rPr>
          <w:rStyle w:val="a5"/>
        </w:rPr>
        <w:t xml:space="preserve"> работ обеими сторонами. </w:t>
      </w:r>
    </w:p>
    <w:p w14:paraId="5918922E" w14:textId="77777777" w:rsidR="006C7CAE" w:rsidRPr="00EF570B" w:rsidRDefault="009B643E" w:rsidP="00DF5227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F570B">
        <w:rPr>
          <w:rStyle w:val="a5"/>
        </w:rPr>
        <w:t>Датой поставки Товара считается дата передачи Товара от Поставщика Покупателю и подписания представителем Покупателя товарной накладной/УПД.</w:t>
      </w:r>
    </w:p>
    <w:p w14:paraId="75153DCE" w14:textId="33081BA0" w:rsidR="009B643E" w:rsidRPr="00EF570B" w:rsidRDefault="009B643E" w:rsidP="00DF5227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F570B">
        <w:rPr>
          <w:rStyle w:val="a5"/>
        </w:rPr>
        <w:t>Поставщик одновременно с передачей Товара обязан передать следующие документы:</w:t>
      </w:r>
    </w:p>
    <w:p w14:paraId="4AF0F395" w14:textId="36F81D73" w:rsidR="009B643E" w:rsidRPr="00EF570B" w:rsidRDefault="009B643E" w:rsidP="00DF5227">
      <w:pPr>
        <w:pStyle w:val="11"/>
        <w:numPr>
          <w:ilvl w:val="2"/>
          <w:numId w:val="29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 xml:space="preserve">товарную накладную, счет-фактуру, оформленную в соответствии с требованиями ст.169 </w:t>
      </w:r>
      <w:r w:rsidR="00DF5227">
        <w:rPr>
          <w:rStyle w:val="a5"/>
        </w:rPr>
        <w:t>Н</w:t>
      </w:r>
      <w:r w:rsidRPr="00EF570B">
        <w:rPr>
          <w:rStyle w:val="a5"/>
        </w:rPr>
        <w:t>алогового кодекса</w:t>
      </w:r>
      <w:r w:rsidR="00DF5227">
        <w:rPr>
          <w:rStyle w:val="a5"/>
        </w:rPr>
        <w:t xml:space="preserve"> РФ</w:t>
      </w:r>
      <w:r w:rsidRPr="00EF570B">
        <w:rPr>
          <w:rStyle w:val="a5"/>
        </w:rPr>
        <w:t xml:space="preserve"> или универсальный передаточный документ (УПД);</w:t>
      </w:r>
    </w:p>
    <w:p w14:paraId="18BD7CC3" w14:textId="35CD3519" w:rsidR="009B643E" w:rsidRPr="00EF570B" w:rsidRDefault="009B643E" w:rsidP="00DF5227">
      <w:pPr>
        <w:pStyle w:val="11"/>
        <w:numPr>
          <w:ilvl w:val="2"/>
          <w:numId w:val="29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>акт выполнения сборочных работ.</w:t>
      </w:r>
    </w:p>
    <w:p w14:paraId="0776DC11" w14:textId="78F5BDE3" w:rsidR="006C7CAE" w:rsidRPr="00EF570B" w:rsidRDefault="009B643E" w:rsidP="00DF5227">
      <w:pPr>
        <w:pStyle w:val="11"/>
        <w:numPr>
          <w:ilvl w:val="1"/>
          <w:numId w:val="29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 xml:space="preserve">Сборку Товара Поставщик осуществляет не позднее 3 (Трёх) рабочих дней с даты поставки Товара Покупателю. Сборка </w:t>
      </w:r>
      <w:r w:rsidR="006C7CAE" w:rsidRPr="00EF570B">
        <w:rPr>
          <w:rStyle w:val="a5"/>
        </w:rPr>
        <w:t>Товара осуществляется согласно</w:t>
      </w:r>
      <w:r w:rsidRPr="00EF570B">
        <w:rPr>
          <w:rStyle w:val="a5"/>
        </w:rPr>
        <w:t xml:space="preserve"> утвержденной</w:t>
      </w:r>
      <w:r w:rsidRPr="00850CE7">
        <w:rPr>
          <w:lang w:eastAsia="de-DE"/>
        </w:rPr>
        <w:t xml:space="preserve"> </w:t>
      </w:r>
      <w:r w:rsidRPr="00EF570B">
        <w:rPr>
          <w:rStyle w:val="a5"/>
        </w:rPr>
        <w:t>Покупателем план-схеме размещения стеллажей (Приложение №</w:t>
      </w:r>
      <w:r w:rsidR="00845D46">
        <w:rPr>
          <w:rStyle w:val="a5"/>
        </w:rPr>
        <w:t>1</w:t>
      </w:r>
      <w:r w:rsidRPr="00EF570B">
        <w:rPr>
          <w:rStyle w:val="a5"/>
        </w:rPr>
        <w:t xml:space="preserve">), являющейся неотъемлемой </w:t>
      </w:r>
      <w:r w:rsidRPr="00EF570B">
        <w:rPr>
          <w:rStyle w:val="a5"/>
        </w:rPr>
        <w:lastRenderedPageBreak/>
        <w:t>частью данного Договора.</w:t>
      </w:r>
    </w:p>
    <w:p w14:paraId="51E55DDD" w14:textId="0682A8CD" w:rsidR="006C7CAE" w:rsidRPr="00EF570B" w:rsidRDefault="009B643E" w:rsidP="00DF5227">
      <w:pPr>
        <w:pStyle w:val="11"/>
        <w:numPr>
          <w:ilvl w:val="1"/>
          <w:numId w:val="29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>Приемка Товара производится Покупателем в день завершения сборки. Если при проведении приемки Товара выявлено несоответствие Товара по количеству или качеству настоящему Договору, Покупатель не позднее 1(одного) рабочего дня с момента передачи Товара Покупателю, составляет рекламационный акт, сроки исправления всех замечаний оговариваются Сторонами дополнительно.</w:t>
      </w:r>
    </w:p>
    <w:p w14:paraId="59DC098F" w14:textId="77777777" w:rsidR="00597A3F" w:rsidRPr="00EF570B" w:rsidRDefault="009B643E" w:rsidP="00DF5227">
      <w:pPr>
        <w:pStyle w:val="11"/>
        <w:numPr>
          <w:ilvl w:val="1"/>
          <w:numId w:val="29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 xml:space="preserve">В обязательном порядке необходимо сообщить Покупателю: паспортные данные водителя и государственный номер автомобиля. Все сопровождающие, водители и </w:t>
      </w:r>
      <w:r w:rsidR="00597A3F" w:rsidRPr="00EF570B">
        <w:rPr>
          <w:rStyle w:val="a5"/>
        </w:rPr>
        <w:t>сборщики,</w:t>
      </w:r>
      <w:r w:rsidRPr="00EF570B">
        <w:rPr>
          <w:rStyle w:val="a5"/>
        </w:rPr>
        <w:t xml:space="preserve"> заезжающие на территорию </w:t>
      </w:r>
      <w:r w:rsidR="00597A3F" w:rsidRPr="00EF570B">
        <w:rPr>
          <w:rStyle w:val="a5"/>
        </w:rPr>
        <w:t>Покупателя,</w:t>
      </w:r>
      <w:r w:rsidR="006C7CAE" w:rsidRPr="00EF570B">
        <w:rPr>
          <w:rStyle w:val="a5"/>
        </w:rPr>
        <w:t xml:space="preserve"> должны</w:t>
      </w:r>
      <w:r w:rsidRPr="00EF570B">
        <w:rPr>
          <w:rStyle w:val="a5"/>
        </w:rPr>
        <w:t xml:space="preserve"> иметь гражданство Российской Федерации.</w:t>
      </w:r>
    </w:p>
    <w:p w14:paraId="60E84353" w14:textId="1087D952" w:rsidR="00597A3F" w:rsidRPr="00EF570B" w:rsidRDefault="009B643E" w:rsidP="00DF5227">
      <w:pPr>
        <w:pStyle w:val="11"/>
        <w:numPr>
          <w:ilvl w:val="1"/>
          <w:numId w:val="29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>Поставщик несёт ответственность за выполнение своими работниками и представителями необходимых мероприятий по охране труда и промышленной безопасности, соблюдение правил пожарной безопасности, охраны окружающей среды и иных правил, установленных действующим законодательством РФ.</w:t>
      </w:r>
    </w:p>
    <w:p w14:paraId="0AD0CD33" w14:textId="10BF0B38" w:rsidR="009B643E" w:rsidRPr="00EF570B" w:rsidRDefault="009B643E" w:rsidP="00DF5227">
      <w:pPr>
        <w:pStyle w:val="11"/>
        <w:numPr>
          <w:ilvl w:val="1"/>
          <w:numId w:val="29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F570B">
        <w:rPr>
          <w:rStyle w:val="a5"/>
        </w:rPr>
        <w:t>Поставщик обязан соблюдать правила и требования доступа и нахождения сотрудников Поставщика на территории Покупателя в соответствии с Инструкцией «О пропускном и внутриобъектовом режиме АО «ЛОМО» (подписанием настоящего Договора Поставщик подтверждает надлежащее ознакомление с указанной Инструкцией).</w:t>
      </w:r>
    </w:p>
    <w:p w14:paraId="0CF7F594" w14:textId="3CE72705" w:rsidR="00615420" w:rsidRPr="00E6231C" w:rsidRDefault="00B6530B" w:rsidP="00DF5227">
      <w:pPr>
        <w:pStyle w:val="10"/>
        <w:keepNext/>
        <w:keepLines/>
        <w:numPr>
          <w:ilvl w:val="0"/>
          <w:numId w:val="29"/>
        </w:numPr>
        <w:tabs>
          <w:tab w:val="left" w:pos="558"/>
        </w:tabs>
        <w:rPr>
          <w:bCs w:val="0"/>
          <w:lang w:eastAsia="de-DE"/>
        </w:rPr>
      </w:pPr>
      <w:r w:rsidRPr="00E6231C">
        <w:rPr>
          <w:lang w:eastAsia="de-DE"/>
        </w:rPr>
        <w:t>ИЗВЕЩЕНИЯ</w:t>
      </w:r>
    </w:p>
    <w:p w14:paraId="1F94D415" w14:textId="01F32228" w:rsidR="00615420" w:rsidRPr="00E6231C" w:rsidRDefault="00615420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направляет Покупателю в письменном виде извещение (уведомление)</w:t>
      </w:r>
      <w:r w:rsidR="006A3991">
        <w:rPr>
          <w:lang w:eastAsia="de-DE"/>
        </w:rPr>
        <w:t xml:space="preserve"> по электронной почте - </w:t>
      </w:r>
      <w:r w:rsidR="006A3991" w:rsidRPr="006A3991">
        <w:rPr>
          <w:lang w:eastAsia="de-DE"/>
        </w:rPr>
        <w:t>vavvasileva@lomo.ru</w:t>
      </w:r>
      <w:r w:rsidRPr="00E6231C">
        <w:rPr>
          <w:lang w:eastAsia="de-DE"/>
        </w:rPr>
        <w:t xml:space="preserve"> о готовности </w:t>
      </w:r>
      <w:r w:rsidR="00760F97">
        <w:rPr>
          <w:lang w:eastAsia="de-DE"/>
        </w:rPr>
        <w:t>Товара</w:t>
      </w:r>
      <w:r w:rsidRPr="00E6231C">
        <w:rPr>
          <w:lang w:eastAsia="de-DE"/>
        </w:rPr>
        <w:t xml:space="preserve"> к отгрузке не позднее, чем за 10 (</w:t>
      </w:r>
      <w:r w:rsidR="007D522A" w:rsidRPr="00E6231C">
        <w:rPr>
          <w:lang w:eastAsia="de-DE"/>
        </w:rPr>
        <w:t>д</w:t>
      </w:r>
      <w:r w:rsidRPr="00E6231C">
        <w:rPr>
          <w:lang w:eastAsia="de-DE"/>
        </w:rPr>
        <w:t xml:space="preserve">есять) рабочих дней до отгрузки, в котором также указывает информацию, необходимую для приемки </w:t>
      </w:r>
      <w:r w:rsidR="00760F97">
        <w:rPr>
          <w:lang w:eastAsia="de-DE"/>
        </w:rPr>
        <w:t>Товара</w:t>
      </w:r>
      <w:r w:rsidRPr="00E6231C">
        <w:rPr>
          <w:lang w:eastAsia="de-DE"/>
        </w:rPr>
        <w:t xml:space="preserve"> (количество тарных мест, вес груза, габариты груза, способ разгрузки).</w:t>
      </w:r>
    </w:p>
    <w:p w14:paraId="2B98EEA4" w14:textId="2B95B23C" w:rsidR="00615420" w:rsidRPr="000E53CA" w:rsidRDefault="00615420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E6231C">
        <w:rPr>
          <w:snapToGrid w:val="0"/>
          <w:lang w:eastAsia="de-DE"/>
        </w:rPr>
        <w:t xml:space="preserve"> об отгрузке, за неправильное оформление документов и неточные данные о</w:t>
      </w:r>
      <w:r w:rsidR="00760F97">
        <w:rPr>
          <w:snapToGrid w:val="0"/>
          <w:lang w:eastAsia="de-DE"/>
        </w:rPr>
        <w:t xml:space="preserve"> Товаре</w:t>
      </w:r>
      <w:r w:rsidRPr="00E6231C">
        <w:rPr>
          <w:snapToGrid w:val="0"/>
          <w:lang w:eastAsia="de-DE"/>
        </w:rPr>
        <w:t xml:space="preserve">. </w:t>
      </w:r>
    </w:p>
    <w:p w14:paraId="2E5178D3" w14:textId="2A2A0EFE" w:rsidR="000E6F61" w:rsidRPr="00E6231C" w:rsidRDefault="000E53CA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>
        <w:rPr>
          <w:lang w:eastAsia="de-DE"/>
        </w:rPr>
        <w:t>Поставщик обязан сообщить уполномоченному представителю Покупателя о конкретном времени поставки Товара не менее чем за 1 (один) рабочий день до поставки.</w:t>
      </w:r>
    </w:p>
    <w:p w14:paraId="069501E2" w14:textId="77777777" w:rsidR="0038440D" w:rsidRPr="00E6231C" w:rsidRDefault="00885293" w:rsidP="005A3B49">
      <w:pPr>
        <w:pStyle w:val="10"/>
        <w:keepNext/>
        <w:keepLines/>
        <w:numPr>
          <w:ilvl w:val="0"/>
          <w:numId w:val="30"/>
        </w:numPr>
        <w:tabs>
          <w:tab w:val="left" w:pos="570"/>
        </w:tabs>
      </w:pPr>
      <w:bookmarkStart w:id="5" w:name="bookmark10"/>
      <w:r w:rsidRPr="00E6231C">
        <w:rPr>
          <w:rFonts w:cs="Cambria"/>
          <w:color w:val="auto"/>
          <w:lang w:eastAsia="de-DE" w:bidi="ar-SA"/>
        </w:rPr>
        <w:t>ГАРАНТИИ</w:t>
      </w:r>
      <w:r w:rsidRPr="00E6231C">
        <w:rPr>
          <w:rStyle w:val="1"/>
          <w:b/>
          <w:bCs/>
        </w:rPr>
        <w:t xml:space="preserve"> КАЧЕСТВА</w:t>
      </w:r>
      <w:bookmarkEnd w:id="5"/>
    </w:p>
    <w:p w14:paraId="4544E8A6" w14:textId="77777777" w:rsidR="00C0353D" w:rsidRDefault="00C0353D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407314">
        <w:rPr>
          <w:lang w:eastAsia="de-DE"/>
        </w:rPr>
        <w:t>Поставщик</w:t>
      </w:r>
      <w:r w:rsidRPr="00C0353D">
        <w:rPr>
          <w:lang w:eastAsia="de-DE"/>
        </w:rPr>
        <w:t xml:space="preserve"> </w:t>
      </w:r>
      <w:r w:rsidRPr="00407314">
        <w:rPr>
          <w:lang w:eastAsia="de-DE"/>
        </w:rPr>
        <w:t xml:space="preserve">гарантирует эксплуатационную безопасность Товара, соответствие Товара требованиям Договора, ГОСТ, ТУ, сертификатам, либо декларациям соответствия ТР ТС на Товар, соответствие санитарным нормам и иным нормативным требованиям, установленным для конкретного Товара.  </w:t>
      </w:r>
    </w:p>
    <w:p w14:paraId="3E1E2F0E" w14:textId="77777777" w:rsidR="00C0353D" w:rsidRDefault="00C0353D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C0353D">
        <w:t xml:space="preserve">Поставщик поставляет Товар с маркировкой, в упаковке завода-изготовителя, позволяющей транспортировать его любым видом транспорта, при условии предохранения от повреждений, загрязнений, увлажнений, утраты товарного вида и порчи при его перевозке с учетом возможных перегрузок в пути и длительного хранения. </w:t>
      </w:r>
    </w:p>
    <w:p w14:paraId="0B5F1EAF" w14:textId="72A2AA5D" w:rsidR="00DF3AA5" w:rsidRPr="00C0353D" w:rsidRDefault="00C0353D" w:rsidP="005A3B49">
      <w:pPr>
        <w:pStyle w:val="11"/>
        <w:numPr>
          <w:ilvl w:val="1"/>
          <w:numId w:val="30"/>
        </w:numPr>
        <w:tabs>
          <w:tab w:val="left" w:pos="572"/>
        </w:tabs>
        <w:ind w:left="0" w:firstLine="709"/>
        <w:jc w:val="both"/>
        <w:rPr>
          <w:lang w:eastAsia="de-DE"/>
        </w:rPr>
      </w:pPr>
      <w:r w:rsidRPr="00C0353D">
        <w:t>Гарантийный срок на Товар указывается в паспорте на Товар и устанавливается Поставщиком с даты подписания сторонами Акта выполненных работ по монтажу Товара на объекте Покупателя.</w:t>
      </w:r>
      <w:r>
        <w:rPr>
          <w:lang w:eastAsia="de-DE"/>
        </w:rPr>
        <w:t xml:space="preserve"> Гарантийный срок на Товар распространяется </w:t>
      </w:r>
      <w:r w:rsidR="002364B8" w:rsidRPr="00C0353D">
        <w:rPr>
          <w:bCs/>
          <w:lang w:eastAsia="de-DE"/>
        </w:rPr>
        <w:t>в течение срока,</w:t>
      </w:r>
      <w:r w:rsidR="00DF3AA5" w:rsidRPr="00C0353D">
        <w:rPr>
          <w:bCs/>
          <w:lang w:eastAsia="de-DE"/>
        </w:rPr>
        <w:t xml:space="preserve"> указанного производителем, но не менее </w:t>
      </w:r>
      <w:r w:rsidR="009B643E" w:rsidRPr="00C0353D">
        <w:rPr>
          <w:bCs/>
          <w:lang w:eastAsia="de-DE"/>
        </w:rPr>
        <w:t>24</w:t>
      </w:r>
      <w:r w:rsidR="00DF3AA5" w:rsidRPr="00C0353D">
        <w:rPr>
          <w:bCs/>
          <w:lang w:eastAsia="de-DE"/>
        </w:rPr>
        <w:t xml:space="preserve"> (</w:t>
      </w:r>
      <w:r w:rsidR="00760F97" w:rsidRPr="00C0353D">
        <w:rPr>
          <w:bCs/>
          <w:lang w:eastAsia="de-DE"/>
        </w:rPr>
        <w:t>д</w:t>
      </w:r>
      <w:r w:rsidR="009B643E" w:rsidRPr="00C0353D">
        <w:rPr>
          <w:bCs/>
          <w:lang w:eastAsia="de-DE"/>
        </w:rPr>
        <w:t>вадцати четырех</w:t>
      </w:r>
      <w:r w:rsidR="00DF3AA5" w:rsidRPr="00C0353D">
        <w:rPr>
          <w:bCs/>
          <w:lang w:eastAsia="de-DE"/>
        </w:rPr>
        <w:t>) месяцев</w:t>
      </w:r>
      <w:r w:rsidR="002364B8" w:rsidRPr="00C0353D">
        <w:rPr>
          <w:bCs/>
          <w:lang w:eastAsia="de-DE"/>
        </w:rPr>
        <w:t xml:space="preserve"> с момента подписания товарной накладной по форме ТОРГ-12 либо </w:t>
      </w:r>
      <w:r w:rsidR="002364B8" w:rsidRPr="00C0353D">
        <w:rPr>
          <w:bCs/>
          <w:color w:val="auto"/>
          <w:lang w:eastAsia="de-DE"/>
        </w:rPr>
        <w:t>УПД</w:t>
      </w:r>
      <w:r w:rsidR="00760F97" w:rsidRPr="00C0353D">
        <w:rPr>
          <w:color w:val="auto"/>
        </w:rPr>
        <w:t>, а также Акта выполненных работ в</w:t>
      </w:r>
      <w:r w:rsidR="002364B8" w:rsidRPr="00C0353D">
        <w:rPr>
          <w:color w:val="auto"/>
        </w:rPr>
        <w:t xml:space="preserve"> отношении такой единицы</w:t>
      </w:r>
      <w:r w:rsidR="00033DE7" w:rsidRPr="00C0353D">
        <w:rPr>
          <w:lang w:eastAsia="de-DE"/>
        </w:rPr>
        <w:t xml:space="preserve">. </w:t>
      </w:r>
      <w:r w:rsidR="00DF3AA5" w:rsidRPr="00C0353D">
        <w:rPr>
          <w:lang w:eastAsia="de-DE"/>
        </w:rPr>
        <w:t>Срок гарантии соответственно продлевается, если по вине Поставщика имела место задержка и</w:t>
      </w:r>
      <w:r w:rsidR="002364B8" w:rsidRPr="00C0353D">
        <w:rPr>
          <w:lang w:eastAsia="de-DE"/>
        </w:rPr>
        <w:t>ли поломка.</w:t>
      </w:r>
    </w:p>
    <w:p w14:paraId="7C9E061B" w14:textId="77777777" w:rsidR="00C0353D" w:rsidRDefault="00C0353D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C0353D">
        <w:rPr>
          <w:lang w:eastAsia="de-DE"/>
        </w:rPr>
        <w:t xml:space="preserve">В случае нарушения требований к качеству Товара, Покупатель оформляет рекламацию (претензию) по несоответствию качества Товара и направляет ее для рассмотрения в адрес Поставщика. Поставщик, рассмотрев рекламацию (претензию) Покупателя, в срок не позднее 10 (Десяти) рабочих дней, с момента ее получения, направляет на объект Покупателя </w:t>
      </w:r>
      <w:r w:rsidRPr="00C0353D">
        <w:rPr>
          <w:lang w:eastAsia="de-DE"/>
        </w:rPr>
        <w:lastRenderedPageBreak/>
        <w:t xml:space="preserve">уполномоченного специалиста для проведения оценки несоответствия качества Товара на месте, с выявлением причин и условий поломки или выхода из строя Товара с составлением Акта о недостатках (несоответствий) Товара, подписываемого уполномоченными представителями Поставщика и Покупателя.   </w:t>
      </w:r>
    </w:p>
    <w:p w14:paraId="0FABE5CF" w14:textId="236BE4A4" w:rsidR="00C0353D" w:rsidRDefault="00C0353D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C0353D">
        <w:rPr>
          <w:lang w:eastAsia="de-DE"/>
        </w:rPr>
        <w:t>Поставщик</w:t>
      </w:r>
      <w:r w:rsidR="00DF5227">
        <w:rPr>
          <w:lang w:eastAsia="de-DE"/>
        </w:rPr>
        <w:t>,</w:t>
      </w:r>
      <w:r w:rsidRPr="00C0353D">
        <w:rPr>
          <w:lang w:eastAsia="de-DE"/>
        </w:rPr>
        <w:t xml:space="preserve"> выявив причины недостатков Товара, обязан устранить несоответствия Товара своими силами и привести Товар в соответствие с его технической документацией и эксплуатационными характеристиками, не позднее 10 (Десяти) рабочих дней, с момента составления Акта о недостатках (несоответствий).</w:t>
      </w:r>
    </w:p>
    <w:p w14:paraId="639F6E39" w14:textId="71D4A026" w:rsidR="00592058" w:rsidRPr="00E6231C" w:rsidRDefault="00C0353D" w:rsidP="005A3B49">
      <w:pPr>
        <w:pStyle w:val="11"/>
        <w:numPr>
          <w:ilvl w:val="1"/>
          <w:numId w:val="30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C0353D">
        <w:rPr>
          <w:lang w:eastAsia="de-DE"/>
        </w:rPr>
        <w:t>Все расходы, связанные с возвратом некачественных (бракованных компонентов Товара), осуществляются силами и средствами Поставщика.</w:t>
      </w:r>
    </w:p>
    <w:p w14:paraId="76545E5D" w14:textId="77777777" w:rsidR="0038440D" w:rsidRPr="00E6231C" w:rsidRDefault="000D6260" w:rsidP="005A3B49">
      <w:pPr>
        <w:pStyle w:val="10"/>
        <w:keepNext/>
        <w:keepLines/>
        <w:numPr>
          <w:ilvl w:val="0"/>
          <w:numId w:val="30"/>
        </w:numPr>
        <w:tabs>
          <w:tab w:val="left" w:pos="572"/>
        </w:tabs>
      </w:pPr>
      <w:r w:rsidRPr="00E6231C">
        <w:rPr>
          <w:rFonts w:cs="Cambria"/>
          <w:color w:val="auto"/>
          <w:lang w:eastAsia="de-DE" w:bidi="ar-SA"/>
        </w:rPr>
        <w:t>ОТВЕТСТВЕННОСТЬ</w:t>
      </w:r>
    </w:p>
    <w:p w14:paraId="39754958" w14:textId="3C932A46" w:rsidR="00DF3AA5" w:rsidRPr="00E6231C" w:rsidRDefault="00DF3AA5" w:rsidP="005A3B49">
      <w:pPr>
        <w:pStyle w:val="11"/>
        <w:numPr>
          <w:ilvl w:val="1"/>
          <w:numId w:val="30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 случае невыполнения (несвоевременного выполнения) Поставщиком своих обязательств по поставке </w:t>
      </w:r>
      <w:r w:rsidR="00034E5A">
        <w:rPr>
          <w:bCs/>
          <w:lang w:eastAsia="de-DE"/>
        </w:rPr>
        <w:t>Товара</w:t>
      </w:r>
      <w:r w:rsidRPr="00E6231C">
        <w:rPr>
          <w:bCs/>
          <w:lang w:eastAsia="de-DE"/>
        </w:rPr>
        <w:t xml:space="preserve">, выполнению монтажа, выполнению гарантийных обязательств, предусмотренных Договором, Поставщик обязуется выплачивать по требованию Покупателя неустойку в размере 0,1 % от стоимости </w:t>
      </w:r>
      <w:r w:rsidR="00034E5A">
        <w:rPr>
          <w:bCs/>
          <w:lang w:eastAsia="de-DE"/>
        </w:rPr>
        <w:t>товара</w:t>
      </w:r>
      <w:r w:rsidRPr="00E6231C">
        <w:rPr>
          <w:bCs/>
          <w:lang w:eastAsia="de-DE"/>
        </w:rPr>
        <w:t xml:space="preserve">, в отношении которого допущено нарушение </w:t>
      </w:r>
      <w:r w:rsidR="001F2C76" w:rsidRPr="00E6231C">
        <w:rPr>
          <w:bCs/>
          <w:lang w:eastAsia="de-DE"/>
        </w:rPr>
        <w:t>обязательства, за</w:t>
      </w:r>
      <w:r w:rsidRPr="00E6231C">
        <w:rPr>
          <w:bCs/>
          <w:lang w:eastAsia="de-DE"/>
        </w:rPr>
        <w:t xml:space="preserve"> каждый календарный день просрочки выполнения обязательства.</w:t>
      </w:r>
    </w:p>
    <w:p w14:paraId="5B0CE4FE" w14:textId="16A8D9B1" w:rsidR="00DF3AA5" w:rsidRPr="00E6231C" w:rsidRDefault="000E53CA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</w:pPr>
      <w:r>
        <w:rPr>
          <w:bCs/>
          <w:lang w:eastAsia="de-DE"/>
        </w:rPr>
        <w:t>Общая сумма начисленной неустойки (пени) за ненадлежащее исполнение Покупателем обязательств, предусмотренных настоящим Договором, не может превышать его цену.</w:t>
      </w:r>
    </w:p>
    <w:p w14:paraId="2371E0B5" w14:textId="201C4D87" w:rsidR="0038440D" w:rsidRPr="00E6231C" w:rsidRDefault="00885293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В случае</w:t>
      </w:r>
      <w:r w:rsidRPr="00E6231C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Договору.</w:t>
      </w:r>
    </w:p>
    <w:p w14:paraId="62C63D0B" w14:textId="77777777" w:rsidR="0038440D" w:rsidRPr="00E6231C" w:rsidRDefault="00885293" w:rsidP="005A3B49">
      <w:pPr>
        <w:pStyle w:val="10"/>
        <w:keepNext/>
        <w:keepLines/>
        <w:numPr>
          <w:ilvl w:val="0"/>
          <w:numId w:val="30"/>
        </w:numPr>
        <w:tabs>
          <w:tab w:val="left" w:pos="566"/>
        </w:tabs>
      </w:pPr>
      <w:bookmarkStart w:id="6" w:name="bookmark14"/>
      <w:r w:rsidRPr="00E6231C">
        <w:rPr>
          <w:rFonts w:cs="Cambria"/>
          <w:color w:val="auto"/>
          <w:lang w:eastAsia="de-DE" w:bidi="ar-SA"/>
        </w:rPr>
        <w:t>ФОРС</w:t>
      </w:r>
      <w:r w:rsidRPr="00E6231C">
        <w:rPr>
          <w:rStyle w:val="1"/>
          <w:b/>
          <w:bCs/>
        </w:rPr>
        <w:t>-МАЖОР</w:t>
      </w:r>
      <w:bookmarkEnd w:id="6"/>
    </w:p>
    <w:p w14:paraId="6A20BF29" w14:textId="031191BD" w:rsidR="004204B2" w:rsidRPr="00E6231C" w:rsidRDefault="004204B2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6231C">
        <w:rPr>
          <w:bCs/>
          <w:lang w:eastAsia="de-DE"/>
        </w:rPr>
        <w:t xml:space="preserve"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 уничтожен поставленный по договору </w:t>
      </w:r>
      <w:r w:rsidR="005A3B49">
        <w:rPr>
          <w:bCs/>
          <w:lang w:eastAsia="de-DE"/>
        </w:rPr>
        <w:t>Т</w:t>
      </w:r>
      <w:r w:rsidRPr="00E6231C">
        <w:rPr>
          <w:bCs/>
          <w:lang w:eastAsia="de-DE"/>
        </w:rPr>
        <w:t xml:space="preserve">овар, или в результате их действия возникла невозможность использования </w:t>
      </w:r>
      <w:r w:rsidR="005A3B49">
        <w:rPr>
          <w:bCs/>
          <w:lang w:eastAsia="de-DE"/>
        </w:rPr>
        <w:t>Т</w:t>
      </w:r>
      <w:r w:rsidRPr="00E6231C">
        <w:rPr>
          <w:bCs/>
          <w:lang w:eastAsia="de-DE"/>
        </w:rPr>
        <w:t>овара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055284E1" w14:textId="77777777" w:rsidR="004204B2" w:rsidRPr="00E6231C" w:rsidRDefault="004204B2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указанного срока, лишает данную сторону возможности ссылаться на эти обстоятельства в будущем. </w:t>
      </w:r>
    </w:p>
    <w:p w14:paraId="49C05E51" w14:textId="2135BAB4" w:rsidR="004204B2" w:rsidRPr="00E6231C" w:rsidRDefault="004204B2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Факт возникновения обстоятельств, указанных в пункте </w:t>
      </w:r>
      <w:r w:rsidR="005A3B49">
        <w:rPr>
          <w:bCs/>
          <w:lang w:eastAsia="de-DE"/>
        </w:rPr>
        <w:t>9</w:t>
      </w:r>
      <w:r w:rsidRPr="00E6231C">
        <w:rPr>
          <w:bCs/>
          <w:lang w:eastAsia="de-DE"/>
        </w:rPr>
        <w:t>.1.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73EF1434" w14:textId="77777777" w:rsidR="004204B2" w:rsidRPr="00E6231C" w:rsidRDefault="004204B2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35E6F35F" w14:textId="77777777" w:rsidR="000D6260" w:rsidRPr="00E6231C" w:rsidRDefault="000D6260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</w:t>
      </w:r>
      <w:r w:rsidRPr="00E6231C">
        <w:rPr>
          <w:bCs/>
          <w:lang w:eastAsia="de-DE"/>
        </w:rPr>
        <w:lastRenderedPageBreak/>
        <w:t>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1789F30C" w14:textId="7743ADBF" w:rsidR="00592058" w:rsidRPr="00E6231C" w:rsidRDefault="000D6260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Проводимые Российской Федерации специальные операции не являются обстоятельствами непреодолимой</w:t>
      </w:r>
      <w:r w:rsidRPr="00E6231C">
        <w:rPr>
          <w:rStyle w:val="a5"/>
        </w:rPr>
        <w:t xml:space="preserve"> силы при исполнении настоящего Договора.</w:t>
      </w:r>
    </w:p>
    <w:p w14:paraId="223DC5F0" w14:textId="77777777" w:rsidR="0038440D" w:rsidRPr="00E6231C" w:rsidRDefault="00885293" w:rsidP="005A3B49">
      <w:pPr>
        <w:pStyle w:val="10"/>
        <w:keepNext/>
        <w:keepLines/>
        <w:numPr>
          <w:ilvl w:val="0"/>
          <w:numId w:val="30"/>
        </w:numPr>
        <w:tabs>
          <w:tab w:val="left" w:pos="566"/>
        </w:tabs>
      </w:pPr>
      <w:bookmarkStart w:id="7" w:name="bookmark16"/>
      <w:r w:rsidRPr="00E6231C">
        <w:rPr>
          <w:rFonts w:cs="Cambria"/>
          <w:color w:val="auto"/>
          <w:lang w:eastAsia="de-DE" w:bidi="ar-SA"/>
        </w:rPr>
        <w:t>АРБИТРАЖНАЯ</w:t>
      </w:r>
      <w:r w:rsidRPr="00E6231C">
        <w:rPr>
          <w:rStyle w:val="1"/>
          <w:b/>
          <w:bCs/>
        </w:rPr>
        <w:t xml:space="preserve"> ОГОВОРКА</w:t>
      </w:r>
      <w:bookmarkEnd w:id="7"/>
    </w:p>
    <w:p w14:paraId="36DF52F8" w14:textId="77777777" w:rsidR="0038440D" w:rsidRPr="00E6231C" w:rsidRDefault="00885293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</w:t>
      </w:r>
      <w:r w:rsidRPr="00E6231C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307EB236" w14:textId="77777777" w:rsidR="0038440D" w:rsidRPr="00E6231C" w:rsidRDefault="00885293" w:rsidP="005A3B49">
      <w:pPr>
        <w:pStyle w:val="11"/>
        <w:numPr>
          <w:ilvl w:val="1"/>
          <w:numId w:val="30"/>
        </w:numPr>
        <w:tabs>
          <w:tab w:val="left" w:pos="566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6231C">
        <w:rPr>
          <w:bCs/>
          <w:lang w:eastAsia="de-DE"/>
        </w:rPr>
        <w:t xml:space="preserve"> города Санкт-Петербурга и Ленинградской области</w:t>
      </w:r>
      <w:r w:rsidRPr="00E6231C">
        <w:rPr>
          <w:bCs/>
          <w:lang w:eastAsia="de-DE"/>
        </w:rPr>
        <w:t>, после обязательного</w:t>
      </w:r>
      <w:r w:rsidRPr="00E6231C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E6231C">
        <w:rPr>
          <w:rStyle w:val="a5"/>
        </w:rPr>
        <w:t>10</w:t>
      </w:r>
      <w:r w:rsidRPr="00E6231C">
        <w:rPr>
          <w:rStyle w:val="a5"/>
        </w:rPr>
        <w:t xml:space="preserve"> (</w:t>
      </w:r>
      <w:r w:rsidR="002472A3" w:rsidRPr="00E6231C">
        <w:rPr>
          <w:rStyle w:val="a5"/>
        </w:rPr>
        <w:t>десять</w:t>
      </w:r>
      <w:r w:rsidRPr="00E6231C">
        <w:rPr>
          <w:rStyle w:val="a5"/>
        </w:rPr>
        <w:t>) календарных дней с даты получения.</w:t>
      </w:r>
    </w:p>
    <w:p w14:paraId="75F9A4FA" w14:textId="77777777" w:rsidR="0038440D" w:rsidRPr="00E6231C" w:rsidRDefault="00885293" w:rsidP="005A3B49">
      <w:pPr>
        <w:pStyle w:val="10"/>
        <w:keepNext/>
        <w:keepLines/>
        <w:numPr>
          <w:ilvl w:val="0"/>
          <w:numId w:val="30"/>
        </w:numPr>
        <w:tabs>
          <w:tab w:val="left" w:pos="566"/>
        </w:tabs>
      </w:pPr>
      <w:bookmarkStart w:id="8" w:name="bookmark18"/>
      <w:r w:rsidRPr="00E6231C">
        <w:rPr>
          <w:rFonts w:cs="Cambria"/>
          <w:color w:val="auto"/>
          <w:lang w:eastAsia="de-DE" w:bidi="ar-SA"/>
        </w:rPr>
        <w:t>АНТИКОРРУПЦИОННАЯ</w:t>
      </w:r>
      <w:r w:rsidRPr="00E6231C">
        <w:rPr>
          <w:rStyle w:val="1"/>
          <w:b/>
          <w:bCs/>
        </w:rPr>
        <w:t xml:space="preserve"> ОГОВОРКА</w:t>
      </w:r>
      <w:bookmarkEnd w:id="8"/>
    </w:p>
    <w:p w14:paraId="053B0E40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459E5171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65A72B9F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59416F37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3E5485DE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Под действиями представителя, осуществляемыми в пользу стимулирующей его Стороны, понимаются: </w:t>
      </w:r>
    </w:p>
    <w:p w14:paraId="4BA07D46" w14:textId="77777777" w:rsidR="003B1B7C" w:rsidRPr="00E6231C" w:rsidRDefault="00E93395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66F2C849" w14:textId="77777777" w:rsidR="003B1B7C" w:rsidRPr="00E6231C" w:rsidRDefault="00E93395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каких-либо гарантий;</w:t>
      </w:r>
    </w:p>
    <w:p w14:paraId="0AFA7AE7" w14:textId="77777777" w:rsidR="003B1B7C" w:rsidRPr="00E6231C" w:rsidRDefault="00E93395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ускорение соответствующих процедур;</w:t>
      </w:r>
    </w:p>
    <w:p w14:paraId="4649B65A" w14:textId="77777777" w:rsidR="003B1B7C" w:rsidRPr="00E6231C" w:rsidRDefault="00E93395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 xml:space="preserve"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</w:t>
      </w:r>
      <w:r w:rsidR="003B1B7C" w:rsidRPr="00E6231C">
        <w:rPr>
          <w:rStyle w:val="a5"/>
        </w:rPr>
        <w:lastRenderedPageBreak/>
        <w:t>взаимоотношений между Сторонами, так и прямо противоречащие интересам доверителя.</w:t>
      </w:r>
    </w:p>
    <w:p w14:paraId="14E56AA6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 В </w:t>
      </w:r>
      <w:r w:rsidRPr="00E6231C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6231C">
        <w:rPr>
          <w:bCs/>
          <w:lang w:eastAsia="de-DE"/>
        </w:rPr>
        <w:t>ов</w:t>
      </w:r>
      <w:proofErr w:type="spellEnd"/>
      <w:r w:rsidRPr="00E6231C">
        <w:rPr>
          <w:bCs/>
          <w:lang w:eastAsia="de-DE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течении 10 (десяти) рабочих дней с даты получения уведомления.</w:t>
      </w:r>
    </w:p>
    <w:p w14:paraId="40390E83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47452F83" w14:textId="683C2D16" w:rsidR="005F40B1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</w:t>
      </w:r>
      <w:r w:rsidRPr="00E6231C">
        <w:rPr>
          <w:rStyle w:val="a5"/>
        </w:rPr>
        <w:t xml:space="preserve"> конфликтных ситуаций.</w:t>
      </w:r>
    </w:p>
    <w:p w14:paraId="443C84D7" w14:textId="77777777" w:rsidR="0038440D" w:rsidRPr="00E6231C" w:rsidRDefault="00885293" w:rsidP="005A3B49">
      <w:pPr>
        <w:pStyle w:val="10"/>
        <w:keepNext/>
        <w:keepLines/>
        <w:numPr>
          <w:ilvl w:val="0"/>
          <w:numId w:val="30"/>
        </w:numPr>
        <w:tabs>
          <w:tab w:val="left" w:pos="582"/>
        </w:tabs>
      </w:pPr>
      <w:bookmarkStart w:id="9" w:name="bookmark20"/>
      <w:r w:rsidRPr="00E6231C">
        <w:rPr>
          <w:rStyle w:val="1"/>
          <w:b/>
          <w:bCs/>
        </w:rPr>
        <w:t xml:space="preserve">СРОК ДЕЙСТВИЯ </w:t>
      </w:r>
      <w:r w:rsidRPr="00E6231C">
        <w:rPr>
          <w:rFonts w:cs="Cambria"/>
          <w:color w:val="auto"/>
          <w:lang w:eastAsia="de-DE" w:bidi="ar-SA"/>
        </w:rPr>
        <w:t>ДОГОВОРА</w:t>
      </w:r>
      <w:bookmarkEnd w:id="9"/>
    </w:p>
    <w:p w14:paraId="60C0F42F" w14:textId="4A0C1B07" w:rsidR="0038440D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Договор </w:t>
      </w:r>
      <w:r w:rsidRPr="00E6231C">
        <w:rPr>
          <w:bCs/>
          <w:lang w:eastAsia="de-DE"/>
        </w:rPr>
        <w:t xml:space="preserve">вступает в силу с даты его подписания и действует до </w:t>
      </w:r>
      <w:r w:rsidR="00473BB7" w:rsidRPr="00E6231C">
        <w:rPr>
          <w:bCs/>
          <w:lang w:eastAsia="de-DE"/>
        </w:rPr>
        <w:t xml:space="preserve">полного </w:t>
      </w:r>
      <w:r w:rsidRPr="00E6231C">
        <w:rPr>
          <w:bCs/>
          <w:lang w:eastAsia="de-DE"/>
        </w:rPr>
        <w:t>выполнения Сторонами взятых на себя обязательств.</w:t>
      </w:r>
    </w:p>
    <w:p w14:paraId="6564A53C" w14:textId="77777777" w:rsidR="003B1B7C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 случае нарушения</w:t>
      </w:r>
      <w:r w:rsidRPr="00E6231C">
        <w:rPr>
          <w:rStyle w:val="a5"/>
        </w:rPr>
        <w:t xml:space="preserve"> Поставщиком:</w:t>
      </w:r>
    </w:p>
    <w:p w14:paraId="6123D9CB" w14:textId="24EDD636" w:rsidR="003B1B7C" w:rsidRPr="00E6231C" w:rsidRDefault="00E1543A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DF5227">
        <w:rPr>
          <w:rStyle w:val="a5"/>
        </w:rPr>
        <w:t>2</w:t>
      </w:r>
      <w:r w:rsidR="003B1B7C" w:rsidRPr="00E6231C">
        <w:rPr>
          <w:rStyle w:val="a5"/>
        </w:rPr>
        <w:t>.2.1.) срока поставки товара</w:t>
      </w:r>
      <w:r w:rsidR="007C11BC" w:rsidRPr="00E6231C">
        <w:rPr>
          <w:rStyle w:val="a5"/>
        </w:rPr>
        <w:t xml:space="preserve"> (доставки на склад)</w:t>
      </w:r>
      <w:r w:rsidR="003B1B7C" w:rsidRPr="00E6231C">
        <w:rPr>
          <w:rStyle w:val="a5"/>
        </w:rPr>
        <w:t xml:space="preserve"> по настоящему Договору более чем на 10 (десять) календарных дней;</w:t>
      </w:r>
    </w:p>
    <w:p w14:paraId="37672946" w14:textId="4A526EAC" w:rsidR="003B1B7C" w:rsidRPr="00E6231C" w:rsidRDefault="00E1543A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DF5227">
        <w:rPr>
          <w:rStyle w:val="a5"/>
        </w:rPr>
        <w:t>2</w:t>
      </w:r>
      <w:r w:rsidR="003B1B7C" w:rsidRPr="00E6231C">
        <w:rPr>
          <w:rStyle w:val="a5"/>
        </w:rPr>
        <w:t>.2.2.) поставки товара ненадлежащего качества</w:t>
      </w:r>
      <w:r w:rsidR="005F40B1" w:rsidRPr="00E6231C">
        <w:rPr>
          <w:rStyle w:val="a5"/>
        </w:rPr>
        <w:t>;</w:t>
      </w:r>
    </w:p>
    <w:p w14:paraId="0BA724D2" w14:textId="7AB8EC5E" w:rsidR="003B1B7C" w:rsidRPr="00E6231C" w:rsidRDefault="00E1543A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DF5227">
        <w:rPr>
          <w:rStyle w:val="a5"/>
        </w:rPr>
        <w:t>2</w:t>
      </w:r>
      <w:r w:rsidR="003B1B7C" w:rsidRPr="00E6231C">
        <w:rPr>
          <w:rStyle w:val="a5"/>
        </w:rPr>
        <w:t>.2.3.) поставки товара несоответствующего условиям (характеристикам) настоящего Договора</w:t>
      </w:r>
      <w:r w:rsidR="005F40B1" w:rsidRPr="00E6231C">
        <w:rPr>
          <w:rStyle w:val="a5"/>
        </w:rPr>
        <w:t>;</w:t>
      </w:r>
    </w:p>
    <w:p w14:paraId="263C3D38" w14:textId="6B3B9F8D" w:rsidR="003B1B7C" w:rsidRPr="00E6231C" w:rsidRDefault="00E1543A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DF5227">
        <w:rPr>
          <w:rStyle w:val="a5"/>
        </w:rPr>
        <w:t>2</w:t>
      </w:r>
      <w:r w:rsidR="003B1B7C" w:rsidRPr="00E6231C">
        <w:rPr>
          <w:rStyle w:val="a5"/>
        </w:rPr>
        <w:t xml:space="preserve">.2.4.) </w:t>
      </w:r>
      <w:r w:rsidR="00DF3AA5" w:rsidRPr="00E6231C">
        <w:t>в случае существенного нарушения Поставщиком своих обязательств по Договору;</w:t>
      </w:r>
    </w:p>
    <w:p w14:paraId="70055845" w14:textId="5BF2BA11" w:rsidR="003B1B7C" w:rsidRPr="00E6231C" w:rsidRDefault="00E1543A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DF5227">
        <w:rPr>
          <w:rStyle w:val="a5"/>
        </w:rPr>
        <w:t>2</w:t>
      </w:r>
      <w:r w:rsidR="003B1B7C" w:rsidRPr="00E6231C">
        <w:rPr>
          <w:rStyle w:val="a5"/>
        </w:rPr>
        <w:t>.2.5.) при введении в отношении Поставщика любой из процедур по делу о банкротстве или ликвидации</w:t>
      </w:r>
      <w:r w:rsidR="005F40B1" w:rsidRPr="00E6231C">
        <w:rPr>
          <w:rStyle w:val="a5"/>
        </w:rPr>
        <w:t>;</w:t>
      </w:r>
    </w:p>
    <w:p w14:paraId="1818417C" w14:textId="68586D74" w:rsidR="005F40B1" w:rsidRPr="00E6231C" w:rsidRDefault="00E1543A" w:rsidP="00845D46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DF5227">
        <w:rPr>
          <w:rStyle w:val="a5"/>
        </w:rPr>
        <w:t>2</w:t>
      </w:r>
      <w:r w:rsidR="005F40B1" w:rsidRPr="00E6231C">
        <w:rPr>
          <w:rStyle w:val="a5"/>
        </w:rPr>
        <w:t>.2.6</w:t>
      </w:r>
      <w:r w:rsidR="007C11BC" w:rsidRPr="00E6231C">
        <w:rPr>
          <w:rStyle w:val="a5"/>
        </w:rPr>
        <w:t>.</w:t>
      </w:r>
      <w:r w:rsidR="005F40B1" w:rsidRPr="00E6231C">
        <w:rPr>
          <w:rStyle w:val="a5"/>
        </w:rPr>
        <w:t>) в случае документального подтвержденного факта предоставления Поставщиком недостоверных сведений при подаче заявки или при заключении Договора</w:t>
      </w:r>
      <w:r w:rsidR="001317B8" w:rsidRPr="00E6231C">
        <w:rPr>
          <w:rStyle w:val="a5"/>
        </w:rPr>
        <w:t>;</w:t>
      </w:r>
    </w:p>
    <w:p w14:paraId="7594F39B" w14:textId="3344F3D5" w:rsidR="003B1B7C" w:rsidRPr="00E6231C" w:rsidRDefault="003B1B7C" w:rsidP="00845D46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Покупатель </w:t>
      </w:r>
      <w:r w:rsidR="005F40B1" w:rsidRPr="00E6231C">
        <w:rPr>
          <w:bCs/>
          <w:lang w:eastAsia="de-DE"/>
        </w:rPr>
        <w:t xml:space="preserve">(при наступлении любого из указанных обстоятельств) </w:t>
      </w:r>
      <w:r w:rsidRPr="00E6231C">
        <w:rPr>
          <w:bCs/>
          <w:lang w:eastAsia="de-DE"/>
        </w:rPr>
        <w:t>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Договора.</w:t>
      </w:r>
    </w:p>
    <w:p w14:paraId="6F885FCD" w14:textId="43F6589E" w:rsidR="00592058" w:rsidRPr="00E6231C" w:rsidRDefault="003B1B7C" w:rsidP="005A3B49">
      <w:pPr>
        <w:pStyle w:val="11"/>
        <w:numPr>
          <w:ilvl w:val="1"/>
          <w:numId w:val="30"/>
        </w:numPr>
        <w:tabs>
          <w:tab w:val="left" w:pos="582"/>
        </w:tabs>
        <w:ind w:left="0" w:firstLine="709"/>
        <w:jc w:val="both"/>
      </w:pPr>
      <w:r w:rsidRPr="00E6231C">
        <w:rPr>
          <w:bCs/>
          <w:lang w:eastAsia="de-DE"/>
        </w:rPr>
        <w:t xml:space="preserve">Поставщик обязуется в течение </w:t>
      </w:r>
      <w:r w:rsidR="006F3173">
        <w:rPr>
          <w:bCs/>
          <w:lang w:eastAsia="de-DE"/>
        </w:rPr>
        <w:t>3</w:t>
      </w:r>
      <w:r w:rsidRPr="00E6231C">
        <w:rPr>
          <w:bCs/>
          <w:lang w:eastAsia="de-DE"/>
        </w:rPr>
        <w:t xml:space="preserve"> (</w:t>
      </w:r>
      <w:r w:rsidR="006F3173">
        <w:rPr>
          <w:bCs/>
          <w:lang w:eastAsia="de-DE"/>
        </w:rPr>
        <w:t>трех</w:t>
      </w:r>
      <w:r w:rsidRPr="00E6231C">
        <w:rPr>
          <w:bCs/>
          <w:lang w:eastAsia="de-DE"/>
        </w:rPr>
        <w:t>) рабочих дней с даты получения уведомления о расторжении</w:t>
      </w:r>
      <w:r w:rsidRPr="00E6231C">
        <w:rPr>
          <w:rStyle w:val="a5"/>
        </w:rPr>
        <w:t xml:space="preserve"> Договора, вернуть на расчетный счет Покупателя полученный авансовый платеж. В случае невозврата Поставщиком денежных средств, в предусмотренный настоящим пунктом Договора срок, Покупатель вправе потребовать неустойку в размере 0,1% от суммы, подле</w:t>
      </w:r>
      <w:r w:rsidRPr="00E6231C">
        <w:t>жащей возврату.</w:t>
      </w:r>
    </w:p>
    <w:p w14:paraId="5DD025CB" w14:textId="77777777" w:rsidR="002307AB" w:rsidRPr="00E6231C" w:rsidRDefault="002307AB" w:rsidP="005A3B49">
      <w:pPr>
        <w:pStyle w:val="10"/>
        <w:keepNext/>
        <w:keepLines/>
        <w:numPr>
          <w:ilvl w:val="0"/>
          <w:numId w:val="30"/>
        </w:numPr>
        <w:tabs>
          <w:tab w:val="left" w:pos="582"/>
        </w:tabs>
      </w:pPr>
      <w:bookmarkStart w:id="10" w:name="bookmark24"/>
      <w:bookmarkStart w:id="11" w:name="bookmark30"/>
      <w:r w:rsidRPr="00E6231C">
        <w:rPr>
          <w:rStyle w:val="1"/>
          <w:b/>
          <w:bCs/>
        </w:rPr>
        <w:t xml:space="preserve">ПРОЧИЕ </w:t>
      </w:r>
      <w:r w:rsidRPr="00E6231C">
        <w:rPr>
          <w:rFonts w:cs="Cambria"/>
          <w:color w:val="auto"/>
          <w:lang w:eastAsia="de-DE" w:bidi="ar-SA"/>
        </w:rPr>
        <w:t>УСЛОВИЯ</w:t>
      </w:r>
      <w:bookmarkEnd w:id="10"/>
    </w:p>
    <w:p w14:paraId="1546D35C" w14:textId="77777777" w:rsidR="002307AB" w:rsidRPr="00E6231C" w:rsidRDefault="002307AB" w:rsidP="005A3B49">
      <w:pPr>
        <w:pStyle w:val="11"/>
        <w:numPr>
          <w:ilvl w:val="1"/>
          <w:numId w:val="30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несут </w:t>
      </w:r>
      <w:r w:rsidRPr="00E6231C">
        <w:rPr>
          <w:bCs/>
          <w:lang w:eastAsia="de-DE"/>
        </w:rPr>
        <w:t>ответственность за достоверность представленной информации.</w:t>
      </w:r>
    </w:p>
    <w:p w14:paraId="59273880" w14:textId="77777777" w:rsidR="002307AB" w:rsidRPr="00E6231C" w:rsidRDefault="002307AB" w:rsidP="005A3B49">
      <w:pPr>
        <w:pStyle w:val="11"/>
        <w:numPr>
          <w:ilvl w:val="1"/>
          <w:numId w:val="30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Все соглашения, переговоры и переписка между Сторонами по вопросам, </w:t>
      </w:r>
      <w:r w:rsidRPr="00E6231C">
        <w:rPr>
          <w:bCs/>
          <w:lang w:eastAsia="de-DE"/>
        </w:rPr>
        <w:lastRenderedPageBreak/>
        <w:t>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50AF7CA9" w14:textId="77777777" w:rsidR="002307AB" w:rsidRPr="00E6231C" w:rsidRDefault="002307AB" w:rsidP="005A3B49">
      <w:pPr>
        <w:pStyle w:val="11"/>
        <w:numPr>
          <w:ilvl w:val="1"/>
          <w:numId w:val="30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извещения, уведомления. При отсутствии оригинала извещения, уведомления, оно считается неполученным.</w:t>
      </w:r>
    </w:p>
    <w:p w14:paraId="774E4A64" w14:textId="77777777" w:rsidR="002307AB" w:rsidRPr="00E6231C" w:rsidRDefault="002307AB" w:rsidP="005A3B49">
      <w:pPr>
        <w:pStyle w:val="11"/>
        <w:numPr>
          <w:ilvl w:val="1"/>
          <w:numId w:val="30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1188C6DB" w14:textId="1444A424" w:rsidR="002307AB" w:rsidRPr="00E6231C" w:rsidRDefault="002307AB" w:rsidP="005A3B49">
      <w:pPr>
        <w:pStyle w:val="11"/>
        <w:numPr>
          <w:ilvl w:val="1"/>
          <w:numId w:val="30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возместить затраты/расходы Покупателя по оплате труда за дополнительные работы (демонтаж, повторный монтаж, испытания и т.п.)</w:t>
      </w:r>
      <w:r w:rsidR="00F70278" w:rsidRPr="00E6231C">
        <w:rPr>
          <w:bCs/>
          <w:lang w:eastAsia="de-DE"/>
        </w:rPr>
        <w:t>,</w:t>
      </w:r>
      <w:r w:rsidRPr="00E6231C">
        <w:rPr>
          <w:bCs/>
          <w:lang w:eastAsia="de-DE"/>
        </w:rPr>
        <w:t xml:space="preserve"> понесенные последним в результате поставки Поставщиком некачественного </w:t>
      </w:r>
      <w:r w:rsidR="005B3329">
        <w:rPr>
          <w:bCs/>
          <w:lang w:eastAsia="de-DE"/>
        </w:rPr>
        <w:t>Товара</w:t>
      </w:r>
      <w:r w:rsidRPr="00E6231C">
        <w:rPr>
          <w:bCs/>
          <w:lang w:eastAsia="de-DE"/>
        </w:rPr>
        <w:t>, и в том числе, в случае невыполнения со стороны Поставщика взятых на себя обязательств.</w:t>
      </w:r>
    </w:p>
    <w:p w14:paraId="758C8E56" w14:textId="1FFA4688" w:rsidR="002364B8" w:rsidRPr="00EF570B" w:rsidRDefault="002307AB" w:rsidP="005A3B49">
      <w:pPr>
        <w:pStyle w:val="11"/>
        <w:numPr>
          <w:ilvl w:val="1"/>
          <w:numId w:val="30"/>
        </w:numPr>
        <w:tabs>
          <w:tab w:val="left" w:pos="579"/>
        </w:tabs>
        <w:ind w:left="0" w:firstLine="709"/>
        <w:jc w:val="both"/>
        <w:rPr>
          <w:rStyle w:val="1"/>
          <w:b w:val="0"/>
          <w:lang w:eastAsia="de-DE"/>
        </w:rPr>
      </w:pPr>
      <w:r w:rsidRPr="00E6231C">
        <w:rPr>
          <w:bCs/>
          <w:lang w:eastAsia="de-DE"/>
        </w:rPr>
        <w:t>В целях снижения рисков поставок некачественной продукции, Покупатель вправе осуществлять аудит Поставщика, как своими силами, так и привлеченными.</w:t>
      </w:r>
    </w:p>
    <w:p w14:paraId="2C5D2B55" w14:textId="77777777" w:rsidR="0038440D" w:rsidRPr="00E6231C" w:rsidRDefault="00885293" w:rsidP="005A3B49">
      <w:pPr>
        <w:pStyle w:val="10"/>
        <w:keepNext/>
        <w:keepLines/>
        <w:numPr>
          <w:ilvl w:val="0"/>
          <w:numId w:val="30"/>
        </w:numPr>
        <w:tabs>
          <w:tab w:val="left" w:pos="569"/>
        </w:tabs>
      </w:pPr>
      <w:r w:rsidRPr="00E6231C">
        <w:rPr>
          <w:rStyle w:val="1"/>
          <w:b/>
          <w:bCs/>
        </w:rPr>
        <w:t xml:space="preserve">ПЕРЕЧЕНЬ </w:t>
      </w:r>
      <w:r w:rsidRPr="00E6231C">
        <w:rPr>
          <w:rFonts w:cs="Cambria"/>
          <w:color w:val="auto"/>
          <w:lang w:eastAsia="de-DE" w:bidi="ar-SA"/>
        </w:rPr>
        <w:t>ПРИЛОЖЕНИЙ</w:t>
      </w:r>
      <w:r w:rsidRPr="00E6231C">
        <w:rPr>
          <w:rStyle w:val="1"/>
          <w:b/>
          <w:bCs/>
        </w:rPr>
        <w:t xml:space="preserve"> К ДОГОВОРУ</w:t>
      </w:r>
      <w:bookmarkEnd w:id="11"/>
    </w:p>
    <w:p w14:paraId="0D5419D9" w14:textId="77777777" w:rsidR="002F7E02" w:rsidRPr="00E6231C" w:rsidRDefault="00885293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</w:rPr>
        <w:t xml:space="preserve">Приложение </w:t>
      </w:r>
      <w:r w:rsidR="002F7E02" w:rsidRPr="00E6231C">
        <w:rPr>
          <w:rStyle w:val="a5"/>
          <w:lang w:eastAsia="en-US" w:bidi="en-US"/>
        </w:rPr>
        <w:t>№ 1</w:t>
      </w:r>
      <w:r w:rsidRPr="00E6231C">
        <w:rPr>
          <w:rStyle w:val="a5"/>
          <w:lang w:eastAsia="en-US" w:bidi="en-US"/>
        </w:rPr>
        <w:t xml:space="preserve">. </w:t>
      </w:r>
      <w:r w:rsidR="002F7E02" w:rsidRPr="00E6231C">
        <w:rPr>
          <w:rStyle w:val="a5"/>
          <w:lang w:eastAsia="en-US" w:bidi="en-US"/>
        </w:rPr>
        <w:t>Техническое задание.</w:t>
      </w:r>
    </w:p>
    <w:p w14:paraId="14FB1C86" w14:textId="2FFF77C1" w:rsidR="0038440D" w:rsidRDefault="00677500" w:rsidP="00546B0E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  <w:lang w:eastAsia="en-US" w:bidi="en-US"/>
        </w:rPr>
        <w:t>Приложение № 2. Спецификация</w:t>
      </w:r>
      <w:r w:rsidR="001F2C76">
        <w:rPr>
          <w:rStyle w:val="a5"/>
          <w:lang w:eastAsia="en-US" w:bidi="en-US"/>
        </w:rPr>
        <w:t>.</w:t>
      </w:r>
    </w:p>
    <w:p w14:paraId="6AD35954" w14:textId="6BED32E8" w:rsidR="001F2C76" w:rsidRPr="00E6231C" w:rsidRDefault="001F2C76" w:rsidP="00546B0E">
      <w:pPr>
        <w:pStyle w:val="11"/>
        <w:ind w:firstLine="600"/>
        <w:jc w:val="both"/>
        <w:rPr>
          <w:rStyle w:val="a5"/>
          <w:lang w:eastAsia="en-US" w:bidi="en-US"/>
        </w:rPr>
      </w:pPr>
      <w:r>
        <w:rPr>
          <w:rStyle w:val="a5"/>
          <w:lang w:eastAsia="en-US" w:bidi="en-US"/>
        </w:rPr>
        <w:t>Приложение № 3</w:t>
      </w:r>
      <w:r w:rsidR="00E572F8">
        <w:rPr>
          <w:rStyle w:val="a5"/>
          <w:lang w:eastAsia="en-US" w:bidi="en-US"/>
        </w:rPr>
        <w:t>.</w:t>
      </w:r>
      <w:r>
        <w:rPr>
          <w:rStyle w:val="a5"/>
          <w:lang w:eastAsia="en-US" w:bidi="en-US"/>
        </w:rPr>
        <w:t xml:space="preserve"> Форма Акта выполненных работ.</w:t>
      </w:r>
    </w:p>
    <w:p w14:paraId="0082010C" w14:textId="77777777" w:rsidR="00596050" w:rsidRPr="00E6231C" w:rsidRDefault="00596050">
      <w:pPr>
        <w:pStyle w:val="11"/>
        <w:ind w:firstLine="600"/>
        <w:jc w:val="both"/>
        <w:rPr>
          <w:sz w:val="16"/>
          <w:szCs w:val="16"/>
        </w:rPr>
      </w:pPr>
    </w:p>
    <w:p w14:paraId="3D0E87F0" w14:textId="20555C57" w:rsidR="002472A3" w:rsidRPr="00E6231C" w:rsidRDefault="00885293" w:rsidP="005A3B49">
      <w:pPr>
        <w:pStyle w:val="10"/>
        <w:keepNext/>
        <w:keepLines/>
        <w:numPr>
          <w:ilvl w:val="0"/>
          <w:numId w:val="30"/>
        </w:numPr>
        <w:tabs>
          <w:tab w:val="left" w:pos="569"/>
        </w:tabs>
        <w:rPr>
          <w:rStyle w:val="a5"/>
        </w:rPr>
      </w:pPr>
      <w:r w:rsidRPr="00E6231C">
        <w:rPr>
          <w:rFonts w:cs="Cambria"/>
          <w:bCs w:val="0"/>
          <w:color w:val="auto"/>
          <w:lang w:eastAsia="de-DE" w:bidi="ar-SA"/>
        </w:rPr>
        <w:t>ЮРИДИЧЕСКИЕ</w:t>
      </w:r>
      <w:r w:rsidRPr="00E6231C">
        <w:rPr>
          <w:rStyle w:val="a5"/>
          <w:b w:val="0"/>
        </w:rPr>
        <w:t xml:space="preserve"> </w:t>
      </w:r>
      <w:r w:rsidRPr="00E6231C">
        <w:rPr>
          <w:rStyle w:val="a5"/>
        </w:rPr>
        <w:t>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033DE7" w:rsidRPr="00E6231C" w14:paraId="46FD6679" w14:textId="77777777" w:rsidTr="00A058D3">
        <w:trPr>
          <w:trHeight w:val="249"/>
        </w:trPr>
        <w:tc>
          <w:tcPr>
            <w:tcW w:w="4715" w:type="dxa"/>
          </w:tcPr>
          <w:p w14:paraId="6C809506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 w:rsidRPr="00E6231C">
              <w:rPr>
                <w:b/>
                <w:spacing w:val="-2"/>
                <w:lang w:val="ru-RU"/>
              </w:rPr>
              <w:t>Покупатель</w:t>
            </w:r>
            <w:r w:rsidRPr="00E6231C">
              <w:rPr>
                <w:b/>
                <w:spacing w:val="-2"/>
              </w:rPr>
              <w:t>:</w:t>
            </w:r>
          </w:p>
        </w:tc>
        <w:tc>
          <w:tcPr>
            <w:tcW w:w="4689" w:type="dxa"/>
          </w:tcPr>
          <w:p w14:paraId="1BE1F840" w14:textId="7777777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E6231C">
              <w:rPr>
                <w:b/>
                <w:spacing w:val="-2"/>
              </w:rPr>
              <w:t>Поставщик:</w:t>
            </w:r>
          </w:p>
        </w:tc>
      </w:tr>
      <w:tr w:rsidR="00033DE7" w:rsidRPr="00E6231C" w14:paraId="15977CCE" w14:textId="77777777" w:rsidTr="00464A37">
        <w:trPr>
          <w:trHeight w:val="249"/>
        </w:trPr>
        <w:tc>
          <w:tcPr>
            <w:tcW w:w="4715" w:type="dxa"/>
          </w:tcPr>
          <w:p w14:paraId="025104C8" w14:textId="77777777" w:rsidR="00033DE7" w:rsidRPr="00E6231C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 w:rsidRPr="00E6231C">
              <w:rPr>
                <w:b/>
                <w:lang w:val="ru-RU"/>
              </w:rPr>
              <w:t>АО «ЛОМО»</w:t>
            </w:r>
          </w:p>
          <w:p w14:paraId="7931117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Юридический адрес: 194044, </w:t>
            </w:r>
          </w:p>
          <w:p w14:paraId="6A77235F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Санкт-Петербург, ул. Чугунная, д. 20</w:t>
            </w:r>
          </w:p>
          <w:p w14:paraId="7794E613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Почтовый адрес: 194044, Санкт-Петербург, </w:t>
            </w:r>
          </w:p>
          <w:p w14:paraId="264B5CB1" w14:textId="77777777" w:rsidR="00033DE7" w:rsidRPr="00E6231C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ул. Чугунная, д. 20</w:t>
            </w:r>
          </w:p>
          <w:p w14:paraId="342FBA75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ИНН 7804002321/КПП 780401001</w:t>
            </w:r>
          </w:p>
          <w:p w14:paraId="2610F146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ОГРН 1027802498514</w:t>
            </w:r>
          </w:p>
          <w:p w14:paraId="7304CAF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р/с 40702810455080140142 </w:t>
            </w:r>
          </w:p>
          <w:p w14:paraId="19EA6874" w14:textId="7AB42752" w:rsidR="00033DE7" w:rsidRPr="00E6231C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СЕВЕР</w:t>
            </w:r>
            <w:r w:rsidR="007C11BC" w:rsidRPr="00E6231C">
              <w:rPr>
                <w:sz w:val="24"/>
                <w:lang w:val="ru-RU"/>
              </w:rPr>
              <w:t>О</w:t>
            </w:r>
            <w:r w:rsidRPr="00E6231C">
              <w:rPr>
                <w:sz w:val="24"/>
                <w:lang w:val="ru-RU"/>
              </w:rPr>
              <w:t xml:space="preserve">-ЗАПАДНЫЙ БАНК ПАО СБЕРБАНК </w:t>
            </w:r>
            <w:r w:rsidR="000E53CA" w:rsidRPr="00E6231C">
              <w:rPr>
                <w:sz w:val="24"/>
                <w:lang w:val="ru-RU"/>
              </w:rPr>
              <w:t>в г.</w:t>
            </w:r>
            <w:r w:rsidRPr="00E6231C">
              <w:rPr>
                <w:sz w:val="24"/>
                <w:lang w:val="ru-RU"/>
              </w:rPr>
              <w:t xml:space="preserve"> Санкт-Петербург., </w:t>
            </w:r>
          </w:p>
          <w:p w14:paraId="50B5E90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БИК 044030653</w:t>
            </w:r>
          </w:p>
          <w:p w14:paraId="6DB8B469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к/с 30101810500000000653</w:t>
            </w:r>
          </w:p>
          <w:p w14:paraId="05679E96" w14:textId="41FB6684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 w:bidi="ru-RU"/>
              </w:rPr>
              <w:t>Электронная почта:</w:t>
            </w:r>
            <w:r w:rsidR="00A058D3" w:rsidRPr="00E6231C">
              <w:rPr>
                <w:sz w:val="24"/>
                <w:lang w:val="ru-RU" w:bidi="ru-RU"/>
              </w:rPr>
              <w:t xml:space="preserve"> </w:t>
            </w:r>
            <w:r w:rsidRPr="00E6231C">
              <w:rPr>
                <w:sz w:val="24"/>
                <w:lang w:val="ru-RU"/>
              </w:rPr>
              <w:t>lomo@lomo.ru</w:t>
            </w:r>
          </w:p>
          <w:p w14:paraId="27583383" w14:textId="77777777" w:rsidR="00033DE7" w:rsidRDefault="00033DE7" w:rsidP="007D522A">
            <w:pPr>
              <w:pStyle w:val="TableParagraph"/>
              <w:spacing w:line="229" w:lineRule="exact"/>
              <w:ind w:left="50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Телефон +7 (812) 292-52-42</w:t>
            </w:r>
          </w:p>
          <w:p w14:paraId="733B8EA5" w14:textId="7B7A8BF5" w:rsidR="00464A37" w:rsidRPr="00E6231C" w:rsidRDefault="00464A37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</w:p>
        </w:tc>
        <w:tc>
          <w:tcPr>
            <w:tcW w:w="4689" w:type="dxa"/>
          </w:tcPr>
          <w:p w14:paraId="0D51C8F8" w14:textId="73AE449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39BAC958" w14:textId="77777777" w:rsidTr="00464A37">
        <w:trPr>
          <w:trHeight w:val="1266"/>
        </w:trPr>
        <w:tc>
          <w:tcPr>
            <w:tcW w:w="4715" w:type="dxa"/>
          </w:tcPr>
          <w:p w14:paraId="7CBC2D74" w14:textId="77777777" w:rsidR="00464A37" w:rsidRDefault="00464A37" w:rsidP="00187011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6ABB023C" w14:textId="16B6C54F" w:rsidR="00187011" w:rsidRPr="006A3991" w:rsidRDefault="00187011" w:rsidP="00187011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  <w:r w:rsidRPr="006A3991">
              <w:rPr>
                <w:b/>
                <w:sz w:val="24"/>
                <w:szCs w:val="24"/>
                <w:lang w:val="ru-RU" w:eastAsia="ru-RU"/>
              </w:rPr>
              <w:t>Заместителя генерального директора по управлению имущественным комплексом</w:t>
            </w:r>
          </w:p>
          <w:p w14:paraId="2351B47B" w14:textId="77777777" w:rsidR="00187011" w:rsidRPr="006A3991" w:rsidRDefault="00187011" w:rsidP="00187011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10858FC1" w14:textId="7FC28659" w:rsidR="00187011" w:rsidRPr="006A3991" w:rsidRDefault="00187011" w:rsidP="00187011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_______________</w:t>
            </w:r>
            <w:r w:rsidRPr="006A3991">
              <w:rPr>
                <w:b/>
                <w:sz w:val="24"/>
                <w:szCs w:val="24"/>
                <w:lang w:val="ru-RU"/>
              </w:rPr>
              <w:t>Кононевской К.А.</w:t>
            </w:r>
          </w:p>
          <w:p w14:paraId="6EE89403" w14:textId="77777777" w:rsidR="00187011" w:rsidRPr="006A3991" w:rsidRDefault="00187011" w:rsidP="0018701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A3991">
              <w:rPr>
                <w:rFonts w:ascii="Times New Roman" w:hAnsi="Times New Roman" w:cs="Times New Roman"/>
                <w:b/>
                <w:lang w:val="ru-RU"/>
              </w:rPr>
              <w:t>М.П.</w:t>
            </w:r>
          </w:p>
          <w:p w14:paraId="6B831A11" w14:textId="77777777" w:rsidR="00187011" w:rsidRPr="006A3991" w:rsidRDefault="00187011" w:rsidP="00187011">
            <w:pPr>
              <w:rPr>
                <w:lang w:val="ru-RU"/>
              </w:rPr>
            </w:pPr>
          </w:p>
          <w:p w14:paraId="5B83AAB8" w14:textId="325B117F" w:rsidR="00033DE7" w:rsidRPr="00187011" w:rsidRDefault="00033DE7" w:rsidP="007D522A">
            <w:pPr>
              <w:pStyle w:val="TableParagraph"/>
              <w:ind w:left="50"/>
              <w:rPr>
                <w:b/>
                <w:lang w:val="ru-RU"/>
              </w:rPr>
            </w:pPr>
          </w:p>
        </w:tc>
        <w:tc>
          <w:tcPr>
            <w:tcW w:w="4689" w:type="dxa"/>
          </w:tcPr>
          <w:p w14:paraId="684609AD" w14:textId="77777777" w:rsidR="00464A37" w:rsidRDefault="00464A37" w:rsidP="007D522A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6539411D" w14:textId="61EE1CB2" w:rsidR="00033DE7" w:rsidRPr="00E6231C" w:rsidRDefault="00DA6B86" w:rsidP="007D522A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</w:t>
            </w:r>
            <w:r w:rsidR="00033DE7" w:rsidRPr="00E6231C">
              <w:rPr>
                <w:b/>
                <w:lang w:val="ru-RU"/>
              </w:rPr>
              <w:t>иректор</w:t>
            </w:r>
          </w:p>
          <w:p w14:paraId="6083E16E" w14:textId="77777777" w:rsidR="00033DE7" w:rsidRPr="00E6231C" w:rsidRDefault="00033DE7" w:rsidP="007D522A">
            <w:pPr>
              <w:pStyle w:val="TableParagraph"/>
              <w:rPr>
                <w:b/>
                <w:lang w:val="ru-RU"/>
              </w:rPr>
            </w:pPr>
          </w:p>
          <w:p w14:paraId="3E6C2861" w14:textId="7F8A4E03" w:rsidR="00033DE7" w:rsidRPr="00E6231C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655EEE6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166EDDF6" w14:textId="0461F55C" w:rsidR="00033DE7" w:rsidRDefault="00033DE7" w:rsidP="00E6231C">
      <w:pPr>
        <w:pStyle w:val="10"/>
        <w:keepNext/>
        <w:keepLines/>
        <w:tabs>
          <w:tab w:val="left" w:pos="569"/>
        </w:tabs>
        <w:jc w:val="left"/>
        <w:sectPr w:rsidR="00033DE7" w:rsidSect="002472A3">
          <w:footerReference w:type="default" r:id="rId8"/>
          <w:footerReference w:type="first" r:id="rId9"/>
          <w:pgSz w:w="11900" w:h="16840"/>
          <w:pgMar w:top="851" w:right="567" w:bottom="851" w:left="1418" w:header="0" w:footer="6" w:gutter="0"/>
          <w:cols w:space="720"/>
          <w:noEndnote/>
          <w:titlePg/>
          <w:docGrid w:linePitch="360"/>
          <w15:footnoteColumns w:val="1"/>
        </w:sectPr>
      </w:pPr>
    </w:p>
    <w:p w14:paraId="3645ED7A" w14:textId="37DA9301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12" w:name="_Hlk200427676"/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 w:rsidR="00EF570B">
        <w:rPr>
          <w:rFonts w:ascii="Times New Roman" w:eastAsia="Calibri" w:hAnsi="Times New Roman" w:cs="Times New Roman"/>
          <w:bCs/>
          <w:color w:val="auto"/>
          <w:lang w:eastAsia="en-US" w:bidi="ar-SA"/>
        </w:rPr>
        <w:t>1</w:t>
      </w:r>
    </w:p>
    <w:p w14:paraId="33B42EC3" w14:textId="77777777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12"/>
    <w:p w14:paraId="2272AAEF" w14:textId="77777777" w:rsidR="0078720C" w:rsidRPr="0078720C" w:rsidRDefault="0078720C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5787218" w14:textId="77777777" w:rsidR="00464A37" w:rsidRPr="00464A37" w:rsidRDefault="00464A37" w:rsidP="00464A37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8BDE938" w14:textId="77777777" w:rsidR="00464A37" w:rsidRPr="00464A37" w:rsidRDefault="00464A37" w:rsidP="00464A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64A3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Техническое задание</w:t>
      </w:r>
    </w:p>
    <w:p w14:paraId="68456125" w14:textId="1FF641F1" w:rsidR="007C2279" w:rsidRPr="007C2279" w:rsidRDefault="007C2279" w:rsidP="007C2279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>На поставку консольных стеллажей</w:t>
      </w:r>
      <w:r w:rsidR="00046390" w:rsidRPr="00046390">
        <w:t xml:space="preserve"> </w:t>
      </w:r>
      <w:r w:rsidR="00046390" w:rsidRPr="00046390">
        <w:rPr>
          <w:rFonts w:ascii="Times New Roman" w:eastAsia="Times New Roman" w:hAnsi="Times New Roman" w:cs="Times New Roman"/>
          <w:color w:val="auto"/>
          <w:lang w:eastAsia="en-US" w:bidi="ar-SA"/>
        </w:rPr>
        <w:t>с выполнением работ по сборке и монтажу</w:t>
      </w:r>
    </w:p>
    <w:p w14:paraId="117034AA" w14:textId="504115C6" w:rsidR="00464A37" w:rsidRPr="00464A37" w:rsidRDefault="007C2279" w:rsidP="007C2279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>в корпус</w:t>
      </w:r>
      <w:r w:rsidR="00E572F8">
        <w:rPr>
          <w:rFonts w:ascii="Times New Roman" w:eastAsia="Times New Roman" w:hAnsi="Times New Roman" w:cs="Times New Roman"/>
          <w:color w:val="auto"/>
          <w:lang w:eastAsia="en-US" w:bidi="ar-SA"/>
        </w:rPr>
        <w:t>е</w:t>
      </w: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№ 123</w:t>
      </w:r>
      <w:r w:rsidR="00E572F8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7C22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1 этаж.</w:t>
      </w:r>
    </w:p>
    <w:p w14:paraId="18A115CF" w14:textId="77777777" w:rsidR="00464A37" w:rsidRPr="00464A37" w:rsidRDefault="00464A37" w:rsidP="00464A37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64A37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1. Цель и назначение. </w:t>
      </w:r>
    </w:p>
    <w:p w14:paraId="76CE5494" w14:textId="77777777" w:rsidR="00464A37" w:rsidRPr="00464A37" w:rsidRDefault="00464A37" w:rsidP="00464A37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64A37">
        <w:rPr>
          <w:rFonts w:ascii="Times New Roman" w:eastAsia="Times New Roman" w:hAnsi="Times New Roman" w:cs="Times New Roman"/>
          <w:color w:val="auto"/>
          <w:lang w:eastAsia="en-US" w:bidi="ar-SA"/>
        </w:rPr>
        <w:t>Обеспечение безопасности хранения ТМЦ, расположенных в корпусе №123.</w:t>
      </w:r>
    </w:p>
    <w:p w14:paraId="516B0310" w14:textId="77777777" w:rsidR="007C2279" w:rsidRPr="00464A37" w:rsidRDefault="007C2279" w:rsidP="00464A37">
      <w:pPr>
        <w:widowControl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77B10D9D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  <w:r w:rsidRPr="007C2279">
        <w:rPr>
          <w:rFonts w:ascii="Times New Roman" w:eastAsia="Times New Roman" w:hAnsi="Times New Roman" w:cs="Times New Roman"/>
          <w:b/>
        </w:rPr>
        <w:t>2. Общие требования:</w:t>
      </w:r>
    </w:p>
    <w:p w14:paraId="5E642599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</w:p>
    <w:p w14:paraId="430353D8" w14:textId="77777777" w:rsidR="007C2279" w:rsidRPr="007C2279" w:rsidRDefault="007C2279" w:rsidP="007C2279">
      <w:pPr>
        <w:ind w:firstLine="709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2.1. Приобретение консольных стеллажей следующей конфигурации:</w:t>
      </w:r>
    </w:p>
    <w:p w14:paraId="71B46992" w14:textId="77777777" w:rsidR="007C2279" w:rsidRPr="007C2279" w:rsidRDefault="007C2279" w:rsidP="007C2279">
      <w:pPr>
        <w:rPr>
          <w:rFonts w:ascii="Times New Roman" w:eastAsia="Times New Roman" w:hAnsi="Times New Roman" w:cs="Times New Roman"/>
        </w:rPr>
      </w:pPr>
    </w:p>
    <w:p w14:paraId="3142F9A8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8584мм 4-х ярусные грузоподъемностью 700 кг на ярус -3шт (8 секций по 1073мм)</w:t>
      </w:r>
    </w:p>
    <w:p w14:paraId="71705FFF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7F1F9BCA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4292мм 4-х ярусные грузоподъемностью 700 кг на ярус -2шт (4 секции по 1073мм)</w:t>
      </w:r>
    </w:p>
    <w:p w14:paraId="7AA892C9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30141358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двусторонние высотой 2000мм глубиной 1740мм длинной 3219мм 4-х ярусные грузоподъемностью 700 кг на ярус -1шт (3 секции по 1073мм)</w:t>
      </w:r>
    </w:p>
    <w:p w14:paraId="0D36E738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0E51176E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6438мм 4-х ярусные грузоподъемностью 700 кг на ярус -1шт (6 секций по 1073мм)</w:t>
      </w:r>
    </w:p>
    <w:p w14:paraId="57FC8065" w14:textId="77777777" w:rsidR="007C2279" w:rsidRPr="007C2279" w:rsidRDefault="007C2279" w:rsidP="007C2279">
      <w:pPr>
        <w:ind w:firstLine="708"/>
        <w:rPr>
          <w:rFonts w:ascii="Times New Roman" w:eastAsia="Times New Roman" w:hAnsi="Times New Roman" w:cs="Times New Roman"/>
          <w:bCs/>
        </w:rPr>
      </w:pPr>
    </w:p>
    <w:p w14:paraId="0CD68DB1" w14:textId="77777777" w:rsidR="007C2279" w:rsidRPr="007C2279" w:rsidRDefault="007C2279" w:rsidP="007C2279">
      <w:pPr>
        <w:pStyle w:val="af5"/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Консольные односторонние высотой 2000мм глубиной 940мм длинной 5365мм 4-х ярусные грузоподъемностью 700 кг на ярус -1шт (5 секций по 1073мм)</w:t>
      </w:r>
    </w:p>
    <w:p w14:paraId="1E068177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Cs/>
        </w:rPr>
      </w:pPr>
    </w:p>
    <w:p w14:paraId="7AA1749D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2.2. Поставщик должен предоставить сопроводительную и иную документацию на стеллажи (паспорт, декларации соответствия, акты испытаний и пр.).</w:t>
      </w:r>
    </w:p>
    <w:p w14:paraId="1F03A8B1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2.3. Поставляемые стеллажи должны быть новыми, не ранее 2024 года выпуска, (не допускается поставка выставочных образцов, а также стеллажей, собранных из восстановленных деталей).</w:t>
      </w:r>
    </w:p>
    <w:p w14:paraId="6A6B594D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2.4. Покупатель осуществляет подготовку площадки под установку оборудования.</w:t>
      </w:r>
    </w:p>
    <w:p w14:paraId="334DD85C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Поставщик осуществляет такелажные работы, сборку и монтаж в соответствии с приложенным планом корпуса к настоящему техническому заданию.</w:t>
      </w:r>
    </w:p>
    <w:p w14:paraId="4C71FECA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2.5 Поставщик должен гарантировать соответствие стеллажей требованиям "ГОСТ Р 55525-2017. Национальный стандарт Российской Федерации. Складское оборудование. Стеллажи сборно-разборные. Общие технические условия" при соблюдении условий эксплуатации, транспортирования и хранения.</w:t>
      </w:r>
    </w:p>
    <w:p w14:paraId="4C485C28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2.6 Гарантийный срок эксплуатации - не менее 24 мес. с момента ввода стеллажей в эксплуатацию.</w:t>
      </w:r>
    </w:p>
    <w:p w14:paraId="0F043D08" w14:textId="77777777" w:rsidR="007C2279" w:rsidRPr="007C2279" w:rsidRDefault="007C2279" w:rsidP="007C22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2.7 При соблюдении условий эксплуатации, транспортирования и хранения срок службы стеллажей - 10 лет с момента изготовления.</w:t>
      </w:r>
    </w:p>
    <w:p w14:paraId="30A60EDC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</w:p>
    <w:p w14:paraId="6D94D52D" w14:textId="77777777" w:rsidR="007C2279" w:rsidRPr="007C2279" w:rsidRDefault="007C2279" w:rsidP="007C2279">
      <w:pPr>
        <w:rPr>
          <w:rFonts w:ascii="Times New Roman" w:eastAsia="Times New Roman" w:hAnsi="Times New Roman" w:cs="Times New Roman"/>
          <w:b/>
        </w:rPr>
      </w:pPr>
      <w:r w:rsidRPr="007C2279">
        <w:rPr>
          <w:rFonts w:ascii="Times New Roman" w:eastAsia="Times New Roman" w:hAnsi="Times New Roman" w:cs="Times New Roman"/>
          <w:b/>
        </w:rPr>
        <w:t>3. Строительно-монтажные работы.</w:t>
      </w:r>
    </w:p>
    <w:p w14:paraId="01C31597" w14:textId="77777777" w:rsidR="007C2279" w:rsidRPr="007C2279" w:rsidRDefault="007C2279" w:rsidP="007C2279">
      <w:pPr>
        <w:rPr>
          <w:rFonts w:ascii="Times New Roman" w:eastAsia="Times New Roman" w:hAnsi="Times New Roman" w:cs="Times New Roman"/>
        </w:rPr>
      </w:pPr>
    </w:p>
    <w:p w14:paraId="341FE73F" w14:textId="77777777" w:rsidR="007C2279" w:rsidRPr="007C2279" w:rsidRDefault="007C2279" w:rsidP="007C2279">
      <w:pPr>
        <w:ind w:firstLine="142"/>
        <w:jc w:val="both"/>
        <w:rPr>
          <w:rFonts w:ascii="Times New Roman" w:eastAsia="Times New Roman" w:hAnsi="Times New Roman" w:cs="Times New Roman"/>
          <w:bCs/>
        </w:rPr>
      </w:pPr>
      <w:r w:rsidRPr="007C2279">
        <w:rPr>
          <w:rFonts w:ascii="Times New Roman" w:eastAsia="Times New Roman" w:hAnsi="Times New Roman" w:cs="Times New Roman"/>
          <w:bCs/>
        </w:rPr>
        <w:t>3.1 Корпус 123:</w:t>
      </w:r>
    </w:p>
    <w:p w14:paraId="5D6020AF" w14:textId="77777777" w:rsid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</w:p>
    <w:p w14:paraId="12C1412C" w14:textId="116150A9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7C2279">
        <w:rPr>
          <w:rFonts w:ascii="Times New Roman" w:eastAsia="Times New Roman" w:hAnsi="Times New Roman" w:cs="Times New Roman"/>
          <w:b/>
          <w:bCs/>
        </w:rPr>
        <w:t>Помещение 1Н-15</w:t>
      </w:r>
    </w:p>
    <w:p w14:paraId="1AEE0071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lastRenderedPageBreak/>
        <w:t>- Выполнить сборку и монтаж одностороннего консольного стеллажа длинной 8584 мм вдоль стены по оси А.</w:t>
      </w:r>
    </w:p>
    <w:p w14:paraId="37939F28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6438 мм вдоль стены по оси Б.</w:t>
      </w:r>
    </w:p>
    <w:p w14:paraId="354D8C89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4292 мм вдоль стены по оси 7.</w:t>
      </w:r>
    </w:p>
    <w:p w14:paraId="7B1536C9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</w:p>
    <w:p w14:paraId="77E3C71C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  <w:r w:rsidRPr="007C2279">
        <w:rPr>
          <w:rFonts w:ascii="Times New Roman" w:eastAsia="Times New Roman" w:hAnsi="Times New Roman" w:cs="Times New Roman"/>
          <w:b/>
          <w:bCs/>
        </w:rPr>
        <w:t>Помещение 1Н-12, 1Н-13, 1Н-14:</w:t>
      </w:r>
    </w:p>
    <w:p w14:paraId="785A7461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8584 мм вдоль стены по оси В.</w:t>
      </w:r>
    </w:p>
    <w:p w14:paraId="412FAD24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8584 мм вдоль стены по оси Б.</w:t>
      </w:r>
    </w:p>
    <w:p w14:paraId="5D121A50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4292 мм вдоль стены по оси 7.</w:t>
      </w:r>
    </w:p>
    <w:p w14:paraId="1A885FE8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</w:p>
    <w:p w14:paraId="7CD40FE2" w14:textId="77777777" w:rsidR="007C2279" w:rsidRPr="007C2279" w:rsidRDefault="007C2279" w:rsidP="007C2279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  <w:b/>
          <w:bCs/>
        </w:rPr>
        <w:t>Помещение 1Н-16</w:t>
      </w:r>
    </w:p>
    <w:p w14:paraId="6E7251AD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одностороннего консольного стеллажа длинной 5365 мм вдоль стены по оси Б.</w:t>
      </w:r>
    </w:p>
    <w:p w14:paraId="32B44E5D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Выполнить сборку и монтаж двустороннего консольного стеллажа длинной 3219 мм по центру помещения с отступом от стены по оси А 1500 мм.</w:t>
      </w:r>
    </w:p>
    <w:p w14:paraId="4A2F0AA5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</w:p>
    <w:p w14:paraId="09B83303" w14:textId="77777777" w:rsid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14:paraId="7A89B01C" w14:textId="77777777" w:rsidR="007C2279" w:rsidRPr="007C2279" w:rsidRDefault="007C2279" w:rsidP="007C227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Приложение:</w:t>
      </w:r>
    </w:p>
    <w:p w14:paraId="0F3620F4" w14:textId="0A6FD8D5" w:rsidR="007C2279" w:rsidRPr="007C2279" w:rsidRDefault="007C2279" w:rsidP="007C2279">
      <w:pPr>
        <w:ind w:firstLine="142"/>
        <w:rPr>
          <w:rFonts w:ascii="Times New Roman" w:eastAsia="Times New Roman" w:hAnsi="Times New Roman" w:cs="Times New Roman"/>
        </w:rPr>
      </w:pPr>
      <w:r w:rsidRPr="007C2279">
        <w:rPr>
          <w:rFonts w:ascii="Times New Roman" w:eastAsia="Times New Roman" w:hAnsi="Times New Roman" w:cs="Times New Roman"/>
        </w:rPr>
        <w:t>- План корпуса 123</w:t>
      </w:r>
      <w:r w:rsidR="00E572F8">
        <w:rPr>
          <w:rFonts w:ascii="Times New Roman" w:eastAsia="Times New Roman" w:hAnsi="Times New Roman" w:cs="Times New Roman"/>
        </w:rPr>
        <w:t>, 1 этаж</w:t>
      </w:r>
      <w:r w:rsidRPr="007C2279">
        <w:rPr>
          <w:rFonts w:ascii="Times New Roman" w:eastAsia="Times New Roman" w:hAnsi="Times New Roman" w:cs="Times New Roman"/>
        </w:rPr>
        <w:t xml:space="preserve"> – на 1 листе со схематичным расположением стеллажей.</w:t>
      </w:r>
    </w:p>
    <w:p w14:paraId="79CAFDE1" w14:textId="77777777" w:rsidR="00464A37" w:rsidRPr="00464A37" w:rsidRDefault="00464A37" w:rsidP="00464A37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AED0D96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EAC4CB9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464A37" w14:paraId="293A1498" w14:textId="77777777" w:rsidTr="00F833AE">
        <w:trPr>
          <w:trHeight w:val="1266"/>
        </w:trPr>
        <w:tc>
          <w:tcPr>
            <w:tcW w:w="4715" w:type="dxa"/>
          </w:tcPr>
          <w:p w14:paraId="5C2E8E4D" w14:textId="77777777" w:rsidR="00464A37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011617CA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  <w:r w:rsidRPr="006A3991">
              <w:rPr>
                <w:b/>
                <w:sz w:val="24"/>
                <w:szCs w:val="24"/>
                <w:lang w:val="ru-RU" w:eastAsia="ru-RU"/>
              </w:rPr>
              <w:t>Заместителя генерального директора по управлению имущественным комплексом</w:t>
            </w:r>
          </w:p>
          <w:p w14:paraId="479B3E81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29B9B574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_______________</w:t>
            </w:r>
            <w:r w:rsidRPr="006A3991">
              <w:rPr>
                <w:b/>
                <w:sz w:val="24"/>
                <w:szCs w:val="24"/>
                <w:lang w:val="ru-RU"/>
              </w:rPr>
              <w:t>Кононевской К.А.</w:t>
            </w:r>
          </w:p>
          <w:p w14:paraId="5472F93B" w14:textId="77777777" w:rsidR="00464A37" w:rsidRPr="006A3991" w:rsidRDefault="00464A37" w:rsidP="00F833A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A3991">
              <w:rPr>
                <w:rFonts w:ascii="Times New Roman" w:hAnsi="Times New Roman" w:cs="Times New Roman"/>
                <w:b/>
                <w:lang w:val="ru-RU"/>
              </w:rPr>
              <w:t>М.П.</w:t>
            </w:r>
          </w:p>
          <w:p w14:paraId="59D04152" w14:textId="77777777" w:rsidR="00464A37" w:rsidRPr="006A3991" w:rsidRDefault="00464A37" w:rsidP="00F833AE">
            <w:pPr>
              <w:rPr>
                <w:lang w:val="ru-RU"/>
              </w:rPr>
            </w:pPr>
          </w:p>
          <w:p w14:paraId="2566CE6B" w14:textId="77777777" w:rsidR="00464A37" w:rsidRPr="00187011" w:rsidRDefault="00464A37" w:rsidP="00F833AE">
            <w:pPr>
              <w:pStyle w:val="TableParagraph"/>
              <w:ind w:left="50"/>
              <w:rPr>
                <w:b/>
                <w:lang w:val="ru-RU"/>
              </w:rPr>
            </w:pPr>
          </w:p>
        </w:tc>
        <w:tc>
          <w:tcPr>
            <w:tcW w:w="4689" w:type="dxa"/>
          </w:tcPr>
          <w:p w14:paraId="74099A5C" w14:textId="77777777" w:rsidR="00464A37" w:rsidRDefault="00464A37" w:rsidP="00F833AE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2F73C42B" w14:textId="77777777" w:rsidR="00464A37" w:rsidRPr="00E6231C" w:rsidRDefault="00464A37" w:rsidP="00F833AE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07396C22" w14:textId="77777777" w:rsidR="00464A37" w:rsidRPr="00E6231C" w:rsidRDefault="00464A37" w:rsidP="00F833AE">
            <w:pPr>
              <w:pStyle w:val="TableParagraph"/>
              <w:rPr>
                <w:b/>
                <w:lang w:val="ru-RU"/>
              </w:rPr>
            </w:pPr>
          </w:p>
          <w:p w14:paraId="40F604E8" w14:textId="77777777" w:rsidR="00464A37" w:rsidRPr="00E6231C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392706BB" w14:textId="77777777" w:rsidR="00464A37" w:rsidRPr="00A91F52" w:rsidRDefault="00464A37" w:rsidP="00F833AE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560ABC6F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145985B5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31FD1334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6C98A73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0AE8150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003F3656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E9E304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350A5C9D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D6B76C5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DBF48F3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BC1DA77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526C0E6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4ABB27A1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24D2EC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23DD3DE4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77011142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8F95A60" w14:textId="742492A5" w:rsidR="00E572F8" w:rsidRDefault="00E572F8" w:rsidP="00E572F8">
      <w:pPr>
        <w:widowControl/>
        <w:jc w:val="center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E572F8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План корпуса 123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, 1 этаж</w:t>
      </w:r>
    </w:p>
    <w:p w14:paraId="2A7919C5" w14:textId="77777777" w:rsidR="00E572F8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B91C68A" w14:textId="77777777" w:rsidR="00E572F8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E82C056" w14:textId="77AB1F36" w:rsidR="00E572F8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noProof/>
        </w:rPr>
        <w:drawing>
          <wp:inline distT="0" distB="0" distL="0" distR="0" wp14:anchorId="7AD963A8" wp14:editId="5247FD51">
            <wp:extent cx="6296025" cy="89001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90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9042A" w14:textId="77777777" w:rsidR="00E572F8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AB74155" w14:textId="740E31C0" w:rsidR="00EF570B" w:rsidRPr="00677500" w:rsidRDefault="00E572F8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</w:t>
      </w:r>
      <w:r w:rsidR="00EF570B"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ложение №</w:t>
      </w:r>
      <w:r w:rsidR="00EF570B"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135247A7" w14:textId="77777777" w:rsidR="00EF570B" w:rsidRPr="00677500" w:rsidRDefault="00EF570B" w:rsidP="00EF570B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p w14:paraId="5C5B822A" w14:textId="77777777" w:rsidR="00EF570B" w:rsidRDefault="00EF570B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3CBC5CE6" w14:textId="401CCABE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СПЕЦИФИКАЦИЯ </w:t>
      </w:r>
    </w:p>
    <w:p w14:paraId="2144B681" w14:textId="77777777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1A2942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5132"/>
        <w:gridCol w:w="1134"/>
        <w:gridCol w:w="1701"/>
        <w:gridCol w:w="1672"/>
      </w:tblGrid>
      <w:tr w:rsidR="00DE6E61" w:rsidRPr="0078720C" w14:paraId="0CFE8073" w14:textId="77777777" w:rsidTr="00046390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DC43B" w14:textId="77777777" w:rsidR="00DE6E61" w:rsidRPr="0078720C" w:rsidRDefault="00DE6E61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4E03EB" w14:textId="58E04CFE" w:rsidR="00DE6E61" w:rsidRPr="0078720C" w:rsidRDefault="00DE6E61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Наименование, обозначение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92B35" w14:textId="4BD9ACE8" w:rsidR="00DE6E61" w:rsidRPr="00046390" w:rsidRDefault="00DE6E61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bidi="ar-SA"/>
              </w:rPr>
            </w:pPr>
            <w:r w:rsidRPr="0004639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bidi="ar-SA"/>
              </w:rPr>
              <w:t>Кол</w:t>
            </w:r>
            <w:r w:rsidR="0004639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-в</w:t>
            </w:r>
            <w:r w:rsidRPr="0004639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</w:t>
            </w:r>
            <w:r w:rsidR="0004639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, 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6C1D" w14:textId="0765F26C" w:rsidR="00DE6E61" w:rsidRPr="00BC3C1D" w:rsidRDefault="00DE6E61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без НДС, 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C837" w14:textId="77777777" w:rsidR="00DE6E61" w:rsidRPr="00DE6E61" w:rsidRDefault="00DE6E61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Общая с</w:t>
            </w:r>
            <w:r w:rsidRPr="00DE6E6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,</w:t>
            </w:r>
            <w:r w:rsidRPr="00DE6E6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 </w:t>
            </w:r>
          </w:p>
          <w:p w14:paraId="35295068" w14:textId="158AB2BD" w:rsidR="00DE6E61" w:rsidRPr="00DE6E61" w:rsidRDefault="00DE6E61" w:rsidP="00DE6E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DE6E6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без НДС, руб.</w:t>
            </w:r>
          </w:p>
        </w:tc>
      </w:tr>
      <w:tr w:rsidR="00046390" w:rsidRPr="0078720C" w14:paraId="07ACE692" w14:textId="77777777" w:rsidTr="00046390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6703" w14:textId="1DF48B86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86B082" w14:textId="49994954" w:rsidR="00046390" w:rsidRPr="00046390" w:rsidRDefault="00046390" w:rsidP="00046390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Стеллаж консольный односторонний высотой 2000мм глубиной 940мм длинной 8584мм 4-х ярусные грузоподъемностью 700 кг на ярус (8 секций по 1073мм) с выполнением работ по сборке и монтажу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E63F0" w14:textId="189EF775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3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B9A5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74CD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046390" w:rsidRPr="0078720C" w14:paraId="5F4E4E60" w14:textId="77777777" w:rsidTr="00046390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3143" w14:textId="2587F21C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14AC89" w14:textId="6B5FF542" w:rsidR="00046390" w:rsidRPr="00046390" w:rsidRDefault="00046390" w:rsidP="00046390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Стеллаж консольный односторонний высотой 2000мм глубиной 940мм длинной 4292мм 4-х ярусные грузоподъемностью 700 кг на ярус (4 секции по 1073мм) с выполнением работ по сборке и монтажу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CB67" w14:textId="5B50E40E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FAC5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34ED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046390" w:rsidRPr="0078720C" w14:paraId="611C65B4" w14:textId="77777777" w:rsidTr="00046390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F1252" w14:textId="4949C953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DEC754" w14:textId="2EBD3FA2" w:rsidR="00046390" w:rsidRPr="00046390" w:rsidRDefault="00046390" w:rsidP="00046390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Стеллаж консольный двусторонний высотой 2000мм глубиной 1740мм длинной 3219мм 4-х ярусные грузоподъемностью 700 кг на ярус (3 секции по 1073мм) с выполнением работ по сборке и монтажу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1BECE" w14:textId="2D3EF275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9DC9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EDD4B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046390" w:rsidRPr="0078720C" w14:paraId="2672FFDF" w14:textId="77777777" w:rsidTr="00046390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693F8" w14:textId="62E84CB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1741F2" w14:textId="04D3FCFF" w:rsidR="00046390" w:rsidRPr="00046390" w:rsidRDefault="00046390" w:rsidP="00046390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Стеллаж консольный односторонний высотой 2000мм глубиной 940мм длинной 6438мм 4-х ярусные грузоподъемностью 700 кг на ярус (6 секций по 1073мм) с выполнением работ по сборке и монтажу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CB3D" w14:textId="539D876C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B368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8B3A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046390" w:rsidRPr="0078720C" w14:paraId="686E97A9" w14:textId="77777777" w:rsidTr="00046390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CBB4D" w14:textId="5D610A55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BA60E5" w14:textId="6ED63F62" w:rsidR="00046390" w:rsidRPr="00046390" w:rsidRDefault="00046390" w:rsidP="00046390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Стеллаж консольный односторонний высотой 2000мм глубиной 940мм длинной 5365мм 4-х ярусные грузоподъемностью 700 кг на ярус (5 секций по 1073мм) с выполнением работ по сборке и монтажу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42EED" w14:textId="2C4A9102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046390"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8E5C8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FF86" w14:textId="77777777" w:rsidR="00046390" w:rsidRPr="00046390" w:rsidRDefault="00046390" w:rsidP="0004639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  <w:tr w:rsidR="0078720C" w:rsidRPr="0078720C" w14:paraId="220EAF77" w14:textId="77777777" w:rsidTr="00DE6E61">
        <w:trPr>
          <w:trHeight w:val="372"/>
        </w:trPr>
        <w:tc>
          <w:tcPr>
            <w:tcW w:w="8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C70" w14:textId="2F737629" w:rsidR="0078720C" w:rsidRPr="0078720C" w:rsidRDefault="00046390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Итого</w:t>
            </w:r>
            <w:r w:rsidR="00E572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 без учета НДС</w:t>
            </w:r>
            <w:r w:rsidR="00E572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:</w:t>
            </w:r>
            <w:r w:rsidR="0078720C"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949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78720C" w:rsidRPr="0078720C" w14:paraId="09C9063E" w14:textId="77777777" w:rsidTr="00DE6E61">
        <w:trPr>
          <w:trHeight w:val="372"/>
        </w:trPr>
        <w:tc>
          <w:tcPr>
            <w:tcW w:w="8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21B4" w14:textId="6A30F7C6" w:rsidR="0078720C" w:rsidRPr="00046390" w:rsidRDefault="00046390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Итого, в</w:t>
            </w:r>
            <w:r w:rsidR="0078720C" w:rsidRPr="0004639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 том числе НДС 20%: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615" w14:textId="77777777" w:rsidR="0078720C" w:rsidRPr="00046390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</w:tbl>
    <w:p w14:paraId="00013E5C" w14:textId="77777777" w:rsidR="0078720C" w:rsidRPr="00046390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p w14:paraId="4AC20DFD" w14:textId="77777777" w:rsidR="0078720C" w:rsidRPr="00046390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464A37" w:rsidRPr="00A91F52" w14:paraId="590CB0EC" w14:textId="77777777" w:rsidTr="00F833AE">
        <w:trPr>
          <w:trHeight w:val="1266"/>
        </w:trPr>
        <w:tc>
          <w:tcPr>
            <w:tcW w:w="4715" w:type="dxa"/>
          </w:tcPr>
          <w:p w14:paraId="03DD1048" w14:textId="77777777" w:rsidR="00464A37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52C6410B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  <w:r w:rsidRPr="006A3991">
              <w:rPr>
                <w:b/>
                <w:sz w:val="24"/>
                <w:szCs w:val="24"/>
                <w:lang w:val="ru-RU" w:eastAsia="ru-RU"/>
              </w:rPr>
              <w:t>Заместителя генерального директора по управлению имущественным комплексом</w:t>
            </w:r>
          </w:p>
          <w:p w14:paraId="1ABA2741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 w:eastAsia="ru-RU"/>
              </w:rPr>
            </w:pPr>
          </w:p>
          <w:p w14:paraId="72809D6F" w14:textId="77777777" w:rsidR="00464A37" w:rsidRPr="006A3991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_______________</w:t>
            </w:r>
            <w:r w:rsidRPr="006A3991">
              <w:rPr>
                <w:b/>
                <w:sz w:val="24"/>
                <w:szCs w:val="24"/>
                <w:lang w:val="ru-RU"/>
              </w:rPr>
              <w:t>Кононевской К.А.</w:t>
            </w:r>
          </w:p>
          <w:p w14:paraId="4B24ADB3" w14:textId="77777777" w:rsidR="00464A37" w:rsidRPr="006A3991" w:rsidRDefault="00464A37" w:rsidP="00F833A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A3991">
              <w:rPr>
                <w:rFonts w:ascii="Times New Roman" w:hAnsi="Times New Roman" w:cs="Times New Roman"/>
                <w:b/>
                <w:lang w:val="ru-RU"/>
              </w:rPr>
              <w:t>М.П.</w:t>
            </w:r>
          </w:p>
          <w:p w14:paraId="592887F7" w14:textId="77777777" w:rsidR="00464A37" w:rsidRPr="006A3991" w:rsidRDefault="00464A37" w:rsidP="00F833AE">
            <w:pPr>
              <w:rPr>
                <w:lang w:val="ru-RU"/>
              </w:rPr>
            </w:pPr>
          </w:p>
          <w:p w14:paraId="02F4E3B4" w14:textId="77777777" w:rsidR="00464A37" w:rsidRPr="00187011" w:rsidRDefault="00464A37" w:rsidP="00F833AE">
            <w:pPr>
              <w:pStyle w:val="TableParagraph"/>
              <w:ind w:left="50"/>
              <w:rPr>
                <w:b/>
                <w:lang w:val="ru-RU"/>
              </w:rPr>
            </w:pPr>
          </w:p>
        </w:tc>
        <w:tc>
          <w:tcPr>
            <w:tcW w:w="4689" w:type="dxa"/>
          </w:tcPr>
          <w:p w14:paraId="07D0231F" w14:textId="77777777" w:rsidR="00464A37" w:rsidRDefault="00464A37" w:rsidP="00F833AE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56E00E9D" w14:textId="77777777" w:rsidR="00464A37" w:rsidRPr="00E6231C" w:rsidRDefault="00464A37" w:rsidP="00F833AE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6C9D9043" w14:textId="77777777" w:rsidR="00464A37" w:rsidRPr="00E6231C" w:rsidRDefault="00464A37" w:rsidP="00F833AE">
            <w:pPr>
              <w:pStyle w:val="TableParagraph"/>
              <w:rPr>
                <w:b/>
                <w:lang w:val="ru-RU"/>
              </w:rPr>
            </w:pPr>
          </w:p>
          <w:p w14:paraId="73B45931" w14:textId="77777777" w:rsidR="00464A37" w:rsidRPr="00E6231C" w:rsidRDefault="00464A37" w:rsidP="00F833AE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68CE9A92" w14:textId="77777777" w:rsidR="00464A37" w:rsidRPr="00A91F52" w:rsidRDefault="00464A37" w:rsidP="00F833AE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5AB5B695" w14:textId="10A86A89" w:rsidR="00A058D3" w:rsidRDefault="00A058D3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066969C" w14:textId="77777777" w:rsidR="00E572F8" w:rsidRDefault="00E572F8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E7473AA" w14:textId="77777777" w:rsidR="00E572F8" w:rsidRDefault="00E572F8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D4BD0FB" w14:textId="77777777" w:rsidR="00E572F8" w:rsidRDefault="00E572F8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0D5FD5D" w14:textId="77777777" w:rsidR="00E572F8" w:rsidRDefault="00E572F8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490D527" w14:textId="77777777" w:rsidR="00E572F8" w:rsidRDefault="00E572F8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68DBE83" w14:textId="1C65B300" w:rsidR="002032B2" w:rsidRPr="00677500" w:rsidRDefault="002032B2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3</w:t>
      </w:r>
    </w:p>
    <w:p w14:paraId="56D26D32" w14:textId="77777777" w:rsidR="002032B2" w:rsidRPr="00677500" w:rsidRDefault="002032B2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tbl>
      <w:tblPr>
        <w:tblW w:w="10338" w:type="dxa"/>
        <w:tblInd w:w="-176" w:type="dxa"/>
        <w:tblLook w:val="00A0" w:firstRow="1" w:lastRow="0" w:firstColumn="1" w:lastColumn="0" w:noHBand="0" w:noVBand="0"/>
      </w:tblPr>
      <w:tblGrid>
        <w:gridCol w:w="2832"/>
        <w:gridCol w:w="213"/>
        <w:gridCol w:w="2452"/>
        <w:gridCol w:w="1558"/>
        <w:gridCol w:w="1157"/>
        <w:gridCol w:w="2126"/>
      </w:tblGrid>
      <w:tr w:rsidR="002032B2" w:rsidRPr="00D414AD" w14:paraId="58951C00" w14:textId="77777777" w:rsidTr="00101079">
        <w:trPr>
          <w:trHeight w:val="285"/>
        </w:trPr>
        <w:tc>
          <w:tcPr>
            <w:tcW w:w="10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40D8D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14:paraId="5378B3C3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lang w:val="en-US" w:bidi="ar-SA"/>
              </w:rPr>
              <w:t xml:space="preserve">ФОРМА </w:t>
            </w: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АКТА ВЫПОЛНЕННЫХ РАБОТ</w:t>
            </w:r>
          </w:p>
        </w:tc>
      </w:tr>
      <w:tr w:rsidR="002032B2" w:rsidRPr="00D414AD" w14:paraId="6033FF1A" w14:textId="77777777" w:rsidTr="00101079">
        <w:trPr>
          <w:trHeight w:val="285"/>
        </w:trPr>
        <w:tc>
          <w:tcPr>
            <w:tcW w:w="10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015DF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</w:tr>
      <w:tr w:rsidR="002032B2" w:rsidRPr="00D414AD" w14:paraId="199D5C32" w14:textId="77777777" w:rsidTr="00101079">
        <w:trPr>
          <w:trHeight w:val="285"/>
        </w:trPr>
        <w:tc>
          <w:tcPr>
            <w:tcW w:w="10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E6249" w14:textId="11C433BB" w:rsidR="002032B2" w:rsidRPr="00D414AD" w:rsidRDefault="002032B2" w:rsidP="00101079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  <w:proofErr w:type="gramStart"/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>от</w:t>
            </w:r>
            <w:r w:rsidR="00E572F8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eastAsia="en-US" w:bidi="ar-SA"/>
              </w:rPr>
              <w:t xml:space="preserve"> </w:t>
            </w: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 xml:space="preserve"> «</w:t>
            </w:r>
            <w:proofErr w:type="gramEnd"/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>___» ________202_ г.</w:t>
            </w:r>
          </w:p>
        </w:tc>
      </w:tr>
      <w:tr w:rsidR="002032B2" w:rsidRPr="00D414AD" w14:paraId="5E292F06" w14:textId="77777777" w:rsidTr="00101079">
        <w:trPr>
          <w:trHeight w:val="165"/>
        </w:trPr>
        <w:tc>
          <w:tcPr>
            <w:tcW w:w="10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69D31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</w:tr>
      <w:tr w:rsidR="002032B2" w:rsidRPr="00D414AD" w14:paraId="68C2F186" w14:textId="77777777" w:rsidTr="00101079">
        <w:trPr>
          <w:trHeight w:val="28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DEB4B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 xml:space="preserve">ПОСТАВЩИК </w:t>
            </w:r>
          </w:p>
        </w:tc>
        <w:tc>
          <w:tcPr>
            <w:tcW w:w="7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88E96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</w:tc>
      </w:tr>
      <w:tr w:rsidR="002032B2" w:rsidRPr="00D414AD" w14:paraId="05BB4ABB" w14:textId="77777777" w:rsidTr="00101079">
        <w:trPr>
          <w:trHeight w:val="28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88423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ПОКУПАТЕЛЬ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2001D" w14:textId="77777777" w:rsidR="002032B2" w:rsidRPr="00D414AD" w:rsidRDefault="002032B2" w:rsidP="0010107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</w:tr>
      <w:tr w:rsidR="002032B2" w:rsidRPr="00D414AD" w14:paraId="67320986" w14:textId="77777777" w:rsidTr="00101079">
        <w:trPr>
          <w:trHeight w:val="28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E9483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Место проведения работ: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0468B6" w14:textId="77777777" w:rsidR="002032B2" w:rsidRPr="00D414AD" w:rsidRDefault="002032B2" w:rsidP="00101079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2032B2" w:rsidRPr="00D414AD" w14:paraId="084ABC21" w14:textId="77777777" w:rsidTr="00101079">
        <w:trPr>
          <w:trHeight w:val="285"/>
        </w:trPr>
        <w:tc>
          <w:tcPr>
            <w:tcW w:w="10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439D1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2032B2" w:rsidRPr="00D414AD" w14:paraId="24038C47" w14:textId="77777777" w:rsidTr="00101079">
        <w:trPr>
          <w:trHeight w:val="285"/>
        </w:trPr>
        <w:tc>
          <w:tcPr>
            <w:tcW w:w="7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FF01E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Настоящий Акт составлен в соответствии с Договором № _____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24B763C" w14:textId="702D79FA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 </w:t>
            </w: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>от «___» ________202</w:t>
            </w:r>
            <w:r w:rsidR="007125FF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eastAsia="en-US" w:bidi="ar-SA"/>
              </w:rPr>
              <w:t>5</w:t>
            </w: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 xml:space="preserve"> г.</w:t>
            </w:r>
          </w:p>
        </w:tc>
      </w:tr>
      <w:tr w:rsidR="002032B2" w:rsidRPr="00D414AD" w14:paraId="679E8BC1" w14:textId="77777777" w:rsidTr="00101079">
        <w:trPr>
          <w:trHeight w:val="585"/>
        </w:trPr>
        <w:tc>
          <w:tcPr>
            <w:tcW w:w="1033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7294747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45A04436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Поставщик осуществляет следующие виды Работ, а Покупатель принимает указанные Работы:</w:t>
            </w:r>
          </w:p>
          <w:p w14:paraId="3065A828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tbl>
            <w:tblPr>
              <w:tblW w:w="10112" w:type="dxa"/>
              <w:tblLook w:val="00A0" w:firstRow="1" w:lastRow="0" w:firstColumn="1" w:lastColumn="0" w:noHBand="0" w:noVBand="0"/>
            </w:tblPr>
            <w:tblGrid>
              <w:gridCol w:w="710"/>
              <w:gridCol w:w="7796"/>
              <w:gridCol w:w="1606"/>
            </w:tblGrid>
            <w:tr w:rsidR="002032B2" w:rsidRPr="00D414AD" w14:paraId="58A0BF80" w14:textId="77777777" w:rsidTr="00FB74A5">
              <w:trPr>
                <w:trHeight w:val="576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0C685" w14:textId="77777777" w:rsidR="002032B2" w:rsidRPr="00D414AD" w:rsidRDefault="002032B2" w:rsidP="0010107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№ п/п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FCBACE" w14:textId="77777777" w:rsidR="002032B2" w:rsidRPr="00D414AD" w:rsidRDefault="002032B2" w:rsidP="0010107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Наименование, обозначение (артикул)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3972630" w14:textId="5BE94451" w:rsidR="002032B2" w:rsidRPr="00FB74A5" w:rsidRDefault="002032B2" w:rsidP="00101079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Кол-в</w:t>
                  </w:r>
                  <w:r w:rsidR="00FB74A5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  <w:t>о</w:t>
                  </w:r>
                </w:p>
              </w:tc>
            </w:tr>
            <w:tr w:rsidR="00046390" w:rsidRPr="00D414AD" w14:paraId="4D2E0DC3" w14:textId="77777777" w:rsidTr="00FB74A5">
              <w:trPr>
                <w:trHeight w:val="51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D3749C" w14:textId="6226419A" w:rsidR="00046390" w:rsidRPr="00046390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7E2D7117" w14:textId="7B45D911" w:rsidR="00046390" w:rsidRPr="00046390" w:rsidRDefault="00FB74A5" w:rsidP="00FB74A5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Сборка и монтаж с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теллаж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консольн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односторонн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высотой 2000мм глубиной 940мм длинной 8584мм 4-х ярусные грузоподъемностью 700 кг на ярус (8 секций по 1073мм)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587931" w14:textId="038314D1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3 шт.</w:t>
                  </w:r>
                </w:p>
              </w:tc>
            </w:tr>
            <w:tr w:rsidR="00046390" w:rsidRPr="00D414AD" w14:paraId="30F289C2" w14:textId="77777777" w:rsidTr="00FB74A5">
              <w:trPr>
                <w:trHeight w:val="51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7967F4" w14:textId="56C24EDF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2695CFC9" w14:textId="730A0130" w:rsidR="00046390" w:rsidRPr="00046390" w:rsidRDefault="00FB74A5" w:rsidP="00FB74A5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Сборка и монтаж с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теллаж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консольн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односторонн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высотой 2000мм глубиной 940мм длинной 4292мм 4-х ярусные грузоподъемностью 700 кг на ярус (4 секции по 1073мм)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512B2F" w14:textId="1D7E6BC4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2 шт.</w:t>
                  </w:r>
                </w:p>
              </w:tc>
            </w:tr>
            <w:tr w:rsidR="00046390" w:rsidRPr="00D414AD" w14:paraId="70974F7E" w14:textId="77777777" w:rsidTr="00FB74A5">
              <w:trPr>
                <w:trHeight w:val="51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A6C586" w14:textId="15F90191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68F44F6A" w14:textId="05657B39" w:rsidR="00046390" w:rsidRPr="00046390" w:rsidRDefault="00FB74A5" w:rsidP="00FB74A5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Сборка и монтаж с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теллаж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консольн</w:t>
                  </w:r>
                  <w:r w:rsidR="006D2BD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двусторонн</w:t>
                  </w:r>
                  <w:r w:rsidR="006D2B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его 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высотой 2000мм глубиной 1740мм длинной 3219мм 4-х ярусные грузоподъемностью 700 кг на ярус (3 секции по 1073мм)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977603" w14:textId="69D9754F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шт.</w:t>
                  </w:r>
                </w:p>
              </w:tc>
            </w:tr>
            <w:tr w:rsidR="00046390" w:rsidRPr="00D414AD" w14:paraId="2219DFDC" w14:textId="77777777" w:rsidTr="00FB74A5">
              <w:trPr>
                <w:trHeight w:val="51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B4516F" w14:textId="56764EFC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2BA4B5C4" w14:textId="413042BE" w:rsidR="00046390" w:rsidRPr="00046390" w:rsidRDefault="00FB74A5" w:rsidP="00FB74A5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Сборка и монтаж с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теллаж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консольн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односторонн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высотой 2000мм глубиной 940мм длинной 6438мм 4-х ярусные грузоподъемностью 700 кг на ярус (6 секций по 1073мм)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DDDAA5" w14:textId="6D42E341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шт.</w:t>
                  </w:r>
                </w:p>
              </w:tc>
            </w:tr>
            <w:tr w:rsidR="00046390" w:rsidRPr="00D414AD" w14:paraId="16F4430A" w14:textId="77777777" w:rsidTr="00FB74A5">
              <w:trPr>
                <w:trHeight w:val="51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D17F18" w14:textId="3A1522FC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14:paraId="3B05B255" w14:textId="70854B50" w:rsidR="00046390" w:rsidRPr="00046390" w:rsidRDefault="006D2BD1" w:rsidP="00FB74A5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bidi="ar-SA"/>
                    </w:rPr>
                  </w:pPr>
                  <w:r w:rsidRPr="006D2BD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Сборка и монтаж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теллаж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консольн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односторонн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его</w:t>
                  </w:r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высотой 2000мм глубиной 940мм длинной 5365мм 4-х ярусные грузопод</w:t>
                  </w:r>
                  <w:bookmarkStart w:id="13" w:name="_GoBack"/>
                  <w:bookmarkEnd w:id="13"/>
                  <w:r w:rsidR="00046390"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ъемностью 700 кг на ярус (5 секций по 1073мм) 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972F08" w14:textId="0FF4BFDE" w:rsidR="00046390" w:rsidRPr="00D414AD" w:rsidRDefault="00046390" w:rsidP="0004639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0463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1 шт.</w:t>
                  </w:r>
                </w:p>
              </w:tc>
            </w:tr>
          </w:tbl>
          <w:p w14:paraId="1612BB0C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</w:tc>
      </w:tr>
      <w:tr w:rsidR="002032B2" w:rsidRPr="00D414AD" w14:paraId="38D3DFD5" w14:textId="77777777" w:rsidTr="00101079">
        <w:trPr>
          <w:trHeight w:val="300"/>
        </w:trPr>
        <w:tc>
          <w:tcPr>
            <w:tcW w:w="103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4677E" w14:textId="77777777" w:rsidR="002032B2" w:rsidRPr="00D414AD" w:rsidRDefault="002032B2" w:rsidP="00101079">
            <w:pPr>
              <w:widowControl/>
              <w:spacing w:after="200" w:line="276" w:lineRule="auto"/>
              <w:rPr>
                <w:rFonts w:ascii="Cambria" w:eastAsia="Times New Roman" w:hAnsi="Cambria" w:cs="Cambria"/>
                <w:color w:val="auto"/>
                <w:sz w:val="2"/>
                <w:szCs w:val="2"/>
                <w:lang w:val="en-US" w:eastAsia="en-US" w:bidi="ar-SA"/>
              </w:rPr>
            </w:pPr>
          </w:p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9781"/>
            </w:tblGrid>
            <w:tr w:rsidR="002032B2" w:rsidRPr="00D414AD" w14:paraId="0B0C752C" w14:textId="77777777" w:rsidTr="00101079">
              <w:trPr>
                <w:trHeight w:val="255"/>
              </w:trPr>
              <w:tc>
                <w:tcPr>
                  <w:tcW w:w="9781" w:type="dxa"/>
                  <w:noWrap/>
                  <w:vAlign w:val="bottom"/>
                </w:tcPr>
                <w:p w14:paraId="4EE33AB1" w14:textId="775B0A6D" w:rsidR="002032B2" w:rsidRPr="00D414AD" w:rsidRDefault="002032B2" w:rsidP="00101079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- К срокам передачи </w:t>
                  </w:r>
                  <w:r w:rsidR="007125FF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Товара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и выполнения Работ Покупатель претензий не имеет;</w:t>
                  </w:r>
                </w:p>
                <w:p w14:paraId="7E4F840B" w14:textId="1601512F" w:rsidR="002032B2" w:rsidRPr="00D414AD" w:rsidRDefault="002032B2" w:rsidP="00101079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- Установка</w:t>
                  </w:r>
                  <w:r w:rsidR="005B33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и 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сборка были проведены Поставщиком в полном объёме, предусмотренном технической документацией в установленные сроки;</w:t>
                  </w:r>
                </w:p>
                <w:p w14:paraId="4B89A1D7" w14:textId="75291E39" w:rsidR="002032B2" w:rsidRPr="00D414AD" w:rsidRDefault="002032B2" w:rsidP="00101079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- </w:t>
                  </w:r>
                  <w:r w:rsidR="005B33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Товар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полностью комплек</w:t>
                  </w:r>
                  <w:r w:rsidR="005B3329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тен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(включая техническую документацию) и находится в исправном состоянии.</w:t>
                  </w:r>
                </w:p>
                <w:p w14:paraId="7A129B14" w14:textId="77777777" w:rsidR="002032B2" w:rsidRPr="00D414AD" w:rsidRDefault="002032B2" w:rsidP="00101079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36D456A3" w14:textId="77777777" w:rsidR="002032B2" w:rsidRPr="00D414AD" w:rsidRDefault="002032B2" w:rsidP="00101079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proofErr w:type="spellStart"/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Примечание</w:t>
                  </w:r>
                  <w:proofErr w:type="spellEnd"/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: ___________________________________________________________________</w:t>
                  </w:r>
                </w:p>
              </w:tc>
            </w:tr>
          </w:tbl>
          <w:p w14:paraId="40C74CA3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2032B2" w:rsidRPr="00D414AD" w14:paraId="61672242" w14:textId="77777777" w:rsidTr="00101079">
        <w:trPr>
          <w:trHeight w:val="255"/>
        </w:trPr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EC752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br w:type="page"/>
            </w: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 xml:space="preserve"> </w:t>
            </w:r>
          </w:p>
          <w:p w14:paraId="0A715F92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Представители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Покупателя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:</w:t>
            </w: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C2228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Представители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Поставщика</w:t>
            </w:r>
            <w:proofErr w:type="spellEnd"/>
          </w:p>
        </w:tc>
      </w:tr>
      <w:tr w:rsidR="002032B2" w:rsidRPr="00D414AD" w14:paraId="0FC113DD" w14:textId="77777777" w:rsidTr="00101079">
        <w:trPr>
          <w:trHeight w:val="346"/>
        </w:trPr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33FD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АО «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ЛОМО</w:t>
            </w: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»</w:t>
            </w: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4DF8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_______________________</w:t>
            </w:r>
          </w:p>
        </w:tc>
      </w:tr>
      <w:tr w:rsidR="002032B2" w:rsidRPr="00D414AD" w14:paraId="3EBA0587" w14:textId="77777777" w:rsidTr="00101079">
        <w:trPr>
          <w:trHeight w:val="382"/>
        </w:trPr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3C6EB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32A11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1C265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459B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</w:tr>
      <w:tr w:rsidR="002032B2" w:rsidRPr="00D414AD" w14:paraId="31F332EE" w14:textId="77777777" w:rsidTr="00101079">
        <w:trPr>
          <w:trHeight w:val="380"/>
        </w:trPr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72EB0E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037DA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B6FC6" w14:textId="77777777" w:rsidR="002032B2" w:rsidRPr="00D414AD" w:rsidRDefault="002032B2" w:rsidP="001010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BF282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</w:tr>
      <w:tr w:rsidR="002032B2" w:rsidRPr="00D414AD" w14:paraId="172258CD" w14:textId="77777777" w:rsidTr="00101079">
        <w:trPr>
          <w:trHeight w:val="255"/>
        </w:trPr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595CC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D809BEF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9EAFE16" w14:textId="77777777" w:rsidR="002032B2" w:rsidRPr="00D414AD" w:rsidRDefault="002032B2" w:rsidP="0010107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2032B2" w:rsidRPr="00D414AD" w14:paraId="265B5ADF" w14:textId="77777777" w:rsidTr="00101079">
        <w:tblPrEx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0338" w:type="dxa"/>
            <w:gridSpan w:val="6"/>
            <w:tcBorders>
              <w:left w:val="nil"/>
              <w:right w:val="nil"/>
            </w:tcBorders>
            <w:noWrap/>
            <w:vAlign w:val="bottom"/>
          </w:tcPr>
          <w:tbl>
            <w:tblPr>
              <w:tblStyle w:val="TableNormal"/>
              <w:tblpPr w:leftFromText="180" w:rightFromText="180" w:vertAnchor="text" w:horzAnchor="margin" w:tblpY="37"/>
              <w:tblW w:w="9463" w:type="dxa"/>
              <w:tblLook w:val="01E0" w:firstRow="1" w:lastRow="1" w:firstColumn="1" w:lastColumn="1" w:noHBand="0" w:noVBand="0"/>
            </w:tblPr>
            <w:tblGrid>
              <w:gridCol w:w="6562"/>
              <w:gridCol w:w="2901"/>
            </w:tblGrid>
            <w:tr w:rsidR="00E572F8" w:rsidRPr="00A91F52" w14:paraId="09692511" w14:textId="77777777" w:rsidTr="00E572F8">
              <w:trPr>
                <w:trHeight w:val="878"/>
              </w:trPr>
              <w:tc>
                <w:tcPr>
                  <w:tcW w:w="6562" w:type="dxa"/>
                </w:tcPr>
                <w:p w14:paraId="7810DC5D" w14:textId="5DD635D8" w:rsidR="00E572F8" w:rsidRDefault="00E572F8" w:rsidP="00E572F8">
                  <w:pPr>
                    <w:pStyle w:val="TableParagraph"/>
                    <w:tabs>
                      <w:tab w:val="left" w:pos="1969"/>
                    </w:tabs>
                    <w:spacing w:before="1" w:line="237" w:lineRule="auto"/>
                    <w:ind w:left="50" w:right="889"/>
                    <w:rPr>
                      <w:b/>
                      <w:i/>
                      <w:sz w:val="24"/>
                      <w:szCs w:val="24"/>
                      <w:lang w:val="ru-RU" w:eastAsia="ru-RU"/>
                    </w:rPr>
                  </w:pPr>
                  <w:r w:rsidRPr="00E572F8">
                    <w:rPr>
                      <w:b/>
                      <w:i/>
                      <w:sz w:val="24"/>
                      <w:szCs w:val="24"/>
                      <w:lang w:val="ru-RU" w:eastAsia="ru-RU"/>
                    </w:rPr>
                    <w:t>Форму утвердили:</w:t>
                  </w:r>
                </w:p>
                <w:p w14:paraId="7DDC916E" w14:textId="77777777" w:rsidR="00E572F8" w:rsidRPr="00E572F8" w:rsidRDefault="00E572F8" w:rsidP="00E572F8">
                  <w:pPr>
                    <w:pStyle w:val="TableParagraph"/>
                    <w:tabs>
                      <w:tab w:val="left" w:pos="1969"/>
                    </w:tabs>
                    <w:spacing w:before="1" w:line="237" w:lineRule="auto"/>
                    <w:ind w:left="50" w:right="889"/>
                    <w:rPr>
                      <w:b/>
                      <w:i/>
                      <w:sz w:val="24"/>
                      <w:szCs w:val="24"/>
                      <w:lang w:val="ru-RU" w:eastAsia="ru-RU"/>
                    </w:rPr>
                  </w:pPr>
                </w:p>
                <w:p w14:paraId="39E2C596" w14:textId="77777777" w:rsidR="00E572F8" w:rsidRDefault="00E572F8" w:rsidP="00E572F8">
                  <w:pPr>
                    <w:pStyle w:val="TableParagraph"/>
                    <w:tabs>
                      <w:tab w:val="left" w:pos="1969"/>
                    </w:tabs>
                    <w:spacing w:before="1" w:line="237" w:lineRule="auto"/>
                    <w:ind w:left="50" w:right="889"/>
                    <w:rPr>
                      <w:b/>
                      <w:sz w:val="24"/>
                      <w:szCs w:val="24"/>
                      <w:lang w:val="ru-RU" w:eastAsia="ru-RU"/>
                    </w:rPr>
                  </w:pPr>
                  <w:r w:rsidRPr="006A3991">
                    <w:rPr>
                      <w:b/>
                      <w:sz w:val="24"/>
                      <w:szCs w:val="24"/>
                      <w:lang w:val="ru-RU" w:eastAsia="ru-RU"/>
                    </w:rPr>
                    <w:t>Заместителя генерального директора по управлению имущественным комплексом</w:t>
                  </w:r>
                </w:p>
                <w:p w14:paraId="4BC2D140" w14:textId="77777777" w:rsidR="00E572F8" w:rsidRPr="006A3991" w:rsidRDefault="00E572F8" w:rsidP="00E572F8">
                  <w:pPr>
                    <w:pStyle w:val="TableParagraph"/>
                    <w:tabs>
                      <w:tab w:val="left" w:pos="1969"/>
                    </w:tabs>
                    <w:spacing w:before="1" w:line="237" w:lineRule="auto"/>
                    <w:ind w:left="50" w:right="889"/>
                    <w:rPr>
                      <w:b/>
                      <w:sz w:val="24"/>
                      <w:szCs w:val="24"/>
                      <w:lang w:val="ru-RU" w:eastAsia="ru-RU"/>
                    </w:rPr>
                  </w:pPr>
                </w:p>
                <w:p w14:paraId="0BE26237" w14:textId="77777777" w:rsidR="00E572F8" w:rsidRPr="006A3991" w:rsidRDefault="00E572F8" w:rsidP="00E572F8">
                  <w:pPr>
                    <w:pStyle w:val="TableParagraph"/>
                    <w:tabs>
                      <w:tab w:val="left" w:pos="1969"/>
                    </w:tabs>
                    <w:spacing w:before="1" w:line="237" w:lineRule="auto"/>
                    <w:ind w:left="50" w:right="889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u w:val="single"/>
                      <w:lang w:val="ru-RU"/>
                    </w:rPr>
                    <w:t>_______________</w:t>
                  </w:r>
                  <w:r w:rsidRPr="006A3991">
                    <w:rPr>
                      <w:b/>
                      <w:sz w:val="24"/>
                      <w:szCs w:val="24"/>
                      <w:lang w:val="ru-RU"/>
                    </w:rPr>
                    <w:t>Кононевской К.А.</w:t>
                  </w:r>
                </w:p>
                <w:p w14:paraId="06DE82EB" w14:textId="77777777" w:rsidR="00E572F8" w:rsidRPr="00E572F8" w:rsidRDefault="00E572F8" w:rsidP="00E572F8">
                  <w:pPr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6A3991">
                    <w:rPr>
                      <w:rFonts w:ascii="Times New Roman" w:hAnsi="Times New Roman" w:cs="Times New Roman"/>
                      <w:b/>
                      <w:lang w:val="ru-RU"/>
                    </w:rPr>
                    <w:t>М.П</w:t>
                  </w:r>
                </w:p>
              </w:tc>
              <w:tc>
                <w:tcPr>
                  <w:tcW w:w="2901" w:type="dxa"/>
                </w:tcPr>
                <w:p w14:paraId="215127EC" w14:textId="77777777" w:rsidR="00E572F8" w:rsidRDefault="00E572F8" w:rsidP="00E572F8">
                  <w:pPr>
                    <w:pStyle w:val="TableParagraph"/>
                    <w:spacing w:before="202"/>
                    <w:rPr>
                      <w:b/>
                      <w:lang w:val="ru-RU"/>
                    </w:rPr>
                  </w:pPr>
                </w:p>
                <w:p w14:paraId="41754534" w14:textId="77777777" w:rsidR="00E572F8" w:rsidRPr="00E6231C" w:rsidRDefault="00E572F8" w:rsidP="00E572F8">
                  <w:pPr>
                    <w:pStyle w:val="TableParagraph"/>
                    <w:spacing w:before="202"/>
                    <w:rPr>
                      <w:b/>
                      <w:lang w:val="ru-RU"/>
                    </w:rPr>
                  </w:pPr>
                  <w:r w:rsidRPr="00E6231C">
                    <w:rPr>
                      <w:b/>
                      <w:lang w:val="ru-RU"/>
                    </w:rPr>
                    <w:t>Генеральный директор</w:t>
                  </w:r>
                </w:p>
                <w:p w14:paraId="4AECA5C5" w14:textId="77777777" w:rsidR="00E572F8" w:rsidRPr="00E6231C" w:rsidRDefault="00E572F8" w:rsidP="00E572F8">
                  <w:pPr>
                    <w:pStyle w:val="TableParagraph"/>
                    <w:rPr>
                      <w:b/>
                      <w:lang w:val="ru-RU"/>
                    </w:rPr>
                  </w:pPr>
                </w:p>
                <w:p w14:paraId="73A05426" w14:textId="77777777" w:rsidR="00E572F8" w:rsidRPr="00E6231C" w:rsidRDefault="00E572F8" w:rsidP="00E572F8">
                  <w:pPr>
                    <w:pStyle w:val="TableParagraph"/>
                    <w:tabs>
                      <w:tab w:val="left" w:pos="1969"/>
                    </w:tabs>
                    <w:spacing w:before="1" w:line="237" w:lineRule="auto"/>
                    <w:ind w:left="50" w:right="889"/>
                    <w:rPr>
                      <w:b/>
                      <w:bCs/>
                      <w:lang w:val="ru-RU"/>
                    </w:rPr>
                  </w:pPr>
                  <w:r w:rsidRPr="00E6231C">
                    <w:rPr>
                      <w:u w:val="single"/>
                      <w:lang w:val="ru-RU"/>
                    </w:rPr>
                    <w:tab/>
                    <w:t xml:space="preserve"> </w:t>
                  </w:r>
                </w:p>
                <w:p w14:paraId="68C930FC" w14:textId="77777777" w:rsidR="00E572F8" w:rsidRPr="00A91F52" w:rsidRDefault="00E572F8" w:rsidP="00E572F8">
                  <w:pPr>
                    <w:pStyle w:val="TableParagraph"/>
                    <w:spacing w:line="273" w:lineRule="exact"/>
                    <w:ind w:left="107"/>
                    <w:jc w:val="both"/>
                    <w:rPr>
                      <w:b/>
                      <w:sz w:val="24"/>
                      <w:lang w:val="ru-RU"/>
                    </w:rPr>
                  </w:pPr>
                  <w:r w:rsidRPr="00E6231C">
                    <w:rPr>
                      <w:b/>
                      <w:bCs/>
                      <w:position w:val="2"/>
                      <w:lang w:val="ru-RU"/>
                    </w:rPr>
                    <w:t>М.П.</w:t>
                  </w:r>
                </w:p>
              </w:tc>
            </w:tr>
          </w:tbl>
          <w:p w14:paraId="44EF2B42" w14:textId="77777777" w:rsidR="002032B2" w:rsidRPr="00E572F8" w:rsidRDefault="002032B2" w:rsidP="00E572F8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</w:tbl>
    <w:p w14:paraId="198ECE51" w14:textId="77777777" w:rsidR="002032B2" w:rsidRPr="00546B0E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sectPr w:rsidR="002032B2" w:rsidRPr="00546B0E" w:rsidSect="00EF570B">
      <w:footerReference w:type="default" r:id="rId11"/>
      <w:pgSz w:w="11900" w:h="16840"/>
      <w:pgMar w:top="851" w:right="567" w:bottom="851" w:left="1418" w:header="840" w:footer="6" w:gutter="0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84F26" w14:textId="77777777" w:rsidR="00290FA1" w:rsidRDefault="00290FA1">
      <w:r>
        <w:separator/>
      </w:r>
    </w:p>
  </w:endnote>
  <w:endnote w:type="continuationSeparator" w:id="0">
    <w:p w14:paraId="2778E81E" w14:textId="77777777" w:rsidR="00290FA1" w:rsidRDefault="0029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BFD8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0D5217" wp14:editId="3A130689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399D9" w14:textId="77777777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521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0.55pt;margin-top:814.8pt;width:8.4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DqDQ6W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51D399D9" w14:textId="77777777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74FD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6EE88DE" wp14:editId="080570FD">
              <wp:simplePos x="0" y="0"/>
              <wp:positionH relativeFrom="page">
                <wp:posOffset>3796030</wp:posOffset>
              </wp:positionH>
              <wp:positionV relativeFrom="page">
                <wp:posOffset>10331450</wp:posOffset>
              </wp:positionV>
              <wp:extent cx="10985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E4094" w14:textId="77777777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88D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9pt;margin-top:813.5pt;width:8.65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" filled="f" stroked="f">
              <v:textbox style="mso-fit-shape-to-text:t" inset="0,0,0,0">
                <w:txbxContent>
                  <w:p w14:paraId="548E4094" w14:textId="77777777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7610" w14:textId="5D8E0D7F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3CC4033" wp14:editId="2B989225">
              <wp:simplePos x="0" y="0"/>
              <wp:positionH relativeFrom="page">
                <wp:posOffset>3819525</wp:posOffset>
              </wp:positionH>
              <wp:positionV relativeFrom="page">
                <wp:posOffset>10344150</wp:posOffset>
              </wp:positionV>
              <wp:extent cx="161925" cy="1333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133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EBBA" w14:textId="5BCF8D81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C4033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00.75pt;margin-top:814.5pt;width:12.75pt;height:10.5pt;z-index:-4404017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" filled="f" stroked="f">
              <v:textbox inset="0,0,0,0">
                <w:txbxContent>
                  <w:p w14:paraId="53D1EBBA" w14:textId="5BCF8D81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70B42" w14:textId="77777777" w:rsidR="00290FA1" w:rsidRDefault="00290FA1">
      <w:r>
        <w:separator/>
      </w:r>
    </w:p>
  </w:footnote>
  <w:footnote w:type="continuationSeparator" w:id="0">
    <w:p w14:paraId="1057DB50" w14:textId="77777777" w:rsidR="00290FA1" w:rsidRDefault="0029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770B8"/>
    <w:multiLevelType w:val="hybridMultilevel"/>
    <w:tmpl w:val="401AB856"/>
    <w:lvl w:ilvl="0" w:tplc="247E5F9C">
      <w:start w:val="1"/>
      <w:numFmt w:val="bullet"/>
      <w:suff w:val="space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EFA"/>
    <w:multiLevelType w:val="multilevel"/>
    <w:tmpl w:val="B532F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2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2397C43"/>
    <w:multiLevelType w:val="multilevel"/>
    <w:tmpl w:val="36C0BC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7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8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EC523A7"/>
    <w:multiLevelType w:val="multilevel"/>
    <w:tmpl w:val="DF7E6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7051733"/>
    <w:multiLevelType w:val="hybridMultilevel"/>
    <w:tmpl w:val="708060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7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8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5"/>
  </w:num>
  <w:num w:numId="5">
    <w:abstractNumId w:val="21"/>
  </w:num>
  <w:num w:numId="6">
    <w:abstractNumId w:val="28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26"/>
  </w:num>
  <w:num w:numId="12">
    <w:abstractNumId w:val="14"/>
  </w:num>
  <w:num w:numId="13">
    <w:abstractNumId w:val="15"/>
  </w:num>
  <w:num w:numId="14">
    <w:abstractNumId w:val="25"/>
  </w:num>
  <w:num w:numId="15">
    <w:abstractNumId w:val="17"/>
  </w:num>
  <w:num w:numId="16">
    <w:abstractNumId w:val="20"/>
  </w:num>
  <w:num w:numId="17">
    <w:abstractNumId w:val="18"/>
  </w:num>
  <w:num w:numId="18">
    <w:abstractNumId w:val="7"/>
  </w:num>
  <w:num w:numId="19">
    <w:abstractNumId w:val="12"/>
  </w:num>
  <w:num w:numId="20">
    <w:abstractNumId w:val="22"/>
  </w:num>
  <w:num w:numId="21">
    <w:abstractNumId w:val="10"/>
  </w:num>
  <w:num w:numId="22">
    <w:abstractNumId w:val="0"/>
  </w:num>
  <w:num w:numId="23">
    <w:abstractNumId w:val="27"/>
  </w:num>
  <w:num w:numId="24">
    <w:abstractNumId w:val="6"/>
  </w:num>
  <w:num w:numId="25">
    <w:abstractNumId w:val="19"/>
  </w:num>
  <w:num w:numId="26">
    <w:abstractNumId w:val="29"/>
  </w:num>
  <w:num w:numId="27">
    <w:abstractNumId w:val="16"/>
  </w:num>
  <w:num w:numId="28">
    <w:abstractNumId w:val="3"/>
  </w:num>
  <w:num w:numId="29">
    <w:abstractNumId w:val="13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34E5A"/>
    <w:rsid w:val="00046390"/>
    <w:rsid w:val="00051553"/>
    <w:rsid w:val="0008146B"/>
    <w:rsid w:val="000A6CEC"/>
    <w:rsid w:val="000B0237"/>
    <w:rsid w:val="000C03EC"/>
    <w:rsid w:val="000D6260"/>
    <w:rsid w:val="000E0A2B"/>
    <w:rsid w:val="000E53CA"/>
    <w:rsid w:val="000E6F61"/>
    <w:rsid w:val="001317B8"/>
    <w:rsid w:val="00186517"/>
    <w:rsid w:val="00187011"/>
    <w:rsid w:val="001C13C6"/>
    <w:rsid w:val="001C20D1"/>
    <w:rsid w:val="001E6414"/>
    <w:rsid w:val="001F2C76"/>
    <w:rsid w:val="001F3F80"/>
    <w:rsid w:val="002032B2"/>
    <w:rsid w:val="00213F3A"/>
    <w:rsid w:val="00221B9E"/>
    <w:rsid w:val="002307AB"/>
    <w:rsid w:val="00230D15"/>
    <w:rsid w:val="002364B8"/>
    <w:rsid w:val="002472A3"/>
    <w:rsid w:val="002625A4"/>
    <w:rsid w:val="00276F48"/>
    <w:rsid w:val="00290FA1"/>
    <w:rsid w:val="002B136E"/>
    <w:rsid w:val="002C2B29"/>
    <w:rsid w:val="002E0F83"/>
    <w:rsid w:val="002F0DAA"/>
    <w:rsid w:val="002F193C"/>
    <w:rsid w:val="002F7E02"/>
    <w:rsid w:val="00312803"/>
    <w:rsid w:val="00327035"/>
    <w:rsid w:val="003303F6"/>
    <w:rsid w:val="00334E7E"/>
    <w:rsid w:val="003507C3"/>
    <w:rsid w:val="00355080"/>
    <w:rsid w:val="00361AAC"/>
    <w:rsid w:val="00375BDC"/>
    <w:rsid w:val="00380DF1"/>
    <w:rsid w:val="0038440D"/>
    <w:rsid w:val="003930DE"/>
    <w:rsid w:val="003A7CBA"/>
    <w:rsid w:val="003B1B7C"/>
    <w:rsid w:val="003C5511"/>
    <w:rsid w:val="003D3187"/>
    <w:rsid w:val="003D44A9"/>
    <w:rsid w:val="003E617D"/>
    <w:rsid w:val="003E7567"/>
    <w:rsid w:val="004204B2"/>
    <w:rsid w:val="00432543"/>
    <w:rsid w:val="00447CC5"/>
    <w:rsid w:val="00452753"/>
    <w:rsid w:val="00464A37"/>
    <w:rsid w:val="00473BB7"/>
    <w:rsid w:val="004A1AE5"/>
    <w:rsid w:val="004A3DF5"/>
    <w:rsid w:val="00510EB9"/>
    <w:rsid w:val="00546B0E"/>
    <w:rsid w:val="00561FCA"/>
    <w:rsid w:val="00592058"/>
    <w:rsid w:val="0059448B"/>
    <w:rsid w:val="00596050"/>
    <w:rsid w:val="00597A3F"/>
    <w:rsid w:val="005A3B49"/>
    <w:rsid w:val="005A5D42"/>
    <w:rsid w:val="005B3329"/>
    <w:rsid w:val="005C13E6"/>
    <w:rsid w:val="005C164E"/>
    <w:rsid w:val="005F40B1"/>
    <w:rsid w:val="006125BF"/>
    <w:rsid w:val="00615420"/>
    <w:rsid w:val="00630C6C"/>
    <w:rsid w:val="00632991"/>
    <w:rsid w:val="00634D27"/>
    <w:rsid w:val="00634F2F"/>
    <w:rsid w:val="006574F0"/>
    <w:rsid w:val="00664BE9"/>
    <w:rsid w:val="00677500"/>
    <w:rsid w:val="006822C1"/>
    <w:rsid w:val="006A3991"/>
    <w:rsid w:val="006A4F17"/>
    <w:rsid w:val="006A5C63"/>
    <w:rsid w:val="006A5F97"/>
    <w:rsid w:val="006C2567"/>
    <w:rsid w:val="006C3466"/>
    <w:rsid w:val="006C7CAE"/>
    <w:rsid w:val="006D2BD1"/>
    <w:rsid w:val="006D7C0D"/>
    <w:rsid w:val="006F3173"/>
    <w:rsid w:val="007125FF"/>
    <w:rsid w:val="007164E1"/>
    <w:rsid w:val="0074131D"/>
    <w:rsid w:val="00760F97"/>
    <w:rsid w:val="0078720C"/>
    <w:rsid w:val="00797D49"/>
    <w:rsid w:val="007A00BE"/>
    <w:rsid w:val="007A0A16"/>
    <w:rsid w:val="007C11BC"/>
    <w:rsid w:val="007C2279"/>
    <w:rsid w:val="007C4C25"/>
    <w:rsid w:val="007D522A"/>
    <w:rsid w:val="008155E6"/>
    <w:rsid w:val="00845D46"/>
    <w:rsid w:val="00850CE7"/>
    <w:rsid w:val="008706CF"/>
    <w:rsid w:val="00885293"/>
    <w:rsid w:val="008E1203"/>
    <w:rsid w:val="008E4047"/>
    <w:rsid w:val="008E7BF1"/>
    <w:rsid w:val="008F5627"/>
    <w:rsid w:val="008F7434"/>
    <w:rsid w:val="009070D4"/>
    <w:rsid w:val="00924653"/>
    <w:rsid w:val="00961DEC"/>
    <w:rsid w:val="00964C0E"/>
    <w:rsid w:val="009678E9"/>
    <w:rsid w:val="00994EDE"/>
    <w:rsid w:val="009B4B46"/>
    <w:rsid w:val="009B643E"/>
    <w:rsid w:val="009B6616"/>
    <w:rsid w:val="009D309B"/>
    <w:rsid w:val="009D5689"/>
    <w:rsid w:val="00A0265A"/>
    <w:rsid w:val="00A058D3"/>
    <w:rsid w:val="00A10C98"/>
    <w:rsid w:val="00A45A9F"/>
    <w:rsid w:val="00A71D8A"/>
    <w:rsid w:val="00A74FD0"/>
    <w:rsid w:val="00A819C9"/>
    <w:rsid w:val="00AA1DC7"/>
    <w:rsid w:val="00AA2E00"/>
    <w:rsid w:val="00AA63DE"/>
    <w:rsid w:val="00AB4F1E"/>
    <w:rsid w:val="00AC77B2"/>
    <w:rsid w:val="00AD21B9"/>
    <w:rsid w:val="00AF4ADB"/>
    <w:rsid w:val="00B36B5F"/>
    <w:rsid w:val="00B42B9E"/>
    <w:rsid w:val="00B54A38"/>
    <w:rsid w:val="00B6530B"/>
    <w:rsid w:val="00B97140"/>
    <w:rsid w:val="00BA3C5D"/>
    <w:rsid w:val="00BC3C1D"/>
    <w:rsid w:val="00BC4AF0"/>
    <w:rsid w:val="00BD2B59"/>
    <w:rsid w:val="00BE5AE4"/>
    <w:rsid w:val="00BF45F3"/>
    <w:rsid w:val="00C0353D"/>
    <w:rsid w:val="00C26152"/>
    <w:rsid w:val="00C52AB7"/>
    <w:rsid w:val="00C5312D"/>
    <w:rsid w:val="00C55ACA"/>
    <w:rsid w:val="00C63AED"/>
    <w:rsid w:val="00C63E46"/>
    <w:rsid w:val="00C768C1"/>
    <w:rsid w:val="00C7759F"/>
    <w:rsid w:val="00CA2988"/>
    <w:rsid w:val="00CB56A4"/>
    <w:rsid w:val="00CC3653"/>
    <w:rsid w:val="00CD05EC"/>
    <w:rsid w:val="00CF3E8A"/>
    <w:rsid w:val="00D22EAF"/>
    <w:rsid w:val="00D2540B"/>
    <w:rsid w:val="00D26E32"/>
    <w:rsid w:val="00D3043D"/>
    <w:rsid w:val="00D414AD"/>
    <w:rsid w:val="00D85C48"/>
    <w:rsid w:val="00D902A5"/>
    <w:rsid w:val="00D97A72"/>
    <w:rsid w:val="00DA6B86"/>
    <w:rsid w:val="00DB0765"/>
    <w:rsid w:val="00DB27EF"/>
    <w:rsid w:val="00DD3AB7"/>
    <w:rsid w:val="00DE6E61"/>
    <w:rsid w:val="00DF3AA5"/>
    <w:rsid w:val="00DF5227"/>
    <w:rsid w:val="00E1543A"/>
    <w:rsid w:val="00E31340"/>
    <w:rsid w:val="00E5458E"/>
    <w:rsid w:val="00E572F8"/>
    <w:rsid w:val="00E6231C"/>
    <w:rsid w:val="00E751F2"/>
    <w:rsid w:val="00E85183"/>
    <w:rsid w:val="00E87BDA"/>
    <w:rsid w:val="00E91913"/>
    <w:rsid w:val="00E9322E"/>
    <w:rsid w:val="00E93395"/>
    <w:rsid w:val="00EB25BA"/>
    <w:rsid w:val="00ED2FB5"/>
    <w:rsid w:val="00ED406E"/>
    <w:rsid w:val="00EE12C5"/>
    <w:rsid w:val="00EF570B"/>
    <w:rsid w:val="00F6313D"/>
    <w:rsid w:val="00F70278"/>
    <w:rsid w:val="00FA175D"/>
    <w:rsid w:val="00FB74A5"/>
    <w:rsid w:val="00FB7FF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basedOn w:val="a"/>
    <w:uiPriority w:val="34"/>
    <w:qFormat/>
    <w:rsid w:val="00D22EAF"/>
    <w:pPr>
      <w:ind w:left="720"/>
      <w:contextualSpacing/>
    </w:pPr>
  </w:style>
  <w:style w:type="paragraph" w:styleId="af6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7">
    <w:name w:val="Body Text Indent"/>
    <w:basedOn w:val="a"/>
    <w:link w:val="af8"/>
    <w:uiPriority w:val="99"/>
    <w:rsid w:val="009B643E"/>
    <w:pPr>
      <w:widowControl/>
      <w:tabs>
        <w:tab w:val="num" w:pos="426"/>
      </w:tabs>
      <w:ind w:left="426" w:hanging="426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B643E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9B643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nsPlusNormal">
    <w:name w:val="ConsPlusNormal"/>
    <w:rsid w:val="00C0353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f9">
    <w:name w:val="Hyperlink"/>
    <w:basedOn w:val="a0"/>
    <w:uiPriority w:val="99"/>
    <w:unhideWhenUsed/>
    <w:rsid w:val="006A3991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A3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7790-F623-49C4-AF48-219DBB0D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Писарцев Дмитрий Александрович</cp:lastModifiedBy>
  <cp:revision>7</cp:revision>
  <cp:lastPrinted>2025-08-21T14:42:00Z</cp:lastPrinted>
  <dcterms:created xsi:type="dcterms:W3CDTF">2025-08-21T06:40:00Z</dcterms:created>
  <dcterms:modified xsi:type="dcterms:W3CDTF">2025-08-28T08:52:00Z</dcterms:modified>
</cp:coreProperties>
</file>