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7622" w14:textId="77777777" w:rsidR="00407767" w:rsidRPr="00965A91" w:rsidRDefault="00407767" w:rsidP="00407767">
      <w:pPr>
        <w:ind w:left="4956" w:firstLine="708"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>УТВЕРЖДАЮ</w:t>
      </w:r>
    </w:p>
    <w:p w14:paraId="6E3CD582" w14:textId="77777777" w:rsidR="00407767" w:rsidRPr="00965A91" w:rsidRDefault="00407767" w:rsidP="00407767">
      <w:pPr>
        <w:spacing w:line="240" w:lineRule="auto"/>
        <w:ind w:firstLine="1281"/>
        <w:contextualSpacing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  <w:t xml:space="preserve">Главный технолог </w:t>
      </w:r>
    </w:p>
    <w:p w14:paraId="2ED7D04B" w14:textId="77777777" w:rsidR="00407767" w:rsidRPr="00965A91" w:rsidRDefault="00407767" w:rsidP="00407767">
      <w:pPr>
        <w:spacing w:line="240" w:lineRule="auto"/>
        <w:ind w:firstLine="1281"/>
        <w:contextualSpacing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</w:p>
    <w:p w14:paraId="285E8EA9" w14:textId="0F2B6EB1" w:rsidR="00407767" w:rsidRPr="00965A91" w:rsidRDefault="00407767" w:rsidP="00407767">
      <w:pPr>
        <w:ind w:firstLine="1281"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  <w:t xml:space="preserve"> </w:t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  <w:t>______________</w:t>
      </w:r>
      <w:r w:rsidR="007D7B57" w:rsidRPr="00965A91">
        <w:rPr>
          <w:rFonts w:cs="Times New Roman"/>
          <w:lang w:eastAsia="ru-RU"/>
        </w:rPr>
        <w:t>А.В. Петров</w:t>
      </w:r>
      <w:r w:rsidRPr="00965A91">
        <w:rPr>
          <w:rFonts w:cs="Times New Roman"/>
          <w:color w:val="FF0000"/>
          <w:lang w:eastAsia="ru-RU"/>
        </w:rPr>
        <w:t xml:space="preserve"> </w:t>
      </w:r>
    </w:p>
    <w:p w14:paraId="4E93B2D3" w14:textId="5408E30F" w:rsidR="00407767" w:rsidRPr="00965A91" w:rsidRDefault="00407767" w:rsidP="00407767">
      <w:pPr>
        <w:ind w:firstLine="1281"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  <w:t xml:space="preserve"> </w:t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</w:r>
      <w:r w:rsidRPr="00965A91">
        <w:rPr>
          <w:rFonts w:cs="Times New Roman"/>
          <w:lang w:eastAsia="ru-RU"/>
        </w:rPr>
        <w:tab/>
        <w:t>«__</w:t>
      </w:r>
      <w:proofErr w:type="gramStart"/>
      <w:r w:rsidRPr="00965A91">
        <w:rPr>
          <w:rFonts w:cs="Times New Roman"/>
          <w:lang w:eastAsia="ru-RU"/>
        </w:rPr>
        <w:t>_»_</w:t>
      </w:r>
      <w:proofErr w:type="gramEnd"/>
      <w:r w:rsidRPr="00965A91">
        <w:rPr>
          <w:rFonts w:cs="Times New Roman"/>
          <w:lang w:eastAsia="ru-RU"/>
        </w:rPr>
        <w:t>___________ 202</w:t>
      </w:r>
      <w:r w:rsidR="007D7B57" w:rsidRPr="00965A91">
        <w:rPr>
          <w:rFonts w:cs="Times New Roman"/>
          <w:lang w:eastAsia="ru-RU"/>
        </w:rPr>
        <w:t>6</w:t>
      </w:r>
      <w:r w:rsidRPr="00965A91">
        <w:rPr>
          <w:rFonts w:cs="Times New Roman"/>
          <w:lang w:eastAsia="ru-RU"/>
        </w:rPr>
        <w:t xml:space="preserve"> г.</w:t>
      </w:r>
    </w:p>
    <w:p w14:paraId="134022CB" w14:textId="77777777" w:rsidR="00407767" w:rsidRPr="00965A91" w:rsidRDefault="00407767" w:rsidP="00407767">
      <w:pPr>
        <w:ind w:firstLine="1281"/>
        <w:rPr>
          <w:rFonts w:cs="Times New Roman"/>
          <w:lang w:eastAsia="ru-RU"/>
        </w:rPr>
      </w:pPr>
    </w:p>
    <w:p w14:paraId="1E838CEE" w14:textId="6C5F4BB6" w:rsidR="00407767" w:rsidRPr="00965A91" w:rsidRDefault="00407767" w:rsidP="00407767">
      <w:pPr>
        <w:jc w:val="center"/>
        <w:rPr>
          <w:rFonts w:cs="Times New Roman"/>
          <w:b/>
          <w:lang w:eastAsia="ru-RU"/>
        </w:rPr>
      </w:pPr>
      <w:r w:rsidRPr="00965A91">
        <w:rPr>
          <w:rFonts w:cs="Times New Roman"/>
          <w:b/>
          <w:lang w:eastAsia="ru-RU"/>
        </w:rPr>
        <w:t>ТЕХНИЧЕСКОЕ ЗАДАНИЕ №</w:t>
      </w:r>
      <w:r w:rsidR="00B94582">
        <w:rPr>
          <w:rFonts w:cs="Times New Roman"/>
          <w:b/>
          <w:lang w:eastAsia="ru-RU"/>
        </w:rPr>
        <w:t>25</w:t>
      </w:r>
      <w:r w:rsidR="002544DB" w:rsidRPr="00965A91">
        <w:rPr>
          <w:rFonts w:cs="Times New Roman"/>
          <w:b/>
          <w:lang w:eastAsia="ru-RU"/>
        </w:rPr>
        <w:t>-</w:t>
      </w:r>
      <w:r w:rsidRPr="00965A91">
        <w:rPr>
          <w:rFonts w:cs="Times New Roman"/>
          <w:b/>
          <w:lang w:eastAsia="ru-RU"/>
        </w:rPr>
        <w:t>202</w:t>
      </w:r>
      <w:r w:rsidR="007D7B57" w:rsidRPr="00965A91">
        <w:rPr>
          <w:rFonts w:cs="Times New Roman"/>
          <w:b/>
          <w:lang w:eastAsia="ru-RU"/>
        </w:rPr>
        <w:t>6</w:t>
      </w:r>
      <w:r w:rsidR="00741B71" w:rsidRPr="00965A91">
        <w:rPr>
          <w:rFonts w:cs="Times New Roman"/>
          <w:b/>
          <w:lang w:eastAsia="ru-RU"/>
        </w:rPr>
        <w:t xml:space="preserve"> </w:t>
      </w:r>
    </w:p>
    <w:p w14:paraId="37C24F5E" w14:textId="362B5EBB" w:rsidR="00407767" w:rsidRPr="00965A91" w:rsidRDefault="00407767" w:rsidP="00407767">
      <w:pPr>
        <w:jc w:val="center"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 xml:space="preserve">на поставку термопластавтомата </w:t>
      </w:r>
      <w:r w:rsidR="00FE77CE" w:rsidRPr="00965A91">
        <w:rPr>
          <w:rFonts w:cs="Times New Roman"/>
          <w:lang w:eastAsia="ru-RU"/>
        </w:rPr>
        <w:t>горизонтального</w:t>
      </w:r>
    </w:p>
    <w:p w14:paraId="346B98E0" w14:textId="3D1ADFA6" w:rsidR="00407767" w:rsidRPr="00965A91" w:rsidRDefault="00407767" w:rsidP="00407767">
      <w:pPr>
        <w:pStyle w:val="a3"/>
        <w:ind w:left="142"/>
        <w:jc w:val="center"/>
        <w:rPr>
          <w:rFonts w:cs="Times New Roman"/>
          <w:i/>
          <w:lang w:eastAsia="ru-RU"/>
        </w:rPr>
      </w:pPr>
      <w:r w:rsidRPr="00965A91">
        <w:rPr>
          <w:rFonts w:cs="Times New Roman"/>
          <w:i/>
          <w:lang w:eastAsia="ru-RU"/>
        </w:rPr>
        <w:t xml:space="preserve">Техническое задание является неотъемлемой частью договора. </w:t>
      </w:r>
      <w:r w:rsidRPr="00965A91">
        <w:rPr>
          <w:rFonts w:cs="Times New Roman"/>
          <w:i/>
          <w:lang w:eastAsia="ru-RU"/>
        </w:rPr>
        <w:br/>
        <w:t>Рассматриваются ТКП содержащие информацию, указанную в п.</w:t>
      </w:r>
      <w:r w:rsidR="00334A3A" w:rsidRPr="00965A91">
        <w:rPr>
          <w:rFonts w:cs="Times New Roman"/>
          <w:i/>
          <w:lang w:eastAsia="ru-RU"/>
        </w:rPr>
        <w:t>8</w:t>
      </w:r>
      <w:r w:rsidRPr="00965A91">
        <w:rPr>
          <w:rFonts w:cs="Times New Roman"/>
          <w:i/>
          <w:lang w:eastAsia="ru-RU"/>
        </w:rPr>
        <w:t xml:space="preserve"> технического задания</w:t>
      </w:r>
    </w:p>
    <w:p w14:paraId="1ED4870B" w14:textId="77777777" w:rsidR="00407767" w:rsidRPr="00965A91" w:rsidRDefault="00407767" w:rsidP="00407767">
      <w:pPr>
        <w:pStyle w:val="a3"/>
        <w:ind w:left="426"/>
        <w:jc w:val="center"/>
        <w:rPr>
          <w:rFonts w:cs="Times New Roman"/>
          <w:i/>
          <w:lang w:eastAsia="ru-RU"/>
        </w:rPr>
      </w:pPr>
    </w:p>
    <w:p w14:paraId="5A4D7747" w14:textId="77777777" w:rsidR="00407767" w:rsidRPr="00965A91" w:rsidRDefault="00407767" w:rsidP="00407767">
      <w:pPr>
        <w:pStyle w:val="a3"/>
        <w:numPr>
          <w:ilvl w:val="0"/>
          <w:numId w:val="1"/>
        </w:numPr>
        <w:ind w:left="0" w:firstLine="426"/>
        <w:rPr>
          <w:rFonts w:cs="Times New Roman"/>
          <w:b/>
          <w:lang w:eastAsia="ru-RU"/>
        </w:rPr>
      </w:pPr>
      <w:r w:rsidRPr="00965A91">
        <w:rPr>
          <w:rFonts w:cs="Times New Roman"/>
          <w:b/>
          <w:lang w:eastAsia="ru-RU"/>
        </w:rPr>
        <w:t xml:space="preserve">Назначение оборудования: </w:t>
      </w:r>
    </w:p>
    <w:p w14:paraId="68E5C72A" w14:textId="79697482" w:rsidR="00407767" w:rsidRPr="00965A91" w:rsidRDefault="00407767" w:rsidP="00407767">
      <w:pPr>
        <w:pStyle w:val="a3"/>
        <w:spacing w:after="0"/>
        <w:ind w:left="0" w:firstLine="426"/>
        <w:jc w:val="both"/>
        <w:rPr>
          <w:rFonts w:eastAsia="Times New Roman" w:cs="Times New Roman"/>
          <w:lang w:eastAsia="ru-RU"/>
        </w:rPr>
      </w:pPr>
      <w:r w:rsidRPr="00965A91">
        <w:rPr>
          <w:rFonts w:cs="Times New Roman"/>
          <w:lang w:eastAsia="ru-RU"/>
        </w:rPr>
        <w:t xml:space="preserve">Термопластавтомат (ТПА) </w:t>
      </w:r>
      <w:r w:rsidR="001F293F" w:rsidRPr="00965A91">
        <w:rPr>
          <w:rFonts w:cs="Times New Roman"/>
          <w:lang w:eastAsia="ru-RU"/>
        </w:rPr>
        <w:t xml:space="preserve">горизонтальный </w:t>
      </w:r>
      <w:r w:rsidR="00FC3475" w:rsidRPr="00965A91">
        <w:rPr>
          <w:rFonts w:cs="Times New Roman"/>
          <w:lang w:eastAsia="ru-RU"/>
        </w:rPr>
        <w:t xml:space="preserve">с подключением к существующей линии подачи материала </w:t>
      </w:r>
      <w:r w:rsidR="00FC3475" w:rsidRPr="00965A91">
        <w:rPr>
          <w:rFonts w:cs="Times New Roman"/>
          <w:lang w:val="en-US" w:eastAsia="ru-RU"/>
        </w:rPr>
        <w:t>Moretto</w:t>
      </w:r>
      <w:r w:rsidR="00FC3475" w:rsidRPr="00965A91">
        <w:rPr>
          <w:rFonts w:cs="Times New Roman"/>
          <w:lang w:eastAsia="ru-RU"/>
        </w:rPr>
        <w:t xml:space="preserve"> </w:t>
      </w:r>
      <w:r w:rsidRPr="00965A91">
        <w:rPr>
          <w:rFonts w:eastAsia="Times New Roman" w:cs="Times New Roman"/>
          <w:lang w:eastAsia="ru-RU"/>
        </w:rPr>
        <w:t>предназначен для литья деталей из стеклонаполненного полиамида.</w:t>
      </w:r>
    </w:p>
    <w:p w14:paraId="5216976F" w14:textId="03E59C6B" w:rsidR="00407767" w:rsidRPr="00965A91" w:rsidRDefault="00407767" w:rsidP="00407767">
      <w:pPr>
        <w:pStyle w:val="a3"/>
        <w:spacing w:after="0"/>
        <w:ind w:left="0" w:firstLine="426"/>
        <w:rPr>
          <w:rFonts w:cs="Times New Roman"/>
          <w:lang w:eastAsia="ru-RU"/>
        </w:rPr>
      </w:pPr>
      <w:r w:rsidRPr="00965A91">
        <w:rPr>
          <w:rFonts w:eastAsia="Times New Roman" w:cs="Times New Roman"/>
          <w:b/>
          <w:lang w:eastAsia="ru-RU"/>
        </w:rPr>
        <w:t>1.1 Режим работы</w:t>
      </w:r>
      <w:r w:rsidRPr="00965A91">
        <w:rPr>
          <w:rFonts w:eastAsia="Times New Roman" w:cs="Times New Roman"/>
          <w:lang w:eastAsia="ru-RU"/>
        </w:rPr>
        <w:t xml:space="preserve">: </w:t>
      </w:r>
      <w:r w:rsidRPr="00965A91">
        <w:rPr>
          <w:rFonts w:cs="Times New Roman"/>
          <w:lang w:eastAsia="ru-RU"/>
        </w:rPr>
        <w:t>24 часа в сутки</w:t>
      </w:r>
      <w:r w:rsidR="00456ECD" w:rsidRPr="00965A91">
        <w:rPr>
          <w:rFonts w:cs="Times New Roman"/>
          <w:lang w:eastAsia="ru-RU"/>
        </w:rPr>
        <w:t>,</w:t>
      </w:r>
      <w:r w:rsidRPr="00965A91">
        <w:rPr>
          <w:rFonts w:cs="Times New Roman"/>
          <w:lang w:eastAsia="ru-RU"/>
        </w:rPr>
        <w:t xml:space="preserve"> 7 дней в неделю, с остановкой на плановое обслуживание.</w:t>
      </w:r>
    </w:p>
    <w:p w14:paraId="1B557B3D" w14:textId="1F2441DE" w:rsidR="005D0C73" w:rsidRPr="00965A91" w:rsidRDefault="00407767" w:rsidP="00407767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965A91">
        <w:rPr>
          <w:rFonts w:eastAsia="Times New Roman" w:cs="Times New Roman"/>
          <w:b/>
          <w:lang w:eastAsia="ru-RU"/>
        </w:rPr>
        <w:t>1.2</w:t>
      </w:r>
      <w:r w:rsidRPr="00965A91">
        <w:rPr>
          <w:rFonts w:eastAsia="Times New Roman" w:cs="Times New Roman"/>
          <w:lang w:eastAsia="ru-RU"/>
        </w:rPr>
        <w:t xml:space="preserve"> </w:t>
      </w:r>
      <w:r w:rsidRPr="00965A91">
        <w:rPr>
          <w:rFonts w:eastAsia="Times New Roman" w:cs="Times New Roman"/>
          <w:b/>
          <w:lang w:eastAsia="ru-RU"/>
        </w:rPr>
        <w:t>Перерабатываемый материал</w:t>
      </w:r>
      <w:r w:rsidRPr="00965A91">
        <w:rPr>
          <w:rFonts w:eastAsia="Times New Roman" w:cs="Times New Roman"/>
          <w:lang w:eastAsia="ru-RU"/>
        </w:rPr>
        <w:t>:</w:t>
      </w:r>
      <w:r w:rsidR="005D0C73" w:rsidRPr="00965A91">
        <w:rPr>
          <w:rFonts w:eastAsia="Times New Roman" w:cs="Times New Roman"/>
          <w:lang w:eastAsia="ru-RU"/>
        </w:rPr>
        <w:t xml:space="preserve"> стеклонаполненный полиамид ПА6 с содержанием стекловолокна до 40 %. </w:t>
      </w:r>
      <w:r w:rsidR="00A4419D" w:rsidRPr="00965A91">
        <w:rPr>
          <w:rFonts w:eastAsia="Times New Roman" w:cs="Times New Roman"/>
          <w:lang w:eastAsia="ru-RU"/>
        </w:rPr>
        <w:t>Применяемые</w:t>
      </w:r>
      <w:r w:rsidR="005D0C73" w:rsidRPr="00965A91">
        <w:rPr>
          <w:rFonts w:eastAsia="Times New Roman" w:cs="Times New Roman"/>
          <w:lang w:eastAsia="ru-RU"/>
        </w:rPr>
        <w:t xml:space="preserve"> марки: </w:t>
      </w:r>
    </w:p>
    <w:p w14:paraId="20432E1A" w14:textId="291B6745" w:rsidR="00407767" w:rsidRPr="00965A91" w:rsidRDefault="00407767" w:rsidP="00407767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965A91">
        <w:rPr>
          <w:rFonts w:eastAsia="Times New Roman" w:cs="Times New Roman"/>
          <w:lang w:eastAsia="ru-RU"/>
        </w:rPr>
        <w:t>- ПА6-211-ДС (МКС-21) ГОСТ 17648 (с длинным стекловолокном);</w:t>
      </w:r>
    </w:p>
    <w:p w14:paraId="4C4C6E8A" w14:textId="0861EC6B" w:rsidR="00407767" w:rsidRDefault="00407767" w:rsidP="00407767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965A91">
        <w:rPr>
          <w:rFonts w:eastAsia="Times New Roman" w:cs="Times New Roman"/>
          <w:lang w:eastAsia="ru-RU"/>
        </w:rPr>
        <w:t xml:space="preserve">- Композиция полиамида </w:t>
      </w:r>
      <w:proofErr w:type="spellStart"/>
      <w:r w:rsidRPr="00965A91">
        <w:rPr>
          <w:rFonts w:eastAsia="Times New Roman" w:cs="Times New Roman"/>
          <w:lang w:eastAsia="ru-RU"/>
        </w:rPr>
        <w:t>Армамид</w:t>
      </w:r>
      <w:proofErr w:type="spellEnd"/>
      <w:r w:rsidRPr="00965A91">
        <w:rPr>
          <w:rFonts w:eastAsia="Times New Roman" w:cs="Times New Roman"/>
          <w:lang w:eastAsia="ru-RU"/>
        </w:rPr>
        <w:t xml:space="preserve"> ПА СВ 30-3МУП (натуральный) </w:t>
      </w:r>
      <w:r w:rsidR="005975C6" w:rsidRPr="006B50EF">
        <w:t>ТУ 20.16.59-040-11378612-2022</w:t>
      </w:r>
      <w:r w:rsidRPr="00965A91">
        <w:rPr>
          <w:rFonts w:eastAsia="Times New Roman" w:cs="Times New Roman"/>
          <w:lang w:eastAsia="ru-RU"/>
        </w:rPr>
        <w:t>.</w:t>
      </w:r>
    </w:p>
    <w:p w14:paraId="2FB78CE1" w14:textId="5B0F68BA" w:rsidR="00BD2B65" w:rsidRPr="00965A91" w:rsidRDefault="00005135" w:rsidP="00407767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1.3 </w:t>
      </w:r>
      <w:r w:rsidR="00BD2B65" w:rsidRPr="00005135">
        <w:rPr>
          <w:rFonts w:eastAsia="Times New Roman" w:cs="Times New Roman"/>
          <w:b/>
          <w:lang w:eastAsia="ru-RU"/>
        </w:rPr>
        <w:t>Категория и класс зоны размещения оборудования</w:t>
      </w:r>
      <w:r w:rsidR="00BD2B65" w:rsidRPr="00BD2B65">
        <w:rPr>
          <w:rFonts w:eastAsia="Times New Roman" w:cs="Times New Roman"/>
          <w:lang w:eastAsia="ru-RU"/>
        </w:rPr>
        <w:t xml:space="preserve"> – В</w:t>
      </w:r>
      <w:r>
        <w:rPr>
          <w:rFonts w:eastAsia="Times New Roman" w:cs="Times New Roman"/>
          <w:lang w:eastAsia="ru-RU"/>
        </w:rPr>
        <w:t>3</w:t>
      </w:r>
      <w:r w:rsidR="00BD2B65" w:rsidRPr="00BD2B65">
        <w:rPr>
          <w:rFonts w:eastAsia="Times New Roman" w:cs="Times New Roman"/>
          <w:lang w:eastAsia="ru-RU"/>
        </w:rPr>
        <w:t>/П-</w:t>
      </w:r>
      <w:proofErr w:type="spellStart"/>
      <w:r w:rsidR="00BD2B65" w:rsidRPr="00BD2B65">
        <w:rPr>
          <w:rFonts w:eastAsia="Times New Roman" w:cs="Times New Roman"/>
          <w:lang w:eastAsia="ru-RU"/>
        </w:rPr>
        <w:t>IIa</w:t>
      </w:r>
      <w:proofErr w:type="spellEnd"/>
    </w:p>
    <w:p w14:paraId="327D1E22" w14:textId="77777777" w:rsidR="001F293F" w:rsidRPr="00965A91" w:rsidRDefault="001F293F" w:rsidP="001F293F">
      <w:pPr>
        <w:spacing w:after="0" w:line="240" w:lineRule="auto"/>
        <w:ind w:firstLine="426"/>
        <w:jc w:val="both"/>
        <w:rPr>
          <w:rFonts w:eastAsia="Times New Roman" w:cs="Times New Roman"/>
          <w:lang w:eastAsia="ru-RU"/>
        </w:rPr>
      </w:pPr>
    </w:p>
    <w:p w14:paraId="1E092B18" w14:textId="77777777" w:rsidR="001F293F" w:rsidRPr="00965A91" w:rsidRDefault="001F293F" w:rsidP="001F293F">
      <w:pPr>
        <w:pStyle w:val="a3"/>
        <w:numPr>
          <w:ilvl w:val="0"/>
          <w:numId w:val="1"/>
        </w:numPr>
        <w:spacing w:after="0"/>
        <w:rPr>
          <w:rFonts w:cs="Times New Roman"/>
          <w:b/>
          <w:lang w:eastAsia="ru-RU"/>
        </w:rPr>
      </w:pPr>
      <w:r w:rsidRPr="00965A91">
        <w:rPr>
          <w:rFonts w:cs="Times New Roman"/>
          <w:b/>
          <w:lang w:eastAsia="ru-RU"/>
        </w:rPr>
        <w:t>Общие требования:</w:t>
      </w:r>
    </w:p>
    <w:tbl>
      <w:tblPr>
        <w:tblpPr w:leftFromText="180" w:rightFromText="180" w:vertAnchor="text" w:horzAnchor="margin" w:tblpY="2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04"/>
        <w:gridCol w:w="3260"/>
        <w:gridCol w:w="5812"/>
      </w:tblGrid>
      <w:tr w:rsidR="001F293F" w:rsidRPr="00965A91" w14:paraId="4290A954" w14:textId="77777777" w:rsidTr="00A85560">
        <w:trPr>
          <w:trHeight w:val="421"/>
        </w:trPr>
        <w:tc>
          <w:tcPr>
            <w:tcW w:w="704" w:type="dxa"/>
            <w:vAlign w:val="center"/>
          </w:tcPr>
          <w:p w14:paraId="60C704F8" w14:textId="77777777" w:rsidR="001F293F" w:rsidRPr="00965A91" w:rsidRDefault="001F293F" w:rsidP="005A6C7F">
            <w:pPr>
              <w:spacing w:after="0"/>
              <w:contextualSpacing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E168259" w14:textId="77777777" w:rsidR="001F293F" w:rsidRPr="00965A91" w:rsidRDefault="001F293F" w:rsidP="005A6C7F">
            <w:pPr>
              <w:spacing w:after="0"/>
              <w:contextualSpacing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50936B85" w14:textId="77777777" w:rsidR="001F293F" w:rsidRPr="00965A91" w:rsidRDefault="001F293F" w:rsidP="005A6C7F">
            <w:pPr>
              <w:spacing w:after="0"/>
              <w:contextualSpacing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Требования по параметру</w:t>
            </w:r>
          </w:p>
        </w:tc>
      </w:tr>
      <w:tr w:rsidR="001F293F" w:rsidRPr="00965A91" w14:paraId="24E6440F" w14:textId="77777777" w:rsidTr="00A85560">
        <w:trPr>
          <w:trHeight w:val="564"/>
        </w:trPr>
        <w:tc>
          <w:tcPr>
            <w:tcW w:w="704" w:type="dxa"/>
            <w:vAlign w:val="center"/>
          </w:tcPr>
          <w:p w14:paraId="42BCD774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61A2521C" w14:textId="77777777" w:rsidR="001F293F" w:rsidRPr="00965A91" w:rsidRDefault="001F293F" w:rsidP="00022AE5">
            <w:pPr>
              <w:spacing w:after="0" w:line="240" w:lineRule="auto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Срок поставки оборудования</w:t>
            </w:r>
          </w:p>
        </w:tc>
        <w:tc>
          <w:tcPr>
            <w:tcW w:w="5812" w:type="dxa"/>
            <w:vAlign w:val="center"/>
          </w:tcPr>
          <w:p w14:paraId="2B34D543" w14:textId="754337D5" w:rsidR="001F293F" w:rsidRPr="00965A91" w:rsidRDefault="00B46272" w:rsidP="009139FC">
            <w:pPr>
              <w:spacing w:after="0"/>
              <w:jc w:val="both"/>
              <w:rPr>
                <w:rFonts w:eastAsia="Times New Roman" w:cs="Times New Roman"/>
                <w:highlight w:val="yellow"/>
                <w:lang w:eastAsia="ru-RU"/>
              </w:rPr>
            </w:pPr>
            <w:r w:rsidRPr="00965A91">
              <w:rPr>
                <w:rFonts w:cs="Times New Roman"/>
              </w:rPr>
              <w:t>В соответствии с заявкой</w:t>
            </w:r>
          </w:p>
        </w:tc>
      </w:tr>
      <w:tr w:rsidR="001F293F" w:rsidRPr="00965A91" w14:paraId="0F7BACB9" w14:textId="77777777" w:rsidTr="00A85560">
        <w:trPr>
          <w:trHeight w:val="70"/>
        </w:trPr>
        <w:tc>
          <w:tcPr>
            <w:tcW w:w="704" w:type="dxa"/>
            <w:vAlign w:val="center"/>
          </w:tcPr>
          <w:p w14:paraId="30CDA953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5CE59FA1" w14:textId="77777777" w:rsidR="001F293F" w:rsidRPr="00965A91" w:rsidRDefault="001F293F" w:rsidP="00022AE5">
            <w:pPr>
              <w:spacing w:after="0" w:line="240" w:lineRule="auto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Количество поставляемого оборудования</w:t>
            </w:r>
          </w:p>
        </w:tc>
        <w:tc>
          <w:tcPr>
            <w:tcW w:w="5812" w:type="dxa"/>
            <w:vAlign w:val="center"/>
          </w:tcPr>
          <w:p w14:paraId="7029D274" w14:textId="216D40F5" w:rsidR="001F293F" w:rsidRPr="00965A91" w:rsidRDefault="00B46272" w:rsidP="003655A0">
            <w:pPr>
              <w:spacing w:after="0"/>
              <w:contextualSpacing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В соответствии с заявкой</w:t>
            </w:r>
          </w:p>
        </w:tc>
      </w:tr>
      <w:tr w:rsidR="001F293F" w:rsidRPr="00965A91" w14:paraId="3C0E1D9D" w14:textId="77777777" w:rsidTr="00A85560">
        <w:trPr>
          <w:trHeight w:val="70"/>
        </w:trPr>
        <w:tc>
          <w:tcPr>
            <w:tcW w:w="704" w:type="dxa"/>
            <w:vAlign w:val="center"/>
          </w:tcPr>
          <w:p w14:paraId="169DDCFF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4133E76C" w14:textId="77777777" w:rsidR="001F293F" w:rsidRPr="00965A91" w:rsidRDefault="001F293F" w:rsidP="005A6C7F">
            <w:pPr>
              <w:spacing w:after="0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Сопроводительная документация товара</w:t>
            </w:r>
          </w:p>
        </w:tc>
        <w:tc>
          <w:tcPr>
            <w:tcW w:w="5812" w:type="dxa"/>
            <w:vAlign w:val="center"/>
          </w:tcPr>
          <w:p w14:paraId="3828612B" w14:textId="7D94EEF7" w:rsidR="006D4703" w:rsidRDefault="001F293F" w:rsidP="005A6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A91">
              <w:rPr>
                <w:rFonts w:cs="Times New Roman"/>
              </w:rPr>
              <w:t>Комплектность и наполнение документации должно соответствовать ГОСТ Р 2.601-2019.</w:t>
            </w:r>
            <w:r w:rsidR="00662D1B" w:rsidRPr="006E47F8">
              <w:rPr>
                <w:rFonts w:ascii="Times New Roman" w:hAnsi="Times New Roman" w:cs="Times New Roman"/>
                <w:sz w:val="26"/>
                <w:szCs w:val="26"/>
              </w:rPr>
              <w:t xml:space="preserve"> с обязательным предоставлением «Руководства по эксплуатации», «Каталога изделий»</w:t>
            </w:r>
            <w:r w:rsidR="006D47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62D1B" w:rsidRPr="006E47F8">
              <w:rPr>
                <w:rFonts w:ascii="Times New Roman" w:hAnsi="Times New Roman" w:cs="Times New Roman"/>
                <w:sz w:val="26"/>
                <w:szCs w:val="26"/>
              </w:rPr>
              <w:t xml:space="preserve"> «Инструкции эксплуатационные специальные»</w:t>
            </w:r>
            <w:r w:rsidR="006D4703">
              <w:rPr>
                <w:rFonts w:ascii="Times New Roman" w:hAnsi="Times New Roman" w:cs="Times New Roman"/>
                <w:sz w:val="26"/>
                <w:szCs w:val="26"/>
              </w:rPr>
              <w:t xml:space="preserve"> и «Схемы: электрические, гидравлические, пневматические, кинематические</w:t>
            </w:r>
            <w:r w:rsidR="00F94854">
              <w:rPr>
                <w:rFonts w:ascii="Times New Roman" w:hAnsi="Times New Roman" w:cs="Times New Roman"/>
                <w:sz w:val="26"/>
                <w:szCs w:val="26"/>
              </w:rPr>
              <w:t xml:space="preserve"> со спецификациями</w:t>
            </w:r>
            <w:r w:rsidR="006D47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74B36">
              <w:rPr>
                <w:rFonts w:ascii="Times New Roman" w:hAnsi="Times New Roman" w:cs="Times New Roman"/>
                <w:sz w:val="26"/>
                <w:szCs w:val="26"/>
              </w:rPr>
              <w:t>, «схемы подключения оборудования»</w:t>
            </w:r>
            <w:r w:rsidR="009679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3EBC">
              <w:rPr>
                <w:rFonts w:ascii="Times New Roman" w:hAnsi="Times New Roman" w:cs="Times New Roman"/>
                <w:sz w:val="26"/>
                <w:szCs w:val="26"/>
              </w:rPr>
              <w:t xml:space="preserve"> «ведомость эксплуатационных документов»,</w:t>
            </w:r>
            <w:r w:rsidR="009679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79AC" w:rsidRPr="009679AC">
              <w:rPr>
                <w:rFonts w:ascii="Times New Roman" w:hAnsi="Times New Roman" w:cs="Times New Roman"/>
                <w:sz w:val="26"/>
                <w:szCs w:val="26"/>
              </w:rPr>
              <w:t>чертежи сопла, шнека и толкателя</w:t>
            </w:r>
          </w:p>
          <w:p w14:paraId="6B3A7101" w14:textId="4521AE4C" w:rsidR="001F293F" w:rsidRPr="00965A91" w:rsidRDefault="00662D1B" w:rsidP="005A6C7F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6E47F8">
              <w:rPr>
                <w:rFonts w:ascii="Times New Roman" w:hAnsi="Times New Roman" w:cs="Times New Roman"/>
                <w:sz w:val="26"/>
                <w:szCs w:val="26"/>
              </w:rPr>
              <w:t xml:space="preserve">Схемы в соответствии с ГОСТ Р 2.701-2008.Эксплуатационные документы должны быть </w:t>
            </w:r>
            <w:r w:rsidRPr="006E47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предоставлены в бумажном и электронном виде на русском языке.</w:t>
            </w:r>
          </w:p>
        </w:tc>
      </w:tr>
      <w:tr w:rsidR="001F293F" w:rsidRPr="00965A91" w14:paraId="21CDE05E" w14:textId="77777777" w:rsidTr="00A85560">
        <w:trPr>
          <w:trHeight w:val="70"/>
        </w:trPr>
        <w:tc>
          <w:tcPr>
            <w:tcW w:w="704" w:type="dxa"/>
            <w:vAlign w:val="center"/>
          </w:tcPr>
          <w:p w14:paraId="0492D965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10AAA480" w14:textId="77777777" w:rsidR="001F293F" w:rsidRPr="00965A91" w:rsidRDefault="001F293F" w:rsidP="005A6C7F">
            <w:pPr>
              <w:spacing w:after="0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 xml:space="preserve">Инструктаж </w:t>
            </w:r>
          </w:p>
        </w:tc>
        <w:tc>
          <w:tcPr>
            <w:tcW w:w="5812" w:type="dxa"/>
            <w:vAlign w:val="center"/>
          </w:tcPr>
          <w:p w14:paraId="7D758DCD" w14:textId="3D183FCD" w:rsidR="001F293F" w:rsidRPr="00965A91" w:rsidRDefault="001F293F" w:rsidP="005A6C7F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Инструктаж работе на оборудова</w:t>
            </w:r>
            <w:r w:rsidR="00CB2EA4" w:rsidRPr="00965A91">
              <w:rPr>
                <w:rFonts w:cs="Times New Roman"/>
              </w:rPr>
              <w:t>нии должен составлять не менее 5</w:t>
            </w:r>
            <w:r w:rsidRPr="00965A91">
              <w:rPr>
                <w:rFonts w:cs="Times New Roman"/>
              </w:rPr>
              <w:t xml:space="preserve"> рабочих дней и состоять из 3-х частей (инструктаж производственного персонала, инструктаж обслуживающего </w:t>
            </w:r>
            <w:r w:rsidR="00E72AC0" w:rsidRPr="00965A91">
              <w:rPr>
                <w:rFonts w:cs="Times New Roman"/>
              </w:rPr>
              <w:t>персонала, инструктаж</w:t>
            </w:r>
            <w:r w:rsidRPr="00965A91">
              <w:rPr>
                <w:rFonts w:cs="Times New Roman"/>
              </w:rPr>
              <w:t xml:space="preserve"> технологов).</w:t>
            </w:r>
          </w:p>
        </w:tc>
      </w:tr>
      <w:tr w:rsidR="001F293F" w:rsidRPr="00965A91" w14:paraId="5EB6A170" w14:textId="77777777" w:rsidTr="00A85560">
        <w:trPr>
          <w:trHeight w:val="70"/>
        </w:trPr>
        <w:tc>
          <w:tcPr>
            <w:tcW w:w="704" w:type="dxa"/>
            <w:vAlign w:val="center"/>
          </w:tcPr>
          <w:p w14:paraId="72254964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1B7D79F7" w14:textId="77777777" w:rsidR="001F293F" w:rsidRPr="00965A91" w:rsidRDefault="001F293F" w:rsidP="005A6C7F">
            <w:pPr>
              <w:spacing w:after="0"/>
              <w:contextualSpacing/>
              <w:rPr>
                <w:rFonts w:cs="Times New Roman"/>
              </w:rPr>
            </w:pPr>
            <w:r w:rsidRPr="00965A91">
              <w:rPr>
                <w:rFonts w:cs="Times New Roman"/>
              </w:rPr>
              <w:t>Состояние оборудования</w:t>
            </w:r>
          </w:p>
        </w:tc>
        <w:tc>
          <w:tcPr>
            <w:tcW w:w="5812" w:type="dxa"/>
            <w:vAlign w:val="center"/>
          </w:tcPr>
          <w:p w14:paraId="37BCBD4A" w14:textId="3DDC9115" w:rsidR="001F293F" w:rsidRPr="00965A91" w:rsidRDefault="001F293F" w:rsidP="00D50D35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  <w:lang w:eastAsia="ru-RU"/>
              </w:rPr>
              <w:t>Поставляемое оборудование должно быть новым, не ранее 20</w:t>
            </w:r>
            <w:r w:rsidRPr="00965A91">
              <w:rPr>
                <w:rFonts w:cs="Times New Roman"/>
                <w:color w:val="000000" w:themeColor="text1"/>
                <w:lang w:eastAsia="ru-RU"/>
              </w:rPr>
              <w:t>2</w:t>
            </w:r>
            <w:r w:rsidR="007D7B57" w:rsidRPr="00965A91">
              <w:rPr>
                <w:rFonts w:cs="Times New Roman"/>
                <w:color w:val="000000" w:themeColor="text1"/>
                <w:lang w:eastAsia="ru-RU"/>
              </w:rPr>
              <w:t>5</w:t>
            </w:r>
            <w:r w:rsidRPr="00965A91">
              <w:rPr>
                <w:rFonts w:cs="Times New Roman"/>
                <w:lang w:eastAsia="ru-RU"/>
              </w:rPr>
              <w:t xml:space="preserve">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1F293F" w:rsidRPr="00965A91" w14:paraId="0197E4BE" w14:textId="77777777" w:rsidTr="00A85560">
        <w:trPr>
          <w:trHeight w:val="70"/>
        </w:trPr>
        <w:tc>
          <w:tcPr>
            <w:tcW w:w="704" w:type="dxa"/>
            <w:vAlign w:val="center"/>
          </w:tcPr>
          <w:p w14:paraId="1F5C3290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2F0C6EDE" w14:textId="0FA9DE02" w:rsidR="001F293F" w:rsidRPr="00965A91" w:rsidRDefault="00802469" w:rsidP="005A6C7F">
            <w:pPr>
              <w:spacing w:after="0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Доставка оборудования</w:t>
            </w:r>
          </w:p>
        </w:tc>
        <w:tc>
          <w:tcPr>
            <w:tcW w:w="5812" w:type="dxa"/>
            <w:vAlign w:val="center"/>
          </w:tcPr>
          <w:p w14:paraId="0B06091A" w14:textId="02BFD150" w:rsidR="001F293F" w:rsidRPr="00965A91" w:rsidRDefault="001F293F" w:rsidP="005A6C7F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65A91">
              <w:rPr>
                <w:rFonts w:cs="Times New Roman"/>
                <w:lang w:eastAsia="ru-RU"/>
              </w:rPr>
              <w:t xml:space="preserve">УР, г. Ижевск, проезд им. </w:t>
            </w:r>
            <w:r w:rsidR="00802469" w:rsidRPr="00965A91">
              <w:rPr>
                <w:rFonts w:cs="Times New Roman"/>
                <w:lang w:eastAsia="ru-RU"/>
              </w:rPr>
              <w:t>Дерябина д.2</w:t>
            </w:r>
            <w:r w:rsidR="009F7B92" w:rsidRPr="00965A91">
              <w:rPr>
                <w:rFonts w:cs="Times New Roman"/>
                <w:lang w:eastAsia="ru-RU"/>
              </w:rPr>
              <w:t xml:space="preserve">/02 </w:t>
            </w:r>
          </w:p>
        </w:tc>
      </w:tr>
      <w:tr w:rsidR="001F293F" w:rsidRPr="00965A91" w14:paraId="4C8FB15F" w14:textId="77777777" w:rsidTr="00A85560">
        <w:trPr>
          <w:trHeight w:val="70"/>
        </w:trPr>
        <w:tc>
          <w:tcPr>
            <w:tcW w:w="704" w:type="dxa"/>
            <w:vAlign w:val="center"/>
          </w:tcPr>
          <w:p w14:paraId="3B2F0CA3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1704AB3A" w14:textId="77777777" w:rsidR="001F293F" w:rsidRPr="00965A91" w:rsidRDefault="001F293F" w:rsidP="005A6C7F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Монтаж и ПНР</w:t>
            </w:r>
          </w:p>
          <w:p w14:paraId="29297F21" w14:textId="77777777" w:rsidR="001F293F" w:rsidRPr="00965A91" w:rsidRDefault="001F293F" w:rsidP="005A6C7F">
            <w:pPr>
              <w:spacing w:after="0" w:line="240" w:lineRule="auto"/>
              <w:contextualSpacing/>
              <w:rPr>
                <w:rFonts w:cs="Times New Roman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492BD34" w14:textId="08226B14" w:rsidR="00FE77CE" w:rsidRPr="00965A91" w:rsidRDefault="00641E4A" w:rsidP="00FE77CE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>Покупатель</w:t>
            </w:r>
            <w:r w:rsidR="00FE77CE" w:rsidRPr="00965A91">
              <w:rPr>
                <w:rFonts w:cs="Times New Roman"/>
              </w:rPr>
              <w:t xml:space="preserve"> осуществляет: подготовку площадки, подготовку к подключению к инженерным сетям оборудования, такелажные работы на </w:t>
            </w:r>
            <w:r w:rsidR="00802469" w:rsidRPr="00965A91">
              <w:rPr>
                <w:rFonts w:cs="Times New Roman"/>
              </w:rPr>
              <w:t>площадке Покупателя</w:t>
            </w:r>
            <w:r w:rsidRPr="00965A91">
              <w:rPr>
                <w:rFonts w:cs="Times New Roman"/>
              </w:rPr>
              <w:t xml:space="preserve"> </w:t>
            </w:r>
            <w:r w:rsidR="00FE77CE" w:rsidRPr="00965A91">
              <w:rPr>
                <w:rFonts w:cs="Times New Roman"/>
              </w:rPr>
              <w:t>до момента установки оборудования на месте его подключения.</w:t>
            </w:r>
          </w:p>
          <w:p w14:paraId="44C4CA3F" w14:textId="75C633BA" w:rsidR="001F293F" w:rsidRPr="00965A91" w:rsidRDefault="00FE77CE" w:rsidP="00FE77CE">
            <w:pPr>
              <w:spacing w:after="0" w:line="240" w:lineRule="auto"/>
              <w:contextualSpacing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Поставщик осуществляет: сборку оборудования; присутствие своего представителя при разгрузочных работах; пуско-наладочные работы в соответствии с п.</w:t>
            </w:r>
            <w:r w:rsidR="00A85560" w:rsidRPr="00965A91">
              <w:rPr>
                <w:rFonts w:cs="Times New Roman"/>
              </w:rPr>
              <w:t xml:space="preserve"> </w:t>
            </w:r>
            <w:r w:rsidR="00D5332D" w:rsidRPr="00965A91">
              <w:rPr>
                <w:rFonts w:cs="Times New Roman"/>
              </w:rPr>
              <w:t xml:space="preserve">9, </w:t>
            </w:r>
            <w:r w:rsidR="00A85560" w:rsidRPr="00965A91">
              <w:rPr>
                <w:rFonts w:cs="Times New Roman"/>
              </w:rPr>
              <w:t>10</w:t>
            </w:r>
            <w:r w:rsidRPr="00965A91">
              <w:rPr>
                <w:rFonts w:cs="Times New Roman"/>
              </w:rPr>
              <w:t xml:space="preserve"> ТЗ</w:t>
            </w:r>
          </w:p>
        </w:tc>
      </w:tr>
      <w:tr w:rsidR="001F293F" w:rsidRPr="00965A91" w14:paraId="6F53516D" w14:textId="77777777" w:rsidTr="00A85560">
        <w:trPr>
          <w:trHeight w:val="594"/>
        </w:trPr>
        <w:tc>
          <w:tcPr>
            <w:tcW w:w="704" w:type="dxa"/>
            <w:vAlign w:val="center"/>
          </w:tcPr>
          <w:p w14:paraId="3F946539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AFC2222" w14:textId="77777777" w:rsidR="001F293F" w:rsidRPr="00965A91" w:rsidRDefault="001F293F" w:rsidP="005A6C7F">
            <w:pPr>
              <w:spacing w:after="0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Требования к сроку гарантийного обслуживания</w:t>
            </w:r>
          </w:p>
        </w:tc>
        <w:tc>
          <w:tcPr>
            <w:tcW w:w="5812" w:type="dxa"/>
            <w:vAlign w:val="center"/>
          </w:tcPr>
          <w:p w14:paraId="75B657CD" w14:textId="0A01D3CB" w:rsidR="001F293F" w:rsidRPr="00965A91" w:rsidRDefault="001F293F" w:rsidP="005A6C7F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  <w:lang w:eastAsia="ru-RU"/>
              </w:rPr>
              <w:t>Гарантийный срок определяется производителем в технической документации к Оборудованию, но в любом случае составляет не менее 2 (двух) лет с момента ввода в эксплуатацию.</w:t>
            </w:r>
            <w:r w:rsidR="0083086F">
              <w:rPr>
                <w:rFonts w:cs="Times New Roman"/>
                <w:lang w:eastAsia="ru-RU"/>
              </w:rPr>
              <w:t xml:space="preserve"> Наличие линии технической поддержки. </w:t>
            </w:r>
          </w:p>
        </w:tc>
      </w:tr>
      <w:tr w:rsidR="001F293F" w:rsidRPr="00965A91" w14:paraId="38DFB6F6" w14:textId="77777777" w:rsidTr="00A85560">
        <w:trPr>
          <w:trHeight w:val="70"/>
        </w:trPr>
        <w:tc>
          <w:tcPr>
            <w:tcW w:w="704" w:type="dxa"/>
            <w:vAlign w:val="center"/>
          </w:tcPr>
          <w:p w14:paraId="6A67A979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25DD6FEF" w14:textId="77777777" w:rsidR="001F293F" w:rsidRPr="00965A91" w:rsidRDefault="001F293F" w:rsidP="005A6C7F">
            <w:pPr>
              <w:spacing w:after="0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Срок службы оборудования до капитального ремонта</w:t>
            </w:r>
          </w:p>
        </w:tc>
        <w:tc>
          <w:tcPr>
            <w:tcW w:w="5812" w:type="dxa"/>
            <w:vAlign w:val="center"/>
          </w:tcPr>
          <w:p w14:paraId="3B1BE9A8" w14:textId="77777777" w:rsidR="001F293F" w:rsidRPr="00965A91" w:rsidRDefault="001F293F" w:rsidP="005A6C7F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  <w:lang w:eastAsia="ru-RU"/>
              </w:rPr>
              <w:t>Не менее 7 лет.</w:t>
            </w:r>
            <w:r w:rsidRPr="00965A91">
              <w:rPr>
                <w:rFonts w:cs="Times New Roman"/>
              </w:rPr>
              <w:t xml:space="preserve"> </w:t>
            </w:r>
            <w:r w:rsidRPr="00965A91">
              <w:rPr>
                <w:rFonts w:cs="Times New Roman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1F293F" w:rsidRPr="00965A91" w14:paraId="3575BB50" w14:textId="77777777" w:rsidTr="00A85560">
        <w:trPr>
          <w:trHeight w:val="696"/>
        </w:trPr>
        <w:tc>
          <w:tcPr>
            <w:tcW w:w="704" w:type="dxa"/>
            <w:vAlign w:val="center"/>
          </w:tcPr>
          <w:p w14:paraId="797AC88A" w14:textId="77777777" w:rsidR="001F293F" w:rsidRPr="00965A91" w:rsidRDefault="001F293F" w:rsidP="005A6C7F">
            <w:pPr>
              <w:pStyle w:val="a3"/>
              <w:numPr>
                <w:ilvl w:val="0"/>
                <w:numId w:val="2"/>
              </w:numPr>
              <w:ind w:left="29" w:firstLine="142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766C59C7" w14:textId="77777777" w:rsidR="001F293F" w:rsidRPr="00965A91" w:rsidRDefault="001F293F" w:rsidP="005A6C7F">
            <w:pPr>
              <w:spacing w:after="0"/>
              <w:contextualSpacing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</w:rPr>
              <w:t>Упаковка оборудования</w:t>
            </w:r>
          </w:p>
        </w:tc>
        <w:tc>
          <w:tcPr>
            <w:tcW w:w="5812" w:type="dxa"/>
            <w:vAlign w:val="center"/>
          </w:tcPr>
          <w:p w14:paraId="35BD2D0A" w14:textId="77777777" w:rsidR="001F293F" w:rsidRPr="00965A91" w:rsidRDefault="001F293F" w:rsidP="005A6C7F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>Упаковка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</w:tc>
      </w:tr>
    </w:tbl>
    <w:p w14:paraId="36B2F792" w14:textId="77777777" w:rsidR="00DB7324" w:rsidRPr="00965A91" w:rsidRDefault="00DB7324" w:rsidP="00DB7324">
      <w:pPr>
        <w:pStyle w:val="a3"/>
        <w:spacing w:line="240" w:lineRule="auto"/>
        <w:jc w:val="both"/>
        <w:rPr>
          <w:rFonts w:cs="Times New Roman"/>
          <w:b/>
        </w:rPr>
      </w:pPr>
    </w:p>
    <w:p w14:paraId="41D75C12" w14:textId="3966C57C" w:rsidR="00C8317D" w:rsidRPr="00965A91" w:rsidRDefault="00C8317D" w:rsidP="00B55511">
      <w:pPr>
        <w:pStyle w:val="a3"/>
        <w:numPr>
          <w:ilvl w:val="0"/>
          <w:numId w:val="1"/>
        </w:numPr>
        <w:spacing w:line="240" w:lineRule="auto"/>
        <w:ind w:hanging="294"/>
        <w:jc w:val="both"/>
        <w:rPr>
          <w:rFonts w:cs="Times New Roman"/>
          <w:b/>
        </w:rPr>
      </w:pPr>
      <w:r w:rsidRPr="00965A91">
        <w:rPr>
          <w:rFonts w:cs="Times New Roman"/>
          <w:b/>
        </w:rPr>
        <w:t>Основные технические характеристики термопластавтомата (ТПА)</w:t>
      </w:r>
      <w:r w:rsidR="00FE77CE" w:rsidRPr="00965A91">
        <w:rPr>
          <w:rFonts w:cs="Times New Roman"/>
          <w:b/>
        </w:rPr>
        <w:t xml:space="preserve"> (из учета на каждую единицу оборудования, если другое не оговорено в примечании):</w:t>
      </w:r>
    </w:p>
    <w:p w14:paraId="446558C1" w14:textId="6BC26353" w:rsidR="00A4419D" w:rsidRPr="00965A91" w:rsidRDefault="00A4419D" w:rsidP="00A4419D">
      <w:pPr>
        <w:pStyle w:val="a3"/>
        <w:spacing w:line="240" w:lineRule="auto"/>
        <w:jc w:val="both"/>
        <w:rPr>
          <w:rFonts w:cs="Times New Roman"/>
          <w:b/>
        </w:rPr>
      </w:pPr>
      <w:r w:rsidRPr="00965A91">
        <w:rPr>
          <w:rFonts w:cs="Times New Roman"/>
          <w:b/>
        </w:rPr>
        <w:t xml:space="preserve">3.1 ТПА усилие смыкания не менее </w:t>
      </w:r>
      <w:r w:rsidR="008F3307" w:rsidRPr="00965A91">
        <w:rPr>
          <w:rFonts w:cs="Times New Roman"/>
          <w:b/>
        </w:rPr>
        <w:t>20</w:t>
      </w:r>
      <w:r w:rsidRPr="00965A91">
        <w:rPr>
          <w:rFonts w:cs="Times New Roman"/>
          <w:b/>
        </w:rPr>
        <w:t>00 кН:</w:t>
      </w:r>
    </w:p>
    <w:tbl>
      <w:tblPr>
        <w:tblStyle w:val="aa"/>
        <w:tblW w:w="9779" w:type="dxa"/>
        <w:tblLayout w:type="fixed"/>
        <w:tblLook w:val="04A0" w:firstRow="1" w:lastRow="0" w:firstColumn="1" w:lastColumn="0" w:noHBand="0" w:noVBand="1"/>
      </w:tblPr>
      <w:tblGrid>
        <w:gridCol w:w="705"/>
        <w:gridCol w:w="4540"/>
        <w:gridCol w:w="1559"/>
        <w:gridCol w:w="1128"/>
        <w:gridCol w:w="1847"/>
      </w:tblGrid>
      <w:tr w:rsidR="00C8317D" w:rsidRPr="00965A91" w14:paraId="6CD08ADF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5F0BE239" w14:textId="77777777" w:rsidR="00140D35" w:rsidRPr="00965A91" w:rsidRDefault="00C8317D" w:rsidP="008F6060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 xml:space="preserve">№ </w:t>
            </w:r>
          </w:p>
          <w:p w14:paraId="7DF3F17B" w14:textId="2796CB8F" w:rsidR="00C8317D" w:rsidRPr="00965A91" w:rsidRDefault="00C8317D" w:rsidP="008F6060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п/п</w:t>
            </w:r>
          </w:p>
        </w:tc>
        <w:tc>
          <w:tcPr>
            <w:tcW w:w="4540" w:type="dxa"/>
            <w:vAlign w:val="center"/>
          </w:tcPr>
          <w:p w14:paraId="1283FED0" w14:textId="77777777" w:rsidR="00C8317D" w:rsidRPr="00965A91" w:rsidRDefault="00C8317D" w:rsidP="008F6060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Параметр</w:t>
            </w:r>
          </w:p>
        </w:tc>
        <w:tc>
          <w:tcPr>
            <w:tcW w:w="1559" w:type="dxa"/>
            <w:vAlign w:val="center"/>
          </w:tcPr>
          <w:p w14:paraId="6CD3203E" w14:textId="77777777" w:rsidR="00C8317D" w:rsidRPr="00965A91" w:rsidRDefault="00C8317D" w:rsidP="008F6060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975" w:type="dxa"/>
            <w:gridSpan w:val="2"/>
            <w:vAlign w:val="center"/>
          </w:tcPr>
          <w:p w14:paraId="7A88CA94" w14:textId="77777777" w:rsidR="00C8317D" w:rsidRPr="00965A91" w:rsidRDefault="00C8317D" w:rsidP="008F6060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Значение</w:t>
            </w:r>
          </w:p>
        </w:tc>
      </w:tr>
      <w:tr w:rsidR="009301E0" w:rsidRPr="00965A91" w14:paraId="3C198FC1" w14:textId="77777777" w:rsidTr="00701358">
        <w:trPr>
          <w:trHeight w:val="381"/>
        </w:trPr>
        <w:tc>
          <w:tcPr>
            <w:tcW w:w="9779" w:type="dxa"/>
            <w:gridSpan w:val="5"/>
            <w:vAlign w:val="center"/>
          </w:tcPr>
          <w:p w14:paraId="7B6A67B5" w14:textId="123B5AB9" w:rsidR="009301E0" w:rsidRPr="00965A91" w:rsidRDefault="009301E0" w:rsidP="008F6060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color w:val="00B050"/>
                <w:lang w:eastAsia="ru-RU"/>
              </w:rPr>
            </w:pPr>
            <w:r w:rsidRPr="00965A91">
              <w:rPr>
                <w:rFonts w:eastAsia="Times New Roman" w:cs="Times New Roman"/>
                <w:b/>
                <w:color w:val="000000" w:themeColor="text1"/>
                <w:lang w:eastAsia="ru-RU"/>
              </w:rPr>
              <w:t xml:space="preserve">Тип </w:t>
            </w:r>
            <w:r w:rsidR="00E83B02" w:rsidRPr="00965A91">
              <w:rPr>
                <w:rFonts w:eastAsia="Times New Roman" w:cs="Times New Roman"/>
                <w:b/>
                <w:color w:val="000000" w:themeColor="text1"/>
                <w:lang w:eastAsia="ru-RU"/>
              </w:rPr>
              <w:t xml:space="preserve">привода </w:t>
            </w:r>
            <w:r w:rsidRPr="00965A91">
              <w:rPr>
                <w:rFonts w:eastAsia="Times New Roman" w:cs="Times New Roman"/>
                <w:b/>
                <w:color w:val="000000" w:themeColor="text1"/>
                <w:lang w:eastAsia="ru-RU"/>
              </w:rPr>
              <w:t>ТПА</w:t>
            </w:r>
          </w:p>
        </w:tc>
      </w:tr>
      <w:tr w:rsidR="009301E0" w:rsidRPr="00965A91" w14:paraId="00FBFABC" w14:textId="77777777" w:rsidTr="00701358">
        <w:trPr>
          <w:trHeight w:val="361"/>
        </w:trPr>
        <w:tc>
          <w:tcPr>
            <w:tcW w:w="705" w:type="dxa"/>
            <w:vAlign w:val="center"/>
          </w:tcPr>
          <w:p w14:paraId="0AC51735" w14:textId="149B7523" w:rsidR="009301E0" w:rsidRPr="00965A91" w:rsidRDefault="009301E0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4617F70A" w14:textId="11D83A38" w:rsidR="009301E0" w:rsidRPr="00965A91" w:rsidRDefault="009301E0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Гидравлический сервоприво</w:t>
            </w:r>
            <w:r w:rsidR="00BD6664" w:rsidRPr="00965A91">
              <w:rPr>
                <w:rFonts w:eastAsia="Times New Roman" w:cs="Times New Roman"/>
                <w:color w:val="000000" w:themeColor="text1"/>
                <w:lang w:eastAsia="ru-RU"/>
              </w:rPr>
              <w:t>д</w:t>
            </w:r>
          </w:p>
        </w:tc>
        <w:tc>
          <w:tcPr>
            <w:tcW w:w="1559" w:type="dxa"/>
            <w:vAlign w:val="center"/>
          </w:tcPr>
          <w:p w14:paraId="206D099C" w14:textId="635B3F41" w:rsidR="009301E0" w:rsidRPr="00965A91" w:rsidRDefault="00B55511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12166A62" w14:textId="7417EAD4" w:rsidR="009301E0" w:rsidRPr="00965A91" w:rsidRDefault="00B55511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C8317D" w:rsidRPr="00965A91" w14:paraId="37366DF9" w14:textId="77777777" w:rsidTr="00701358">
        <w:trPr>
          <w:trHeight w:val="320"/>
        </w:trPr>
        <w:tc>
          <w:tcPr>
            <w:tcW w:w="9779" w:type="dxa"/>
            <w:gridSpan w:val="5"/>
            <w:vAlign w:val="center"/>
          </w:tcPr>
          <w:p w14:paraId="176C77A3" w14:textId="77777777" w:rsidR="00C8317D" w:rsidRPr="00965A91" w:rsidRDefault="00C8317D" w:rsidP="00B55511">
            <w:pPr>
              <w:tabs>
                <w:tab w:val="left" w:pos="1981"/>
              </w:tabs>
              <w:spacing w:after="0" w:line="240" w:lineRule="auto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Узел впрыска ТПА</w:t>
            </w:r>
          </w:p>
        </w:tc>
      </w:tr>
      <w:tr w:rsidR="00C8317D" w:rsidRPr="00965A91" w14:paraId="2ACA990B" w14:textId="77777777" w:rsidTr="00701358">
        <w:trPr>
          <w:trHeight w:val="358"/>
        </w:trPr>
        <w:tc>
          <w:tcPr>
            <w:tcW w:w="705" w:type="dxa"/>
            <w:vAlign w:val="center"/>
          </w:tcPr>
          <w:p w14:paraId="3E25C76B" w14:textId="77777777" w:rsidR="00C8317D" w:rsidRPr="00965A91" w:rsidRDefault="00C8317D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4A60252B" w14:textId="77777777" w:rsidR="00C8317D" w:rsidRPr="00965A91" w:rsidRDefault="00C8317D" w:rsidP="00B55511">
            <w:pPr>
              <w:spacing w:after="0"/>
              <w:ind w:right="-111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Диаметр шнека</w:t>
            </w:r>
            <w:r w:rsidRPr="00965A91">
              <w:rPr>
                <w:rFonts w:eastAsia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57EBF88" w14:textId="77777777" w:rsidR="00C8317D" w:rsidRPr="00965A91" w:rsidRDefault="00C8317D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мм</w:t>
            </w:r>
          </w:p>
        </w:tc>
        <w:tc>
          <w:tcPr>
            <w:tcW w:w="2975" w:type="dxa"/>
            <w:gridSpan w:val="2"/>
            <w:vAlign w:val="center"/>
          </w:tcPr>
          <w:p w14:paraId="4A86A73D" w14:textId="2594F469" w:rsidR="00C8317D" w:rsidRPr="00965A91" w:rsidRDefault="00B90747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не менее</w:t>
            </w:r>
            <w:r w:rsidR="005443CD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r w:rsidR="008F3307" w:rsidRPr="00965A91">
              <w:rPr>
                <w:rFonts w:eastAsia="Times New Roman" w:cs="Times New Roman"/>
                <w:color w:val="000000" w:themeColor="text1"/>
                <w:lang w:eastAsia="ru-RU"/>
              </w:rPr>
              <w:t>55</w:t>
            </w:r>
          </w:p>
        </w:tc>
      </w:tr>
      <w:tr w:rsidR="008F3307" w:rsidRPr="00965A91" w14:paraId="33D11E64" w14:textId="77777777" w:rsidTr="00701358">
        <w:trPr>
          <w:trHeight w:val="358"/>
        </w:trPr>
        <w:tc>
          <w:tcPr>
            <w:tcW w:w="705" w:type="dxa"/>
            <w:vAlign w:val="center"/>
          </w:tcPr>
          <w:p w14:paraId="137E74E9" w14:textId="77777777" w:rsidR="008F3307" w:rsidRPr="00965A91" w:rsidRDefault="008F3307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7557CE1B" w14:textId="1FE0A256" w:rsidR="008F3307" w:rsidRPr="00965A91" w:rsidRDefault="008F3307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Соотношение длина/диаметр шнека </w:t>
            </w:r>
            <w:r w:rsidRPr="00965A91">
              <w:rPr>
                <w:rFonts w:eastAsia="Times New Roman" w:cs="Times New Roman"/>
                <w:color w:val="000000" w:themeColor="text1"/>
                <w:lang w:val="en-US" w:eastAsia="ru-RU"/>
              </w:rPr>
              <w:t>L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/</w:t>
            </w:r>
            <w:r w:rsidRPr="00965A91">
              <w:rPr>
                <w:rFonts w:eastAsia="Times New Roman" w:cs="Times New Roman"/>
                <w:color w:val="000000" w:themeColor="text1"/>
                <w:lang w:val="en-US" w:eastAsia="ru-RU"/>
              </w:rPr>
              <w:t>D</w:t>
            </w:r>
          </w:p>
        </w:tc>
        <w:tc>
          <w:tcPr>
            <w:tcW w:w="1559" w:type="dxa"/>
            <w:vAlign w:val="center"/>
          </w:tcPr>
          <w:p w14:paraId="448ADC3E" w14:textId="39C327D1" w:rsidR="008F3307" w:rsidRPr="00965A91" w:rsidRDefault="008F3307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1E3008DF" w14:textId="4DA726B7" w:rsidR="008F3307" w:rsidRPr="00965A91" w:rsidRDefault="00B90747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не менее </w:t>
            </w:r>
            <w:r w:rsidR="008F3307" w:rsidRPr="00965A91">
              <w:rPr>
                <w:rFonts w:eastAsia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0E1372" w:rsidRPr="00965A91" w14:paraId="7000BEEE" w14:textId="77777777" w:rsidTr="00701358">
        <w:trPr>
          <w:trHeight w:val="278"/>
        </w:trPr>
        <w:tc>
          <w:tcPr>
            <w:tcW w:w="705" w:type="dxa"/>
            <w:vAlign w:val="center"/>
          </w:tcPr>
          <w:p w14:paraId="395DF238" w14:textId="77777777" w:rsidR="000E1372" w:rsidRPr="00965A91" w:rsidRDefault="000E1372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64222329" w14:textId="21C3B1D6" w:rsidR="000E1372" w:rsidRPr="00965A91" w:rsidRDefault="00A4419D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Об</w:t>
            </w:r>
            <w:r w:rsidR="000E1372" w:rsidRPr="00965A91">
              <w:rPr>
                <w:rFonts w:eastAsia="Times New Roman" w:cs="Times New Roman"/>
                <w:lang w:eastAsia="ru-RU"/>
              </w:rPr>
              <w:t xml:space="preserve">ъем впрыска </w:t>
            </w:r>
            <w:r w:rsidRPr="00965A91">
              <w:rPr>
                <w:rFonts w:eastAsia="Times New Roman" w:cs="Times New Roman"/>
                <w:lang w:eastAsia="ru-RU"/>
              </w:rPr>
              <w:t>материала</w:t>
            </w:r>
          </w:p>
        </w:tc>
        <w:tc>
          <w:tcPr>
            <w:tcW w:w="1559" w:type="dxa"/>
            <w:vAlign w:val="center"/>
          </w:tcPr>
          <w:p w14:paraId="0CABCD6A" w14:textId="77777777" w:rsidR="000E1372" w:rsidRPr="00965A91" w:rsidRDefault="000E1372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см</w:t>
            </w:r>
            <w:r w:rsidRPr="00965A91">
              <w:rPr>
                <w:rFonts w:eastAsia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975" w:type="dxa"/>
            <w:gridSpan w:val="2"/>
            <w:vAlign w:val="center"/>
          </w:tcPr>
          <w:p w14:paraId="35F4161A" w14:textId="77B2B100" w:rsidR="000E1372" w:rsidRPr="00965A91" w:rsidRDefault="008F3307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не менее </w:t>
            </w:r>
            <w:r w:rsidR="00673A53" w:rsidRPr="00965A91">
              <w:rPr>
                <w:rFonts w:eastAsia="Times New Roman" w:cs="Times New Roman"/>
                <w:color w:val="000000" w:themeColor="text1"/>
                <w:lang w:eastAsia="ru-RU"/>
              </w:rPr>
              <w:t>6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0E1372" w:rsidRPr="00965A91" w14:paraId="027A4D46" w14:textId="77777777" w:rsidTr="00701358">
        <w:trPr>
          <w:trHeight w:val="340"/>
        </w:trPr>
        <w:tc>
          <w:tcPr>
            <w:tcW w:w="705" w:type="dxa"/>
            <w:vAlign w:val="center"/>
          </w:tcPr>
          <w:p w14:paraId="67A9A858" w14:textId="77777777" w:rsidR="000E1372" w:rsidRPr="00965A91" w:rsidRDefault="000E1372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72AC29C8" w14:textId="74BB4E6F" w:rsidR="000E1372" w:rsidRPr="00965A91" w:rsidRDefault="000E1372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Максимальный </w:t>
            </w:r>
            <w:r w:rsidR="00867D19" w:rsidRPr="00965A91">
              <w:rPr>
                <w:rFonts w:eastAsia="Times New Roman" w:cs="Times New Roman"/>
                <w:lang w:eastAsia="ru-RU"/>
              </w:rPr>
              <w:t xml:space="preserve">вес </w:t>
            </w:r>
            <w:r w:rsidRPr="00965A91">
              <w:rPr>
                <w:rFonts w:eastAsia="Times New Roman" w:cs="Times New Roman"/>
                <w:lang w:eastAsia="ru-RU"/>
              </w:rPr>
              <w:t xml:space="preserve">впрыска </w:t>
            </w:r>
            <w:r w:rsidR="00EE0F3D" w:rsidRPr="00965A91">
              <w:rPr>
                <w:rFonts w:eastAsia="Times New Roman" w:cs="Times New Roman"/>
                <w:lang w:eastAsia="ru-RU"/>
              </w:rPr>
              <w:t xml:space="preserve">(по </w:t>
            </w:r>
            <w:r w:rsidR="00EE0F3D" w:rsidRPr="00965A91">
              <w:rPr>
                <w:rFonts w:eastAsia="Times New Roman" w:cs="Times New Roman"/>
                <w:lang w:val="en-US" w:eastAsia="ru-RU"/>
              </w:rPr>
              <w:t>PS</w:t>
            </w:r>
            <w:r w:rsidR="00EE0F3D" w:rsidRPr="00965A9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51CBDA7C" w14:textId="77777777" w:rsidR="000E1372" w:rsidRPr="00965A91" w:rsidRDefault="000E1372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г</w:t>
            </w:r>
          </w:p>
        </w:tc>
        <w:tc>
          <w:tcPr>
            <w:tcW w:w="2975" w:type="dxa"/>
            <w:gridSpan w:val="2"/>
            <w:vAlign w:val="center"/>
          </w:tcPr>
          <w:p w14:paraId="1489B891" w14:textId="6699153A" w:rsidR="000E1372" w:rsidRPr="00965A91" w:rsidRDefault="007456EE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не менее 54</w:t>
            </w:r>
            <w:r w:rsidR="008F3307" w:rsidRPr="00965A91">
              <w:rPr>
                <w:rFonts w:eastAsia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0E1372" w:rsidRPr="00965A91" w14:paraId="25F95BA8" w14:textId="77777777" w:rsidTr="00701358">
        <w:trPr>
          <w:trHeight w:val="261"/>
        </w:trPr>
        <w:tc>
          <w:tcPr>
            <w:tcW w:w="705" w:type="dxa"/>
            <w:vAlign w:val="center"/>
          </w:tcPr>
          <w:p w14:paraId="28F32B8E" w14:textId="77777777" w:rsidR="000E1372" w:rsidRPr="00965A91" w:rsidRDefault="000E1372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13DAB81D" w14:textId="30F15254" w:rsidR="000E1372" w:rsidRPr="00965A91" w:rsidRDefault="000E1372" w:rsidP="00B55511">
            <w:pPr>
              <w:spacing w:after="0"/>
              <w:ind w:right="-111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Давление впрыска</w:t>
            </w:r>
            <w:r w:rsidR="00EE0F3D" w:rsidRPr="00965A91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8D5ECA1" w14:textId="77777777" w:rsidR="000E1372" w:rsidRPr="00965A91" w:rsidRDefault="000E1372" w:rsidP="00B55511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кг/см</w:t>
            </w:r>
            <w:r w:rsidRPr="00965A91">
              <w:rPr>
                <w:rFonts w:eastAsia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975" w:type="dxa"/>
            <w:gridSpan w:val="2"/>
            <w:vAlign w:val="center"/>
          </w:tcPr>
          <w:p w14:paraId="51E3A9E3" w14:textId="6CE47715" w:rsidR="000E1372" w:rsidRPr="00965A91" w:rsidRDefault="00D7659B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не менее </w:t>
            </w:r>
            <w:r w:rsidR="007456EE" w:rsidRPr="00965A91">
              <w:rPr>
                <w:rFonts w:eastAsia="Times New Roman" w:cs="Times New Roman"/>
                <w:color w:val="000000" w:themeColor="text1"/>
                <w:lang w:eastAsia="ru-RU"/>
              </w:rPr>
              <w:t>17</w:t>
            </w:r>
            <w:r w:rsidR="00877963" w:rsidRPr="00965A91">
              <w:rPr>
                <w:rFonts w:eastAsia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0E1372" w:rsidRPr="00965A91" w14:paraId="09637CD0" w14:textId="77777777" w:rsidTr="00701358">
        <w:trPr>
          <w:trHeight w:val="350"/>
        </w:trPr>
        <w:tc>
          <w:tcPr>
            <w:tcW w:w="705" w:type="dxa"/>
            <w:vAlign w:val="center"/>
          </w:tcPr>
          <w:p w14:paraId="6A3E0EFA" w14:textId="77777777" w:rsidR="000E1372" w:rsidRPr="00965A91" w:rsidRDefault="000E1372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69D16994" w14:textId="2F528731" w:rsidR="000E1372" w:rsidRPr="00965A91" w:rsidRDefault="000E1372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Скорость впрыска</w:t>
            </w:r>
            <w:r w:rsidR="008F3307" w:rsidRPr="00965A91">
              <w:rPr>
                <w:rFonts w:eastAsia="Times New Roman" w:cs="Times New Roman"/>
                <w:lang w:eastAsia="ru-RU"/>
              </w:rPr>
              <w:t xml:space="preserve"> (максимальная)</w:t>
            </w:r>
          </w:p>
        </w:tc>
        <w:tc>
          <w:tcPr>
            <w:tcW w:w="1559" w:type="dxa"/>
            <w:vAlign w:val="center"/>
          </w:tcPr>
          <w:p w14:paraId="21CC4E06" w14:textId="3D86ECC4" w:rsidR="000E1372" w:rsidRPr="00965A91" w:rsidRDefault="008F3307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г/</w:t>
            </w:r>
            <w:r w:rsidR="000E1372" w:rsidRPr="00965A91">
              <w:rPr>
                <w:rFonts w:eastAsia="Times New Roman" w:cs="Times New Roman"/>
                <w:lang w:eastAsia="ru-RU"/>
              </w:rPr>
              <w:t>сек</w:t>
            </w:r>
          </w:p>
        </w:tc>
        <w:tc>
          <w:tcPr>
            <w:tcW w:w="2975" w:type="dxa"/>
            <w:gridSpan w:val="2"/>
            <w:vAlign w:val="center"/>
          </w:tcPr>
          <w:p w14:paraId="35DA0E4D" w14:textId="507C9B3C" w:rsidR="000E1372" w:rsidRPr="00965A91" w:rsidRDefault="007456EE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22</w:t>
            </w:r>
            <w:r w:rsidR="008F3307" w:rsidRPr="00965A91">
              <w:rPr>
                <w:rFonts w:eastAsia="Times New Roman" w:cs="Times New Roman"/>
                <w:color w:val="000000" w:themeColor="text1"/>
                <w:lang w:eastAsia="ru-RU"/>
              </w:rPr>
              <w:t>0-270</w:t>
            </w:r>
          </w:p>
        </w:tc>
      </w:tr>
      <w:tr w:rsidR="000E1372" w:rsidRPr="00965A91" w14:paraId="0742EED4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48B7ED10" w14:textId="77777777" w:rsidR="000E1372" w:rsidRPr="00965A91" w:rsidRDefault="000E1372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530E4CD0" w14:textId="77777777" w:rsidR="000E1372" w:rsidRPr="00965A91" w:rsidRDefault="000E1372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Количество контрольных зон нагрева</w:t>
            </w:r>
          </w:p>
        </w:tc>
        <w:tc>
          <w:tcPr>
            <w:tcW w:w="1559" w:type="dxa"/>
            <w:vAlign w:val="center"/>
          </w:tcPr>
          <w:p w14:paraId="66A5A4C5" w14:textId="77777777" w:rsidR="000E1372" w:rsidRPr="00965A91" w:rsidRDefault="000E1372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4E2DD693" w14:textId="77777777" w:rsidR="008F3307" w:rsidRPr="00965A91" w:rsidRDefault="000E1372" w:rsidP="00DB7324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не менее 4</w:t>
            </w:r>
            <w:r w:rsidR="002717A0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+ обогреваемое сопло</w:t>
            </w:r>
            <w:r w:rsidR="008F3307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. </w:t>
            </w:r>
          </w:p>
          <w:p w14:paraId="7BAF1844" w14:textId="7092917E" w:rsidR="000E1372" w:rsidRPr="00965A91" w:rsidRDefault="008F3307" w:rsidP="00DB7324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Повышенная мощность нагревательных элементов для переработки полиамидов</w:t>
            </w:r>
            <w:r w:rsidR="00E67017">
              <w:rPr>
                <w:rFonts w:eastAsia="Times New Roman" w:cs="Times New Roman"/>
                <w:color w:val="000000" w:themeColor="text1"/>
                <w:lang w:eastAsia="ru-RU"/>
              </w:rPr>
              <w:t>, обогрев зон нагрева и сопла до 350</w:t>
            </w:r>
            <w:r w:rsidR="00E67017">
              <w:t>°</w:t>
            </w:r>
            <w:r w:rsidR="00E67017">
              <w:rPr>
                <w:lang w:val="en-US"/>
              </w:rPr>
              <w:t>C</w:t>
            </w:r>
          </w:p>
        </w:tc>
      </w:tr>
      <w:tr w:rsidR="0009743B" w:rsidRPr="00965A91" w14:paraId="529F8C34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5A8D770D" w14:textId="77777777" w:rsidR="0009743B" w:rsidRPr="00965A91" w:rsidRDefault="0009743B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001D17FA" w14:textId="72FC41C8" w:rsidR="0009743B" w:rsidRPr="00965A91" w:rsidRDefault="0009743B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Исполнение шнека и цилиндра</w:t>
            </w:r>
          </w:p>
        </w:tc>
        <w:tc>
          <w:tcPr>
            <w:tcW w:w="1559" w:type="dxa"/>
            <w:vAlign w:val="center"/>
          </w:tcPr>
          <w:p w14:paraId="772D74A9" w14:textId="415C6602" w:rsidR="0009743B" w:rsidRPr="00965A91" w:rsidRDefault="0009743B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25E162FF" w14:textId="42ED1AF2" w:rsidR="0009743B" w:rsidRPr="00965A91" w:rsidRDefault="0009743B" w:rsidP="00DB7324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Биметаллическое</w:t>
            </w:r>
            <w:r w:rsidR="003B62E5">
              <w:rPr>
                <w:rFonts w:eastAsia="Times New Roman" w:cs="Times New Roman"/>
                <w:color w:val="000000" w:themeColor="text1"/>
                <w:lang w:eastAsia="ru-RU"/>
              </w:rPr>
              <w:t xml:space="preserve"> стандартное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исполнение для переработки </w:t>
            </w:r>
            <w:proofErr w:type="spellStart"/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с</w:t>
            </w:r>
            <w:r w:rsidR="00F74872" w:rsidRPr="00965A91">
              <w:rPr>
                <w:rFonts w:eastAsia="Times New Roman" w:cs="Times New Roman"/>
                <w:color w:val="000000" w:themeColor="text1"/>
                <w:lang w:eastAsia="ru-RU"/>
              </w:rPr>
              <w:t>теклонаполненных</w:t>
            </w:r>
            <w:proofErr w:type="spellEnd"/>
            <w:r w:rsidR="00F74872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материалов до </w:t>
            </w:r>
            <w:r w:rsidR="00E67017">
              <w:rPr>
                <w:rFonts w:eastAsia="Times New Roman" w:cs="Times New Roman"/>
                <w:color w:val="000000" w:themeColor="text1"/>
                <w:lang w:eastAsia="ru-RU"/>
              </w:rPr>
              <w:t>4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0%</w:t>
            </w:r>
          </w:p>
        </w:tc>
      </w:tr>
      <w:tr w:rsidR="000821B7" w:rsidRPr="00965A91" w14:paraId="0E4F2F62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20D9A493" w14:textId="77777777" w:rsidR="000821B7" w:rsidRPr="00965A91" w:rsidRDefault="000821B7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588B553F" w14:textId="3BBDF0FC" w:rsidR="000821B7" w:rsidRPr="00965A91" w:rsidRDefault="008F3307" w:rsidP="00DB7324">
            <w:pPr>
              <w:spacing w:after="0" w:line="240" w:lineRule="auto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Функция ступенчатого впрыска материала</w:t>
            </w:r>
          </w:p>
        </w:tc>
        <w:tc>
          <w:tcPr>
            <w:tcW w:w="1559" w:type="dxa"/>
            <w:vAlign w:val="center"/>
          </w:tcPr>
          <w:p w14:paraId="7452346A" w14:textId="64C2BDE5" w:rsidR="000821B7" w:rsidRPr="00965A91" w:rsidRDefault="00877963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10B1C13E" w14:textId="45FE93E2" w:rsidR="000821B7" w:rsidRPr="00965A91" w:rsidRDefault="008F3307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B9098A" w:rsidRPr="00965A91" w14:paraId="35323514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46AF6228" w14:textId="77777777" w:rsidR="00B9098A" w:rsidRPr="00965A91" w:rsidRDefault="00B9098A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515562B6" w14:textId="3F82AC0B" w:rsidR="00B9098A" w:rsidRPr="00965A91" w:rsidRDefault="007E7F8A" w:rsidP="00DB7324">
            <w:pPr>
              <w:spacing w:after="0" w:line="240" w:lineRule="auto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Блокировочное устройство обратного потока (обратный клапан).</w:t>
            </w:r>
          </w:p>
        </w:tc>
        <w:tc>
          <w:tcPr>
            <w:tcW w:w="1559" w:type="dxa"/>
            <w:vAlign w:val="center"/>
          </w:tcPr>
          <w:p w14:paraId="53B8B336" w14:textId="77777777" w:rsidR="00B9098A" w:rsidRPr="00965A91" w:rsidRDefault="00B9098A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6FC00950" w14:textId="074B39FC" w:rsidR="00B9098A" w:rsidRPr="00965A91" w:rsidRDefault="00D7659B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8F4550" w:rsidRPr="00965A91" w14:paraId="0BEB4AE6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08EE3796" w14:textId="77777777" w:rsidR="008F4550" w:rsidRPr="00965A91" w:rsidRDefault="008F4550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35D72FCA" w14:textId="0ADC6EEB" w:rsidR="008F4550" w:rsidRPr="00965A91" w:rsidRDefault="0033220A" w:rsidP="0033220A">
            <w:pPr>
              <w:spacing w:after="0" w:line="240" w:lineRule="auto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val="en-US" w:eastAsia="ru-RU"/>
              </w:rPr>
              <w:t>C</w:t>
            </w:r>
            <w:proofErr w:type="spellStart"/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опло</w:t>
            </w:r>
            <w:proofErr w:type="spellEnd"/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B511800" w14:textId="1DFBD4DB" w:rsidR="008F4550" w:rsidRPr="00965A91" w:rsidRDefault="00877963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111273A5" w14:textId="012B6162" w:rsidR="008F4550" w:rsidRPr="00965A91" w:rsidRDefault="00D7659B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877963" w:rsidRPr="00965A91" w14:paraId="2756A691" w14:textId="77777777" w:rsidTr="00701358">
        <w:trPr>
          <w:trHeight w:val="577"/>
        </w:trPr>
        <w:tc>
          <w:tcPr>
            <w:tcW w:w="705" w:type="dxa"/>
            <w:vAlign w:val="center"/>
          </w:tcPr>
          <w:p w14:paraId="5C578732" w14:textId="77777777" w:rsidR="00877963" w:rsidRPr="00965A91" w:rsidRDefault="00877963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24EA8206" w14:textId="6692F172" w:rsidR="00877963" w:rsidRPr="00965A91" w:rsidRDefault="00877963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Сфера сопла </w:t>
            </w:r>
            <w:r w:rsidRPr="00965A91">
              <w:rPr>
                <w:rFonts w:eastAsia="Times New Roman" w:cs="Times New Roman"/>
                <w:color w:val="000000" w:themeColor="text1"/>
                <w:lang w:val="en-US" w:eastAsia="ru-RU"/>
              </w:rPr>
              <w:t>R</w:t>
            </w:r>
          </w:p>
        </w:tc>
        <w:tc>
          <w:tcPr>
            <w:tcW w:w="1559" w:type="dxa"/>
            <w:vAlign w:val="center"/>
          </w:tcPr>
          <w:p w14:paraId="538AF97E" w14:textId="3DEE9D92" w:rsidR="00877963" w:rsidRPr="00965A91" w:rsidRDefault="00877963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мм</w:t>
            </w:r>
          </w:p>
        </w:tc>
        <w:tc>
          <w:tcPr>
            <w:tcW w:w="2975" w:type="dxa"/>
            <w:gridSpan w:val="2"/>
            <w:vAlign w:val="center"/>
          </w:tcPr>
          <w:p w14:paraId="4BFAD220" w14:textId="70351697" w:rsidR="00877963" w:rsidRPr="00965A91" w:rsidRDefault="004112ED" w:rsidP="00DB7324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18-19</w:t>
            </w:r>
          </w:p>
          <w:p w14:paraId="15924465" w14:textId="29D2567B" w:rsidR="000F1070" w:rsidRPr="00965A91" w:rsidRDefault="000F1070" w:rsidP="00DB7324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(чертеж сопла</w:t>
            </w:r>
            <w:r w:rsidR="00840EEE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со сферой 18-</w:t>
            </w:r>
            <w:r w:rsidR="004112ED">
              <w:rPr>
                <w:rFonts w:eastAsia="Times New Roman" w:cs="Times New Roman"/>
                <w:color w:val="000000" w:themeColor="text1"/>
                <w:lang w:eastAsia="ru-RU"/>
              </w:rPr>
              <w:t>19</w:t>
            </w:r>
            <w:r w:rsidR="00840EEE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мм 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предоставляет Поставщик)</w:t>
            </w:r>
          </w:p>
        </w:tc>
      </w:tr>
      <w:tr w:rsidR="00877963" w:rsidRPr="00965A91" w14:paraId="35D831D5" w14:textId="77777777" w:rsidTr="00701358">
        <w:trPr>
          <w:trHeight w:val="405"/>
        </w:trPr>
        <w:tc>
          <w:tcPr>
            <w:tcW w:w="705" w:type="dxa"/>
            <w:vAlign w:val="center"/>
          </w:tcPr>
          <w:p w14:paraId="16F89BFF" w14:textId="77777777" w:rsidR="00877963" w:rsidRPr="00965A91" w:rsidRDefault="00877963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5A854B18" w14:textId="28C4F037" w:rsidR="00877963" w:rsidRPr="00965A91" w:rsidRDefault="00877963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Диаметр </w:t>
            </w:r>
            <w:r w:rsidR="00C76888">
              <w:rPr>
                <w:rFonts w:eastAsia="Times New Roman" w:cs="Times New Roman"/>
                <w:color w:val="000000" w:themeColor="text1"/>
                <w:lang w:eastAsia="ru-RU"/>
              </w:rPr>
              <w:t xml:space="preserve">отверстия 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сопла </w:t>
            </w:r>
          </w:p>
        </w:tc>
        <w:tc>
          <w:tcPr>
            <w:tcW w:w="1559" w:type="dxa"/>
            <w:vAlign w:val="center"/>
          </w:tcPr>
          <w:p w14:paraId="469EC02B" w14:textId="7ABDA87F" w:rsidR="00877963" w:rsidRPr="00965A91" w:rsidRDefault="00877963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мм</w:t>
            </w:r>
          </w:p>
        </w:tc>
        <w:tc>
          <w:tcPr>
            <w:tcW w:w="2975" w:type="dxa"/>
            <w:gridSpan w:val="2"/>
            <w:vAlign w:val="center"/>
          </w:tcPr>
          <w:p w14:paraId="533F1367" w14:textId="162AF52B" w:rsidR="00877963" w:rsidRPr="00965A91" w:rsidRDefault="00A4419D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3-</w:t>
            </w:r>
            <w:r w:rsidR="00C76888">
              <w:rPr>
                <w:rFonts w:eastAsia="Times New Roman" w:cs="Times New Roman"/>
                <w:color w:val="000000" w:themeColor="text1"/>
                <w:lang w:eastAsia="ru-RU"/>
              </w:rPr>
              <w:t>3,5</w:t>
            </w:r>
          </w:p>
        </w:tc>
      </w:tr>
      <w:tr w:rsidR="007E7F8A" w:rsidRPr="00965A91" w14:paraId="44292022" w14:textId="77777777" w:rsidTr="00701358">
        <w:trPr>
          <w:trHeight w:val="267"/>
        </w:trPr>
        <w:tc>
          <w:tcPr>
            <w:tcW w:w="9779" w:type="dxa"/>
            <w:gridSpan w:val="5"/>
          </w:tcPr>
          <w:p w14:paraId="2DD0F3E3" w14:textId="77777777" w:rsidR="007E7F8A" w:rsidRPr="00965A91" w:rsidRDefault="007E7F8A" w:rsidP="00B55511">
            <w:pPr>
              <w:tabs>
                <w:tab w:val="left" w:pos="1981"/>
              </w:tabs>
              <w:spacing w:after="0" w:line="240" w:lineRule="auto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Узел смыкания ТПА</w:t>
            </w:r>
          </w:p>
        </w:tc>
      </w:tr>
      <w:tr w:rsidR="007E7F8A" w:rsidRPr="00965A91" w14:paraId="544CBDAC" w14:textId="77777777" w:rsidTr="00701358">
        <w:trPr>
          <w:trHeight w:val="267"/>
        </w:trPr>
        <w:tc>
          <w:tcPr>
            <w:tcW w:w="705" w:type="dxa"/>
          </w:tcPr>
          <w:p w14:paraId="78C29BEE" w14:textId="77777777" w:rsidR="007E7F8A" w:rsidRPr="00965A91" w:rsidRDefault="007E7F8A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5CE4E2A9" w14:textId="653334C1" w:rsidR="007E7F8A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Механизм смыкания/размыкания</w:t>
            </w:r>
          </w:p>
        </w:tc>
        <w:tc>
          <w:tcPr>
            <w:tcW w:w="1559" w:type="dxa"/>
          </w:tcPr>
          <w:p w14:paraId="53D84822" w14:textId="30194117" w:rsidR="007E7F8A" w:rsidRPr="00965A91" w:rsidRDefault="007E7F8A" w:rsidP="00B55511">
            <w:pPr>
              <w:tabs>
                <w:tab w:val="left" w:pos="1981"/>
              </w:tabs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2B5418EB" w14:textId="70810BA9" w:rsidR="007E7F8A" w:rsidRPr="00965A91" w:rsidRDefault="009036C0" w:rsidP="00B55511">
            <w:pPr>
              <w:tabs>
                <w:tab w:val="left" w:pos="1981"/>
              </w:tabs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коленно-рычажный</w:t>
            </w:r>
          </w:p>
        </w:tc>
      </w:tr>
      <w:tr w:rsidR="009036C0" w:rsidRPr="00965A91" w14:paraId="5BDFEE9C" w14:textId="77777777" w:rsidTr="00701358">
        <w:trPr>
          <w:trHeight w:val="267"/>
        </w:trPr>
        <w:tc>
          <w:tcPr>
            <w:tcW w:w="705" w:type="dxa"/>
          </w:tcPr>
          <w:p w14:paraId="541288CD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66170BD8" w14:textId="06D83B78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Усилие смыкания </w:t>
            </w:r>
          </w:p>
        </w:tc>
        <w:tc>
          <w:tcPr>
            <w:tcW w:w="1559" w:type="dxa"/>
          </w:tcPr>
          <w:p w14:paraId="1D2E4279" w14:textId="00378148" w:rsidR="009036C0" w:rsidRPr="00965A91" w:rsidRDefault="009036C0" w:rsidP="00B55511">
            <w:pPr>
              <w:tabs>
                <w:tab w:val="left" w:pos="1981"/>
              </w:tabs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       кН</w:t>
            </w:r>
          </w:p>
        </w:tc>
        <w:tc>
          <w:tcPr>
            <w:tcW w:w="2975" w:type="dxa"/>
            <w:gridSpan w:val="2"/>
          </w:tcPr>
          <w:p w14:paraId="12B8F01B" w14:textId="72F2F54D" w:rsidR="009036C0" w:rsidRPr="00965A91" w:rsidRDefault="009036C0" w:rsidP="00B55511">
            <w:pPr>
              <w:tabs>
                <w:tab w:val="left" w:pos="1981"/>
              </w:tabs>
              <w:spacing w:after="0"/>
              <w:ind w:right="-111"/>
              <w:jc w:val="center"/>
              <w:rPr>
                <w:rFonts w:eastAsia="Times New Roman" w:cs="Times New Roman"/>
                <w:color w:val="00B050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2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000</w:t>
            </w:r>
            <w:r w:rsidR="00C76888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  <w:r w:rsidR="004112ED">
              <w:rPr>
                <w:rFonts w:eastAsia="Times New Roman" w:cs="Times New Roman"/>
                <w:color w:val="000000" w:themeColor="text1"/>
                <w:lang w:eastAsia="ru-RU"/>
              </w:rPr>
              <w:t>3</w:t>
            </w:r>
            <w:r w:rsidR="00C76888">
              <w:rPr>
                <w:rFonts w:eastAsia="Times New Roman" w:cs="Times New Roman"/>
                <w:color w:val="000000" w:themeColor="text1"/>
                <w:lang w:eastAsia="ru-RU"/>
              </w:rPr>
              <w:t>000</w:t>
            </w:r>
          </w:p>
        </w:tc>
      </w:tr>
      <w:tr w:rsidR="009036C0" w:rsidRPr="00965A91" w14:paraId="5160F6BB" w14:textId="77777777" w:rsidTr="00701358">
        <w:trPr>
          <w:trHeight w:val="360"/>
        </w:trPr>
        <w:tc>
          <w:tcPr>
            <w:tcW w:w="705" w:type="dxa"/>
            <w:vMerge w:val="restart"/>
          </w:tcPr>
          <w:p w14:paraId="1F154235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Merge w:val="restart"/>
          </w:tcPr>
          <w:p w14:paraId="0D99B31D" w14:textId="01DB7FA2" w:rsidR="009036C0" w:rsidRPr="00965A91" w:rsidRDefault="00F174F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Расстояние м/у колоннами</w:t>
            </w:r>
          </w:p>
        </w:tc>
        <w:tc>
          <w:tcPr>
            <w:tcW w:w="1559" w:type="dxa"/>
            <w:vMerge w:val="restart"/>
          </w:tcPr>
          <w:p w14:paraId="5C791A6D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мм</w:t>
            </w:r>
          </w:p>
        </w:tc>
        <w:tc>
          <w:tcPr>
            <w:tcW w:w="1128" w:type="dxa"/>
          </w:tcPr>
          <w:p w14:paraId="2CF7BEF6" w14:textId="797580EE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Гор.</w:t>
            </w:r>
          </w:p>
        </w:tc>
        <w:tc>
          <w:tcPr>
            <w:tcW w:w="1847" w:type="dxa"/>
          </w:tcPr>
          <w:p w14:paraId="3765A468" w14:textId="63D2A587" w:rsidR="009036C0" w:rsidRPr="00965A91" w:rsidRDefault="009036C0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не менее</w:t>
            </w:r>
            <w:r w:rsidRPr="00965A91">
              <w:rPr>
                <w:rFonts w:eastAsia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="007456EE" w:rsidRPr="00965A91">
              <w:rPr>
                <w:rFonts w:eastAsia="Times New Roman" w:cs="Times New Roman"/>
                <w:color w:val="000000" w:themeColor="text1"/>
                <w:lang w:eastAsia="ru-RU"/>
              </w:rPr>
              <w:t>51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9036C0" w:rsidRPr="00965A91" w14:paraId="54EA5813" w14:textId="77777777" w:rsidTr="00701358">
        <w:trPr>
          <w:trHeight w:val="270"/>
        </w:trPr>
        <w:tc>
          <w:tcPr>
            <w:tcW w:w="705" w:type="dxa"/>
            <w:vMerge/>
          </w:tcPr>
          <w:p w14:paraId="0FE652AE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Merge/>
          </w:tcPr>
          <w:p w14:paraId="11FEA286" w14:textId="77777777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70ADA2D4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14:paraId="504C890A" w14:textId="48180DF9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Верт.</w:t>
            </w:r>
          </w:p>
        </w:tc>
        <w:tc>
          <w:tcPr>
            <w:tcW w:w="1847" w:type="dxa"/>
          </w:tcPr>
          <w:p w14:paraId="23321F60" w14:textId="3FA54031" w:rsidR="009036C0" w:rsidRPr="00965A91" w:rsidRDefault="009036C0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не менее</w:t>
            </w:r>
            <w:r w:rsidRPr="00965A91">
              <w:rPr>
                <w:rFonts w:eastAsia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="007456EE" w:rsidRPr="00965A91">
              <w:rPr>
                <w:rFonts w:eastAsia="Times New Roman" w:cs="Times New Roman"/>
                <w:color w:val="000000" w:themeColor="text1"/>
                <w:lang w:eastAsia="ru-RU"/>
              </w:rPr>
              <w:t>51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9036C0" w:rsidRPr="00965A91" w14:paraId="5A5053EA" w14:textId="77777777" w:rsidTr="00701358">
        <w:tc>
          <w:tcPr>
            <w:tcW w:w="705" w:type="dxa"/>
          </w:tcPr>
          <w:p w14:paraId="3D41C591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1F451E66" w14:textId="137F069A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Максимальный ход подвижной плиты</w:t>
            </w:r>
          </w:p>
        </w:tc>
        <w:tc>
          <w:tcPr>
            <w:tcW w:w="1559" w:type="dxa"/>
          </w:tcPr>
          <w:p w14:paraId="39ABF6E9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мм</w:t>
            </w:r>
          </w:p>
        </w:tc>
        <w:tc>
          <w:tcPr>
            <w:tcW w:w="2975" w:type="dxa"/>
            <w:gridSpan w:val="2"/>
          </w:tcPr>
          <w:p w14:paraId="152C29E8" w14:textId="057BF940" w:rsidR="009036C0" w:rsidRPr="00965A91" w:rsidRDefault="009036C0" w:rsidP="00B55511">
            <w:pPr>
              <w:tabs>
                <w:tab w:val="center" w:pos="1371"/>
                <w:tab w:val="right" w:pos="2743"/>
              </w:tabs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ab/>
              <w:t xml:space="preserve">не 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менее 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470</w:t>
            </w:r>
            <w:r w:rsidRPr="00965A91">
              <w:rPr>
                <w:rFonts w:eastAsia="Times New Roman" w:cs="Times New Roman"/>
                <w:lang w:eastAsia="ru-RU"/>
              </w:rPr>
              <w:tab/>
            </w:r>
          </w:p>
        </w:tc>
      </w:tr>
      <w:tr w:rsidR="009036C0" w:rsidRPr="00965A91" w14:paraId="19D0F22B" w14:textId="77777777" w:rsidTr="00701358">
        <w:tc>
          <w:tcPr>
            <w:tcW w:w="705" w:type="dxa"/>
          </w:tcPr>
          <w:p w14:paraId="6DA85D07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14:paraId="6F05CCE7" w14:textId="451A5274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Минимальная высота пресс-формы</w:t>
            </w:r>
          </w:p>
        </w:tc>
        <w:tc>
          <w:tcPr>
            <w:tcW w:w="1559" w:type="dxa"/>
          </w:tcPr>
          <w:p w14:paraId="4C92A165" w14:textId="4EAE90AB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мм</w:t>
            </w:r>
          </w:p>
        </w:tc>
        <w:tc>
          <w:tcPr>
            <w:tcW w:w="2975" w:type="dxa"/>
            <w:gridSpan w:val="2"/>
          </w:tcPr>
          <w:p w14:paraId="304673B0" w14:textId="47B68E7D" w:rsidR="009036C0" w:rsidRPr="00965A91" w:rsidRDefault="009036C0" w:rsidP="00B55511">
            <w:pPr>
              <w:spacing w:after="0"/>
              <w:ind w:left="-309"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 не 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более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r w:rsidR="00CC01E7" w:rsidRPr="00965A91">
              <w:rPr>
                <w:rFonts w:eastAsia="Times New Roman" w:cs="Times New Roman"/>
                <w:color w:val="000000" w:themeColor="text1"/>
                <w:lang w:eastAsia="ru-RU"/>
              </w:rPr>
              <w:t>2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9036C0" w:rsidRPr="00965A91" w14:paraId="7DFC3496" w14:textId="77777777" w:rsidTr="00701358">
        <w:tc>
          <w:tcPr>
            <w:tcW w:w="705" w:type="dxa"/>
          </w:tcPr>
          <w:p w14:paraId="6BE16CBC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14:paraId="421560A2" w14:textId="15A912BA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Максимальный вес пресс-формы</w:t>
            </w:r>
          </w:p>
        </w:tc>
        <w:tc>
          <w:tcPr>
            <w:tcW w:w="1559" w:type="dxa"/>
          </w:tcPr>
          <w:p w14:paraId="4928F5E7" w14:textId="422295F6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2975" w:type="dxa"/>
            <w:gridSpan w:val="2"/>
          </w:tcPr>
          <w:p w14:paraId="436E6A98" w14:textId="21A9DD07" w:rsidR="009036C0" w:rsidRPr="00965A91" w:rsidRDefault="008A55A3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не менее 18</w:t>
            </w:r>
            <w:r w:rsidR="009036C0" w:rsidRPr="00965A91">
              <w:rPr>
                <w:rFonts w:eastAsia="Times New Roman" w:cs="Times New Roman"/>
                <w:lang w:eastAsia="ru-RU"/>
              </w:rPr>
              <w:t>00</w:t>
            </w:r>
          </w:p>
        </w:tc>
      </w:tr>
      <w:tr w:rsidR="009036C0" w:rsidRPr="00965A91" w14:paraId="6C9975A5" w14:textId="77777777" w:rsidTr="00701358">
        <w:tc>
          <w:tcPr>
            <w:tcW w:w="705" w:type="dxa"/>
          </w:tcPr>
          <w:p w14:paraId="56B01F68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3DB1CC19" w14:textId="43DF0262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Ход толкателей</w:t>
            </w:r>
          </w:p>
        </w:tc>
        <w:tc>
          <w:tcPr>
            <w:tcW w:w="1559" w:type="dxa"/>
          </w:tcPr>
          <w:p w14:paraId="68EFA376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мм</w:t>
            </w:r>
          </w:p>
        </w:tc>
        <w:tc>
          <w:tcPr>
            <w:tcW w:w="2975" w:type="dxa"/>
            <w:gridSpan w:val="2"/>
          </w:tcPr>
          <w:p w14:paraId="4C5ED18A" w14:textId="09AB043A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не 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менее 1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40</w:t>
            </w:r>
          </w:p>
        </w:tc>
      </w:tr>
      <w:tr w:rsidR="009036C0" w:rsidRPr="00965A91" w14:paraId="758B90F3" w14:textId="77777777" w:rsidTr="00701358">
        <w:tc>
          <w:tcPr>
            <w:tcW w:w="705" w:type="dxa"/>
          </w:tcPr>
          <w:p w14:paraId="68AB1757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14:paraId="06AB5AEC" w14:textId="2103281B" w:rsidR="009036C0" w:rsidRPr="00965A91" w:rsidRDefault="002E74BE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У</w:t>
            </w:r>
            <w:r w:rsidR="009036C0" w:rsidRPr="00965A91">
              <w:rPr>
                <w:rFonts w:eastAsia="Times New Roman" w:cs="Times New Roman"/>
                <w:lang w:eastAsia="ru-RU"/>
              </w:rPr>
              <w:t>силие выталкивания</w:t>
            </w:r>
          </w:p>
        </w:tc>
        <w:tc>
          <w:tcPr>
            <w:tcW w:w="1559" w:type="dxa"/>
          </w:tcPr>
          <w:p w14:paraId="76CBBBF0" w14:textId="3C5D60D1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кН</w:t>
            </w:r>
          </w:p>
        </w:tc>
        <w:tc>
          <w:tcPr>
            <w:tcW w:w="2975" w:type="dxa"/>
            <w:gridSpan w:val="2"/>
          </w:tcPr>
          <w:p w14:paraId="00F5ECD6" w14:textId="1C3B39B6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не менее </w:t>
            </w:r>
            <w:r w:rsidR="0009743B" w:rsidRPr="00965A91">
              <w:rPr>
                <w:rFonts w:eastAsia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F52C8C" w:rsidRPr="00965A91" w14:paraId="3F78977C" w14:textId="77777777" w:rsidTr="00701358">
        <w:tc>
          <w:tcPr>
            <w:tcW w:w="705" w:type="dxa"/>
          </w:tcPr>
          <w:p w14:paraId="2B434F15" w14:textId="77777777" w:rsidR="00F52C8C" w:rsidRPr="00965A91" w:rsidRDefault="00F52C8C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14:paraId="503DA08F" w14:textId="65294A10" w:rsidR="00F52C8C" w:rsidRPr="00965A91" w:rsidRDefault="00F52C8C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Центральный выталкиватель</w:t>
            </w:r>
          </w:p>
        </w:tc>
        <w:tc>
          <w:tcPr>
            <w:tcW w:w="1559" w:type="dxa"/>
          </w:tcPr>
          <w:p w14:paraId="6745762C" w14:textId="57D3484D" w:rsidR="00F52C8C" w:rsidRPr="00965A91" w:rsidRDefault="00A6667D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75" w:type="dxa"/>
            <w:gridSpan w:val="2"/>
          </w:tcPr>
          <w:p w14:paraId="6ED36939" w14:textId="79821C79" w:rsidR="00F52C8C" w:rsidRPr="00965A91" w:rsidRDefault="00F52C8C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EC07D5" w:rsidRPr="00965A91" w14:paraId="340D361D" w14:textId="77777777" w:rsidTr="00DB7324">
        <w:trPr>
          <w:trHeight w:val="887"/>
        </w:trPr>
        <w:tc>
          <w:tcPr>
            <w:tcW w:w="705" w:type="dxa"/>
          </w:tcPr>
          <w:p w14:paraId="4C9410B5" w14:textId="77777777" w:rsidR="00EC07D5" w:rsidRPr="00965A91" w:rsidRDefault="00EC07D5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14:paraId="40501E05" w14:textId="5296E735" w:rsidR="00EC07D5" w:rsidRPr="00965A91" w:rsidRDefault="00EC07D5" w:rsidP="00DB7324">
            <w:pPr>
              <w:spacing w:after="0" w:line="240" w:lineRule="auto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Центровочное отверстие</w:t>
            </w:r>
            <w:r w:rsidR="00F74872" w:rsidRPr="00965A91">
              <w:rPr>
                <w:rFonts w:eastAsia="Times New Roman" w:cs="Times New Roman"/>
                <w:color w:val="000000" w:themeColor="text1"/>
                <w:lang w:eastAsia="ru-RU"/>
              </w:rPr>
              <w:t>:</w:t>
            </w:r>
          </w:p>
          <w:p w14:paraId="335BB854" w14:textId="678E7DD0" w:rsidR="00F74872" w:rsidRPr="00965A91" w:rsidRDefault="00F74872" w:rsidP="00DB7324">
            <w:pPr>
              <w:spacing w:after="0" w:line="240" w:lineRule="auto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подвижная плита </w:t>
            </w:r>
          </w:p>
          <w:p w14:paraId="6751CD7D" w14:textId="5857C977" w:rsidR="00F74872" w:rsidRPr="00965A91" w:rsidRDefault="00F74872" w:rsidP="00DB7324">
            <w:pPr>
              <w:spacing w:after="0" w:line="240" w:lineRule="auto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неподвижная плита </w:t>
            </w:r>
          </w:p>
        </w:tc>
        <w:tc>
          <w:tcPr>
            <w:tcW w:w="1559" w:type="dxa"/>
          </w:tcPr>
          <w:p w14:paraId="4845172A" w14:textId="05A888C0" w:rsidR="00EC07D5" w:rsidRPr="00965A91" w:rsidRDefault="00EC07D5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мм</w:t>
            </w:r>
          </w:p>
        </w:tc>
        <w:tc>
          <w:tcPr>
            <w:tcW w:w="2975" w:type="dxa"/>
            <w:gridSpan w:val="2"/>
          </w:tcPr>
          <w:p w14:paraId="4F8E4DB7" w14:textId="77777777" w:rsidR="00F74872" w:rsidRPr="00965A91" w:rsidRDefault="00F74872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  <w:p w14:paraId="6EE6BA88" w14:textId="70CDDCDD" w:rsidR="00EC07D5" w:rsidRPr="00965A91" w:rsidRDefault="00F74872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1</w:t>
            </w:r>
            <w:r w:rsidR="004112ED">
              <w:rPr>
                <w:rFonts w:eastAsia="Times New Roman" w:cs="Times New Roman"/>
                <w:color w:val="000000" w:themeColor="text1"/>
                <w:lang w:eastAsia="ru-RU"/>
              </w:rPr>
              <w:t>25</w:t>
            </w:r>
          </w:p>
          <w:p w14:paraId="1D968F89" w14:textId="6BA42C36" w:rsidR="00F74872" w:rsidRPr="00E4106E" w:rsidRDefault="00F74872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125</w:t>
            </w:r>
          </w:p>
        </w:tc>
      </w:tr>
      <w:tr w:rsidR="009036C0" w:rsidRPr="00965A91" w14:paraId="68EDF277" w14:textId="77777777" w:rsidTr="00701358">
        <w:trPr>
          <w:trHeight w:val="354"/>
        </w:trPr>
        <w:tc>
          <w:tcPr>
            <w:tcW w:w="9779" w:type="dxa"/>
            <w:gridSpan w:val="5"/>
          </w:tcPr>
          <w:p w14:paraId="564324F7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lang w:eastAsia="ru-RU"/>
              </w:rPr>
            </w:pPr>
            <w:bookmarkStart w:id="0" w:name="_Hlk148358939"/>
            <w:bookmarkStart w:id="1" w:name="_Hlk148359068"/>
            <w:r w:rsidRPr="00965A91">
              <w:rPr>
                <w:rFonts w:eastAsia="Times New Roman" w:cs="Times New Roman"/>
                <w:b/>
                <w:lang w:eastAsia="ru-RU"/>
              </w:rPr>
              <w:t>Габаритные размеры и потребляемая мощность ТПА</w:t>
            </w:r>
          </w:p>
        </w:tc>
      </w:tr>
      <w:tr w:rsidR="009036C0" w:rsidRPr="00965A91" w14:paraId="6712F40B" w14:textId="77777777" w:rsidTr="00701358">
        <w:tc>
          <w:tcPr>
            <w:tcW w:w="705" w:type="dxa"/>
          </w:tcPr>
          <w:p w14:paraId="0B7BBE2A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253AF932" w14:textId="08F1F68E" w:rsidR="009036C0" w:rsidRPr="00965A91" w:rsidRDefault="00A6667D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Мощность нагревателей</w:t>
            </w:r>
          </w:p>
        </w:tc>
        <w:tc>
          <w:tcPr>
            <w:tcW w:w="1559" w:type="dxa"/>
          </w:tcPr>
          <w:p w14:paraId="6276C5E2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кВт</w:t>
            </w:r>
          </w:p>
        </w:tc>
        <w:tc>
          <w:tcPr>
            <w:tcW w:w="2975" w:type="dxa"/>
            <w:gridSpan w:val="2"/>
          </w:tcPr>
          <w:p w14:paraId="01925D53" w14:textId="563B3A4D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  <w:bCs/>
              </w:rPr>
              <w:t xml:space="preserve">не менее </w:t>
            </w:r>
            <w:r w:rsidR="007456EE" w:rsidRPr="00965A91">
              <w:rPr>
                <w:rFonts w:eastAsia="Times New Roman" w:cs="Times New Roman"/>
                <w:lang w:eastAsia="ru-RU"/>
              </w:rPr>
              <w:t>18</w:t>
            </w:r>
          </w:p>
        </w:tc>
      </w:tr>
      <w:tr w:rsidR="009036C0" w:rsidRPr="00965A91" w14:paraId="5E3D10E4" w14:textId="77777777" w:rsidTr="00701358">
        <w:tc>
          <w:tcPr>
            <w:tcW w:w="705" w:type="dxa"/>
          </w:tcPr>
          <w:p w14:paraId="5D29415B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12BD32ED" w14:textId="017C866B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proofErr w:type="gramStart"/>
            <w:r w:rsidRPr="00965A91">
              <w:rPr>
                <w:rFonts w:eastAsia="Times New Roman" w:cs="Times New Roman"/>
                <w:lang w:eastAsia="ru-RU"/>
              </w:rPr>
              <w:t xml:space="preserve">Мощность  </w:t>
            </w:r>
            <w:r w:rsidR="00A6667D" w:rsidRPr="00965A91">
              <w:rPr>
                <w:rFonts w:eastAsia="Times New Roman" w:cs="Times New Roman"/>
                <w:lang w:eastAsia="ru-RU"/>
              </w:rPr>
              <w:t>двигателя</w:t>
            </w:r>
            <w:proofErr w:type="gramEnd"/>
            <w:r w:rsidR="00A6667D" w:rsidRPr="00965A91">
              <w:rPr>
                <w:rFonts w:eastAsia="Times New Roman" w:cs="Times New Roman"/>
                <w:lang w:eastAsia="ru-RU"/>
              </w:rPr>
              <w:t xml:space="preserve"> насоса</w:t>
            </w:r>
          </w:p>
        </w:tc>
        <w:tc>
          <w:tcPr>
            <w:tcW w:w="1559" w:type="dxa"/>
          </w:tcPr>
          <w:p w14:paraId="7F577307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кВт</w:t>
            </w:r>
          </w:p>
        </w:tc>
        <w:tc>
          <w:tcPr>
            <w:tcW w:w="2975" w:type="dxa"/>
            <w:gridSpan w:val="2"/>
          </w:tcPr>
          <w:p w14:paraId="58E4D7F1" w14:textId="37281FFD" w:rsidR="009036C0" w:rsidRPr="00965A91" w:rsidRDefault="008F606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н</w:t>
            </w:r>
            <w:r w:rsidR="00A6667D" w:rsidRPr="00965A91">
              <w:rPr>
                <w:rFonts w:eastAsia="Times New Roman" w:cs="Times New Roman"/>
                <w:lang w:eastAsia="ru-RU"/>
              </w:rPr>
              <w:t xml:space="preserve">е менее </w:t>
            </w:r>
            <w:r w:rsidR="009036C0" w:rsidRPr="00965A91">
              <w:rPr>
                <w:rFonts w:eastAsia="Times New Roman" w:cs="Times New Roman"/>
                <w:lang w:eastAsia="ru-RU"/>
              </w:rPr>
              <w:t>3</w:t>
            </w:r>
            <w:r w:rsidR="00A6667D" w:rsidRPr="00965A91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036C0" w:rsidRPr="00965A91" w14:paraId="31623188" w14:textId="77777777" w:rsidTr="00701358">
        <w:tc>
          <w:tcPr>
            <w:tcW w:w="705" w:type="dxa"/>
          </w:tcPr>
          <w:p w14:paraId="67BDDA96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79778B93" w14:textId="77777777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  <w:bCs/>
              </w:rPr>
              <w:t xml:space="preserve">Максимальная потребляемая мощность </w:t>
            </w:r>
          </w:p>
        </w:tc>
        <w:tc>
          <w:tcPr>
            <w:tcW w:w="1559" w:type="dxa"/>
          </w:tcPr>
          <w:p w14:paraId="7A32737F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  <w:bCs/>
              </w:rPr>
              <w:t>кВт</w:t>
            </w:r>
          </w:p>
        </w:tc>
        <w:tc>
          <w:tcPr>
            <w:tcW w:w="2975" w:type="dxa"/>
            <w:gridSpan w:val="2"/>
            <w:vAlign w:val="center"/>
          </w:tcPr>
          <w:p w14:paraId="7C85BAF5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</w:rPr>
              <w:t>указывается в ТКП</w:t>
            </w:r>
          </w:p>
        </w:tc>
      </w:tr>
      <w:bookmarkEnd w:id="0"/>
      <w:tr w:rsidR="009036C0" w:rsidRPr="00965A91" w14:paraId="2288E802" w14:textId="77777777" w:rsidTr="00701358">
        <w:tc>
          <w:tcPr>
            <w:tcW w:w="705" w:type="dxa"/>
          </w:tcPr>
          <w:p w14:paraId="1F12F0DF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34AF52E9" w14:textId="02E77E40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Вес ТПА без гидравлического масла</w:t>
            </w:r>
          </w:p>
        </w:tc>
        <w:tc>
          <w:tcPr>
            <w:tcW w:w="1559" w:type="dxa"/>
          </w:tcPr>
          <w:p w14:paraId="450C7B74" w14:textId="27EBDB76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кг</w:t>
            </w:r>
          </w:p>
        </w:tc>
        <w:tc>
          <w:tcPr>
            <w:tcW w:w="2975" w:type="dxa"/>
            <w:gridSpan w:val="2"/>
          </w:tcPr>
          <w:p w14:paraId="0AE8DD92" w14:textId="77E9F1D9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не более </w:t>
            </w:r>
            <w:r w:rsidR="002E74BE" w:rsidRPr="00965A91">
              <w:rPr>
                <w:rFonts w:eastAsia="Times New Roman" w:cs="Times New Roman"/>
                <w:color w:val="000000" w:themeColor="text1"/>
                <w:lang w:eastAsia="ru-RU"/>
              </w:rPr>
              <w:t>10000</w:t>
            </w:r>
          </w:p>
        </w:tc>
      </w:tr>
      <w:tr w:rsidR="009036C0" w:rsidRPr="00965A91" w14:paraId="57655B6D" w14:textId="77777777" w:rsidTr="00701358">
        <w:tc>
          <w:tcPr>
            <w:tcW w:w="705" w:type="dxa"/>
          </w:tcPr>
          <w:p w14:paraId="79395084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  <w:bookmarkStart w:id="2" w:name="_Hlk148359017"/>
          </w:p>
        </w:tc>
        <w:tc>
          <w:tcPr>
            <w:tcW w:w="4540" w:type="dxa"/>
          </w:tcPr>
          <w:p w14:paraId="26D2D636" w14:textId="77777777" w:rsidR="009036C0" w:rsidRPr="00965A91" w:rsidRDefault="009036C0" w:rsidP="00B55511">
            <w:pPr>
              <w:spacing w:after="0"/>
              <w:ind w:right="-111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Габаритные размеры (</w:t>
            </w:r>
            <w:proofErr w:type="spellStart"/>
            <w:r w:rsidRPr="00965A91">
              <w:rPr>
                <w:rFonts w:eastAsia="Times New Roman" w:cs="Times New Roman"/>
                <w:lang w:eastAsia="ru-RU"/>
              </w:rPr>
              <w:t>ДхШхВ</w:t>
            </w:r>
            <w:proofErr w:type="spellEnd"/>
            <w:r w:rsidRPr="00965A91">
              <w:rPr>
                <w:rFonts w:eastAsia="Times New Roman" w:cs="Times New Roman"/>
                <w:lang w:eastAsia="ru-RU"/>
              </w:rPr>
              <w:t xml:space="preserve">) </w:t>
            </w:r>
          </w:p>
        </w:tc>
        <w:tc>
          <w:tcPr>
            <w:tcW w:w="1559" w:type="dxa"/>
          </w:tcPr>
          <w:p w14:paraId="01708BA5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мм</w:t>
            </w:r>
          </w:p>
        </w:tc>
        <w:tc>
          <w:tcPr>
            <w:tcW w:w="2975" w:type="dxa"/>
            <w:gridSpan w:val="2"/>
          </w:tcPr>
          <w:p w14:paraId="72A8F900" w14:textId="5FD4AF25" w:rsidR="009036C0" w:rsidRPr="00965A91" w:rsidRDefault="00A6667D" w:rsidP="00B55511">
            <w:pPr>
              <w:spacing w:after="0" w:line="240" w:lineRule="auto"/>
              <w:ind w:right="-111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</w:rPr>
              <w:t>указывается в ТКП</w:t>
            </w:r>
          </w:p>
        </w:tc>
      </w:tr>
      <w:tr w:rsidR="009036C0" w:rsidRPr="00965A91" w14:paraId="62EA95B2" w14:textId="77777777" w:rsidTr="00701358">
        <w:tc>
          <w:tcPr>
            <w:tcW w:w="705" w:type="dxa"/>
          </w:tcPr>
          <w:p w14:paraId="66714A20" w14:textId="77777777" w:rsidR="009036C0" w:rsidRPr="00965A91" w:rsidRDefault="009036C0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23358C30" w14:textId="77777777" w:rsidR="009036C0" w:rsidRPr="00965A91" w:rsidRDefault="009036C0" w:rsidP="00B55511">
            <w:pPr>
              <w:spacing w:after="0"/>
              <w:ind w:right="-111"/>
              <w:rPr>
                <w:rFonts w:cs="Times New Roman"/>
                <w:bCs/>
              </w:rPr>
            </w:pPr>
            <w:r w:rsidRPr="00965A91">
              <w:rPr>
                <w:rFonts w:cs="Times New Roman"/>
              </w:rPr>
              <w:t>Электропитание</w:t>
            </w:r>
          </w:p>
        </w:tc>
        <w:tc>
          <w:tcPr>
            <w:tcW w:w="1559" w:type="dxa"/>
          </w:tcPr>
          <w:p w14:paraId="584FC9C1" w14:textId="77777777" w:rsidR="009036C0" w:rsidRPr="00965A91" w:rsidRDefault="009036C0" w:rsidP="00B55511">
            <w:pPr>
              <w:spacing w:after="0"/>
              <w:ind w:right="-111"/>
              <w:jc w:val="center"/>
              <w:rPr>
                <w:rFonts w:cs="Times New Roman"/>
                <w:bCs/>
              </w:rPr>
            </w:pPr>
            <w:r w:rsidRPr="00965A91">
              <w:rPr>
                <w:rFonts w:cs="Times New Roman"/>
                <w:bCs/>
              </w:rPr>
              <w:t>В; Гц</w:t>
            </w:r>
          </w:p>
        </w:tc>
        <w:tc>
          <w:tcPr>
            <w:tcW w:w="2975" w:type="dxa"/>
            <w:gridSpan w:val="2"/>
            <w:vAlign w:val="center"/>
          </w:tcPr>
          <w:p w14:paraId="07FBD36C" w14:textId="77777777" w:rsidR="009036C0" w:rsidRPr="00965A91" w:rsidRDefault="009036C0" w:rsidP="00B55511">
            <w:pPr>
              <w:spacing w:after="0" w:line="240" w:lineRule="auto"/>
              <w:ind w:right="-111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220/380; 50</w:t>
            </w:r>
          </w:p>
        </w:tc>
      </w:tr>
      <w:tr w:rsidR="002C501B" w:rsidRPr="00965A91" w14:paraId="4ACB9BC3" w14:textId="77777777" w:rsidTr="00701358">
        <w:tc>
          <w:tcPr>
            <w:tcW w:w="705" w:type="dxa"/>
          </w:tcPr>
          <w:p w14:paraId="4BE49C89" w14:textId="77777777" w:rsidR="002C501B" w:rsidRPr="00965A91" w:rsidRDefault="002C501B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1C561CC9" w14:textId="565A3701" w:rsidR="002C501B" w:rsidRPr="00965A91" w:rsidRDefault="002C501B" w:rsidP="00F85C03">
            <w:pPr>
              <w:spacing w:after="0" w:line="240" w:lineRule="auto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Раздельное подключение охлаждения для ТПА и пресс-формы</w:t>
            </w:r>
          </w:p>
        </w:tc>
        <w:tc>
          <w:tcPr>
            <w:tcW w:w="1559" w:type="dxa"/>
          </w:tcPr>
          <w:p w14:paraId="2E9B011F" w14:textId="29A7CEEA" w:rsidR="002C501B" w:rsidRPr="00965A91" w:rsidRDefault="00887257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Times New Roman"/>
                <w:bCs/>
                <w:color w:val="000000" w:themeColor="text1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0B86BB49" w14:textId="67CD4411" w:rsidR="002C501B" w:rsidRPr="00965A91" w:rsidRDefault="002C501B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наличие</w:t>
            </w:r>
          </w:p>
        </w:tc>
      </w:tr>
      <w:tr w:rsidR="003859F4" w:rsidRPr="00965A91" w14:paraId="0819F8FF" w14:textId="77777777" w:rsidTr="00701358">
        <w:tc>
          <w:tcPr>
            <w:tcW w:w="705" w:type="dxa"/>
          </w:tcPr>
          <w:p w14:paraId="0DD51A63" w14:textId="77777777" w:rsidR="003859F4" w:rsidRPr="00965A91" w:rsidRDefault="003859F4" w:rsidP="003859F4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436205DB" w14:textId="11D3116C" w:rsidR="003859F4" w:rsidRPr="00965A91" w:rsidRDefault="003859F4" w:rsidP="00F85C03">
            <w:pPr>
              <w:spacing w:after="0" w:line="240" w:lineRule="auto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Количество контуров регулятора расхода воды (ротаметр</w:t>
            </w:r>
            <w:r w:rsidR="007F074E" w:rsidRPr="00965A91">
              <w:rPr>
                <w:rFonts w:cs="Times New Roman"/>
                <w:color w:val="000000" w:themeColor="text1"/>
              </w:rPr>
              <w:t xml:space="preserve"> или электронный датчик</w:t>
            </w:r>
            <w:r w:rsidRPr="00965A91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14:paraId="22877DC0" w14:textId="1F0B217B" w:rsidR="003859F4" w:rsidRPr="00965A91" w:rsidRDefault="003859F4" w:rsidP="003859F4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proofErr w:type="spellStart"/>
            <w:r w:rsidRPr="00965A91">
              <w:rPr>
                <w:rFonts w:cs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2975" w:type="dxa"/>
            <w:gridSpan w:val="2"/>
            <w:vAlign w:val="center"/>
          </w:tcPr>
          <w:p w14:paraId="42EFE466" w14:textId="0910272E" w:rsidR="003859F4" w:rsidRPr="00965A91" w:rsidRDefault="003859F4" w:rsidP="003859F4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не менее 6</w:t>
            </w:r>
          </w:p>
        </w:tc>
      </w:tr>
      <w:bookmarkEnd w:id="1"/>
      <w:bookmarkEnd w:id="2"/>
      <w:tr w:rsidR="00F52C8C" w:rsidRPr="00965A91" w14:paraId="7045FA40" w14:textId="77777777" w:rsidTr="00701358">
        <w:trPr>
          <w:trHeight w:val="354"/>
        </w:trPr>
        <w:tc>
          <w:tcPr>
            <w:tcW w:w="9779" w:type="dxa"/>
            <w:gridSpan w:val="5"/>
          </w:tcPr>
          <w:p w14:paraId="44223B33" w14:textId="6E4B0E24" w:rsidR="00F52C8C" w:rsidRPr="00965A91" w:rsidRDefault="00F52C8C" w:rsidP="00B55511">
            <w:pPr>
              <w:spacing w:after="0"/>
              <w:ind w:right="-111"/>
              <w:jc w:val="center"/>
              <w:rPr>
                <w:rFonts w:eastAsia="Times New Roman" w:cs="Times New Roman"/>
                <w:b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b/>
                <w:color w:val="000000" w:themeColor="text1"/>
                <w:lang w:eastAsia="ru-RU"/>
              </w:rPr>
              <w:t>Дополнительные опции ТПА</w:t>
            </w:r>
          </w:p>
        </w:tc>
      </w:tr>
      <w:tr w:rsidR="00115E69" w:rsidRPr="00965A91" w14:paraId="1C46DE9F" w14:textId="77777777" w:rsidTr="00701358">
        <w:tc>
          <w:tcPr>
            <w:tcW w:w="705" w:type="dxa"/>
          </w:tcPr>
          <w:p w14:paraId="6B42DBD0" w14:textId="77777777" w:rsidR="00115E69" w:rsidRPr="00965A91" w:rsidRDefault="00115E69" w:rsidP="00B55511">
            <w:pPr>
              <w:pStyle w:val="a3"/>
              <w:numPr>
                <w:ilvl w:val="0"/>
                <w:numId w:val="3"/>
              </w:numPr>
              <w:spacing w:after="0"/>
              <w:ind w:left="450" w:right="-111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</w:tcPr>
          <w:p w14:paraId="7EF7B61E" w14:textId="7F91FB69" w:rsidR="00115E69" w:rsidRPr="00965A91" w:rsidRDefault="00115E69" w:rsidP="00B55511">
            <w:pPr>
              <w:spacing w:after="0"/>
              <w:ind w:right="-111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Количество контуров управления </w:t>
            </w:r>
            <w:r w:rsidR="00FD7C76" w:rsidRPr="00965A91">
              <w:rPr>
                <w:rFonts w:eastAsia="Times New Roman" w:cs="Times New Roman"/>
                <w:color w:val="000000" w:themeColor="text1"/>
                <w:lang w:eastAsia="ru-RU"/>
              </w:rPr>
              <w:t>гидравлическим клапаном</w:t>
            </w:r>
          </w:p>
        </w:tc>
        <w:tc>
          <w:tcPr>
            <w:tcW w:w="1559" w:type="dxa"/>
          </w:tcPr>
          <w:p w14:paraId="00128AF9" w14:textId="330A13AB" w:rsidR="00115E69" w:rsidRPr="00965A91" w:rsidRDefault="00A6667D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Кол-во</w:t>
            </w:r>
          </w:p>
        </w:tc>
        <w:tc>
          <w:tcPr>
            <w:tcW w:w="2975" w:type="dxa"/>
            <w:gridSpan w:val="2"/>
          </w:tcPr>
          <w:p w14:paraId="626A1F7D" w14:textId="0ABB2D2A" w:rsidR="00115E69" w:rsidRPr="00965A91" w:rsidRDefault="004D2F02" w:rsidP="00B55511">
            <w:pPr>
              <w:spacing w:after="0"/>
              <w:ind w:right="-111"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н</w:t>
            </w:r>
            <w:r w:rsidR="00A6667D" w:rsidRPr="00965A91">
              <w:rPr>
                <w:rFonts w:eastAsia="Times New Roman" w:cs="Times New Roman"/>
                <w:color w:val="000000" w:themeColor="text1"/>
                <w:lang w:eastAsia="ru-RU"/>
              </w:rPr>
              <w:t>е менее 1</w:t>
            </w:r>
            <w:r w:rsidR="00FD7C76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E47C75" w:rsidRPr="00965A91" w14:paraId="03518F59" w14:textId="77777777" w:rsidTr="00701358">
        <w:tc>
          <w:tcPr>
            <w:tcW w:w="9779" w:type="dxa"/>
            <w:gridSpan w:val="5"/>
          </w:tcPr>
          <w:p w14:paraId="0092303F" w14:textId="419ADD11" w:rsidR="00E47C75" w:rsidRPr="00965A91" w:rsidRDefault="009132B8" w:rsidP="00B55511">
            <w:pPr>
              <w:spacing w:after="0" w:line="240" w:lineRule="auto"/>
              <w:ind w:right="-111"/>
              <w:jc w:val="center"/>
              <w:rPr>
                <w:rFonts w:cs="Times New Roman"/>
                <w:b/>
                <w:color w:val="000000" w:themeColor="text1"/>
              </w:rPr>
            </w:pPr>
            <w:r w:rsidRPr="00965A91">
              <w:rPr>
                <w:rFonts w:cs="Times New Roman"/>
                <w:b/>
                <w:color w:val="000000" w:themeColor="text1"/>
              </w:rPr>
              <w:t xml:space="preserve">В комплект ТПА предусмотреть термостат. </w:t>
            </w:r>
            <w:r w:rsidR="00E47C75" w:rsidRPr="00965A91">
              <w:rPr>
                <w:rFonts w:cs="Times New Roman"/>
                <w:b/>
                <w:color w:val="000000" w:themeColor="text1"/>
              </w:rPr>
              <w:t>Характеристики термостата</w:t>
            </w:r>
          </w:p>
        </w:tc>
      </w:tr>
      <w:tr w:rsidR="00767A95" w:rsidRPr="00965A91" w14:paraId="31422E58" w14:textId="77777777" w:rsidTr="009A6B68">
        <w:tc>
          <w:tcPr>
            <w:tcW w:w="705" w:type="dxa"/>
          </w:tcPr>
          <w:p w14:paraId="05A3F3E3" w14:textId="77777777" w:rsidR="00767A95" w:rsidRPr="00965A91" w:rsidRDefault="00767A9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7DCFF32C" w14:textId="47D4B3B9" w:rsidR="00767A95" w:rsidRPr="00965A91" w:rsidRDefault="009132B8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Количество</w:t>
            </w:r>
          </w:p>
        </w:tc>
        <w:tc>
          <w:tcPr>
            <w:tcW w:w="1559" w:type="dxa"/>
          </w:tcPr>
          <w:p w14:paraId="2DB0E987" w14:textId="6DB6180A" w:rsidR="00767A95" w:rsidRPr="00965A91" w:rsidRDefault="00E47C75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proofErr w:type="spellStart"/>
            <w:r w:rsidRPr="00965A91">
              <w:rPr>
                <w:rFonts w:cs="Times New Roman"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2975" w:type="dxa"/>
            <w:gridSpan w:val="2"/>
            <w:vAlign w:val="center"/>
          </w:tcPr>
          <w:p w14:paraId="76FBB456" w14:textId="268E3B09" w:rsidR="00767A95" w:rsidRPr="00965A91" w:rsidRDefault="00244A1E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 термостата</w:t>
            </w:r>
          </w:p>
        </w:tc>
      </w:tr>
      <w:tr w:rsidR="00767A95" w:rsidRPr="00965A91" w14:paraId="45478FE7" w14:textId="77777777" w:rsidTr="009A6B68">
        <w:tc>
          <w:tcPr>
            <w:tcW w:w="705" w:type="dxa"/>
          </w:tcPr>
          <w:p w14:paraId="774B8D98" w14:textId="77777777" w:rsidR="00767A95" w:rsidRPr="00965A91" w:rsidRDefault="00767A9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2883F569" w14:textId="1A1C5878" w:rsidR="00767A95" w:rsidRPr="00965A91" w:rsidRDefault="00E47C75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Теплоноситель</w:t>
            </w:r>
          </w:p>
        </w:tc>
        <w:tc>
          <w:tcPr>
            <w:tcW w:w="1559" w:type="dxa"/>
          </w:tcPr>
          <w:p w14:paraId="696A73EA" w14:textId="35C410F8" w:rsidR="00767A95" w:rsidRPr="00965A91" w:rsidRDefault="009132B8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Times New Roman"/>
                <w:bCs/>
                <w:color w:val="000000" w:themeColor="text1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33EDCFBF" w14:textId="38E6F773" w:rsidR="00767A95" w:rsidRPr="00965A91" w:rsidRDefault="00E47C75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вода</w:t>
            </w:r>
          </w:p>
        </w:tc>
      </w:tr>
      <w:tr w:rsidR="00767A95" w:rsidRPr="00965A91" w14:paraId="0B55EF97" w14:textId="77777777" w:rsidTr="009A6B68">
        <w:tc>
          <w:tcPr>
            <w:tcW w:w="705" w:type="dxa"/>
          </w:tcPr>
          <w:p w14:paraId="0E11E466" w14:textId="77777777" w:rsidR="00767A95" w:rsidRPr="00965A91" w:rsidRDefault="00767A9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5F73DCD1" w14:textId="7DFAC4C0" w:rsidR="00767A95" w:rsidRPr="00965A91" w:rsidRDefault="00E47C75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Температурный диапазон</w:t>
            </w:r>
          </w:p>
        </w:tc>
        <w:tc>
          <w:tcPr>
            <w:tcW w:w="1559" w:type="dxa"/>
          </w:tcPr>
          <w:p w14:paraId="7AEB2DDE" w14:textId="4AB537BF" w:rsidR="00767A95" w:rsidRPr="00965A91" w:rsidRDefault="00E47C75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Arial"/>
                <w:bCs/>
                <w:color w:val="000000" w:themeColor="text1"/>
              </w:rPr>
              <w:t>°</w:t>
            </w:r>
            <w:r w:rsidRPr="00965A91">
              <w:rPr>
                <w:rFonts w:cs="Times New Roman"/>
                <w:bCs/>
                <w:color w:val="000000" w:themeColor="text1"/>
              </w:rPr>
              <w:t>С</w:t>
            </w:r>
          </w:p>
        </w:tc>
        <w:tc>
          <w:tcPr>
            <w:tcW w:w="2975" w:type="dxa"/>
            <w:gridSpan w:val="2"/>
            <w:vAlign w:val="center"/>
          </w:tcPr>
          <w:p w14:paraId="2B4B85BA" w14:textId="16332133" w:rsidR="00767A95" w:rsidRPr="00965A91" w:rsidRDefault="000331B2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50-120</w:t>
            </w:r>
          </w:p>
        </w:tc>
      </w:tr>
      <w:tr w:rsidR="00E47C75" w:rsidRPr="00965A91" w14:paraId="6819CDEC" w14:textId="77777777" w:rsidTr="009A6B68">
        <w:tc>
          <w:tcPr>
            <w:tcW w:w="705" w:type="dxa"/>
          </w:tcPr>
          <w:p w14:paraId="031223CC" w14:textId="77777777" w:rsidR="00E47C75" w:rsidRPr="00965A91" w:rsidRDefault="00E47C7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69F3EEF2" w14:textId="37FEEB88" w:rsidR="00E47C75" w:rsidRPr="00965A91" w:rsidRDefault="00C050F0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Мощность нагревателя</w:t>
            </w:r>
          </w:p>
        </w:tc>
        <w:tc>
          <w:tcPr>
            <w:tcW w:w="1559" w:type="dxa"/>
          </w:tcPr>
          <w:p w14:paraId="4E22AFB4" w14:textId="2C940F99" w:rsidR="00E47C75" w:rsidRPr="00965A91" w:rsidRDefault="00C050F0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Times New Roman"/>
                <w:bCs/>
                <w:color w:val="000000" w:themeColor="text1"/>
              </w:rPr>
              <w:t>кВт</w:t>
            </w:r>
          </w:p>
        </w:tc>
        <w:tc>
          <w:tcPr>
            <w:tcW w:w="2975" w:type="dxa"/>
            <w:gridSpan w:val="2"/>
            <w:vAlign w:val="center"/>
          </w:tcPr>
          <w:p w14:paraId="23BB6B8D" w14:textId="0B09B313" w:rsidR="00E47C75" w:rsidRPr="00965A91" w:rsidRDefault="00C050F0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Не менее 6</w:t>
            </w:r>
          </w:p>
        </w:tc>
      </w:tr>
      <w:tr w:rsidR="00E47C75" w:rsidRPr="00965A91" w14:paraId="74EA1747" w14:textId="77777777" w:rsidTr="009A6B68">
        <w:tc>
          <w:tcPr>
            <w:tcW w:w="705" w:type="dxa"/>
          </w:tcPr>
          <w:p w14:paraId="411A1FA9" w14:textId="77777777" w:rsidR="00E47C75" w:rsidRPr="00965A91" w:rsidRDefault="00E47C7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223D684B" w14:textId="74774661" w:rsidR="00E47C75" w:rsidRPr="00965A91" w:rsidRDefault="00E0197B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 xml:space="preserve">Соединение </w:t>
            </w:r>
          </w:p>
        </w:tc>
        <w:tc>
          <w:tcPr>
            <w:tcW w:w="1559" w:type="dxa"/>
          </w:tcPr>
          <w:p w14:paraId="28D6CD2E" w14:textId="12BE646D" w:rsidR="00E47C75" w:rsidRPr="00965A91" w:rsidRDefault="00E0197B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Times New Roman"/>
                <w:bCs/>
                <w:color w:val="000000" w:themeColor="text1"/>
              </w:rPr>
              <w:t>дюйм</w:t>
            </w:r>
          </w:p>
        </w:tc>
        <w:tc>
          <w:tcPr>
            <w:tcW w:w="2975" w:type="dxa"/>
            <w:gridSpan w:val="2"/>
            <w:vAlign w:val="center"/>
          </w:tcPr>
          <w:p w14:paraId="538A1F92" w14:textId="3CBD00D1" w:rsidR="00E47C75" w:rsidRPr="00965A91" w:rsidRDefault="00F74872" w:rsidP="00B55511">
            <w:pPr>
              <w:spacing w:after="0" w:line="240" w:lineRule="auto"/>
              <w:ind w:right="-111"/>
              <w:jc w:val="center"/>
              <w:rPr>
                <w:rFonts w:cs="Times New Roman"/>
                <w:strike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3/8</w:t>
            </w:r>
          </w:p>
        </w:tc>
      </w:tr>
      <w:tr w:rsidR="00E47C75" w:rsidRPr="00965A91" w14:paraId="5261846D" w14:textId="77777777" w:rsidTr="009A6B68">
        <w:tc>
          <w:tcPr>
            <w:tcW w:w="705" w:type="dxa"/>
          </w:tcPr>
          <w:p w14:paraId="489AA798" w14:textId="77777777" w:rsidR="00E47C75" w:rsidRPr="00965A91" w:rsidRDefault="00E47C7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701C4DC7" w14:textId="1E1A519F" w:rsidR="00E47C75" w:rsidRPr="00965A91" w:rsidRDefault="008906C2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Производительность</w:t>
            </w:r>
            <w:r w:rsidR="00F56D18" w:rsidRPr="00965A9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14:paraId="08E0CA26" w14:textId="1D784072" w:rsidR="00E47C75" w:rsidRPr="00965A91" w:rsidRDefault="008906C2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Times New Roman"/>
                <w:bCs/>
                <w:color w:val="000000" w:themeColor="text1"/>
              </w:rPr>
              <w:t>л/мин</w:t>
            </w:r>
          </w:p>
        </w:tc>
        <w:tc>
          <w:tcPr>
            <w:tcW w:w="2975" w:type="dxa"/>
            <w:gridSpan w:val="2"/>
            <w:vAlign w:val="center"/>
          </w:tcPr>
          <w:p w14:paraId="32B7DB36" w14:textId="561244DF" w:rsidR="00E47C75" w:rsidRPr="00965A91" w:rsidRDefault="001A2A41" w:rsidP="00B55511">
            <w:pPr>
              <w:spacing w:after="0" w:line="240" w:lineRule="auto"/>
              <w:ind w:right="-111"/>
              <w:jc w:val="center"/>
              <w:rPr>
                <w:rFonts w:cs="Times New Roman"/>
                <w:strike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не менее 28</w:t>
            </w:r>
          </w:p>
        </w:tc>
      </w:tr>
      <w:tr w:rsidR="00F56D18" w:rsidRPr="00965A91" w14:paraId="7BB1C5AC" w14:textId="77777777" w:rsidTr="009A6B68">
        <w:tc>
          <w:tcPr>
            <w:tcW w:w="705" w:type="dxa"/>
          </w:tcPr>
          <w:p w14:paraId="7FA2058E" w14:textId="77777777" w:rsidR="00F56D18" w:rsidRPr="00965A91" w:rsidRDefault="00F56D18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05BC1472" w14:textId="25334A38" w:rsidR="00F56D18" w:rsidRPr="00965A91" w:rsidRDefault="00F56D18" w:rsidP="00C64453">
            <w:pPr>
              <w:spacing w:after="0" w:line="240" w:lineRule="auto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Количество вх</w:t>
            </w:r>
            <w:r w:rsidR="009132B8" w:rsidRPr="00965A91">
              <w:rPr>
                <w:rFonts w:cs="Times New Roman"/>
                <w:color w:val="000000" w:themeColor="text1"/>
              </w:rPr>
              <w:t>од</w:t>
            </w:r>
            <w:r w:rsidRPr="00965A91">
              <w:rPr>
                <w:rFonts w:cs="Times New Roman"/>
                <w:color w:val="000000" w:themeColor="text1"/>
              </w:rPr>
              <w:t>/выход</w:t>
            </w:r>
            <w:r w:rsidR="009E6A47" w:rsidRPr="00965A91">
              <w:rPr>
                <w:rFonts w:cs="Times New Roman"/>
                <w:color w:val="000000" w:themeColor="text1"/>
              </w:rPr>
              <w:t xml:space="preserve"> на каждом термостате</w:t>
            </w:r>
          </w:p>
        </w:tc>
        <w:tc>
          <w:tcPr>
            <w:tcW w:w="1559" w:type="dxa"/>
          </w:tcPr>
          <w:p w14:paraId="1B6916A2" w14:textId="1AD33429" w:rsidR="00F56D18" w:rsidRPr="00965A91" w:rsidRDefault="00F56D18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proofErr w:type="spellStart"/>
            <w:r w:rsidRPr="00965A91">
              <w:rPr>
                <w:rFonts w:cs="Times New Roman"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2975" w:type="dxa"/>
            <w:gridSpan w:val="2"/>
            <w:vAlign w:val="center"/>
          </w:tcPr>
          <w:p w14:paraId="575A4B90" w14:textId="77777777" w:rsidR="00F56D18" w:rsidRPr="00965A91" w:rsidRDefault="00F56D18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2</w:t>
            </w:r>
            <w:r w:rsidR="0024626F" w:rsidRPr="00965A91">
              <w:rPr>
                <w:rFonts w:cs="Times New Roman"/>
                <w:color w:val="000000" w:themeColor="text1"/>
              </w:rPr>
              <w:t xml:space="preserve"> входа</w:t>
            </w:r>
          </w:p>
          <w:p w14:paraId="299607B0" w14:textId="7FF1EC50" w:rsidR="0024626F" w:rsidRPr="00965A91" w:rsidRDefault="0024626F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2 выхода</w:t>
            </w:r>
          </w:p>
        </w:tc>
      </w:tr>
      <w:tr w:rsidR="00767A95" w:rsidRPr="00965A91" w14:paraId="14BAC394" w14:textId="77777777" w:rsidTr="009A6B68">
        <w:trPr>
          <w:trHeight w:val="235"/>
        </w:trPr>
        <w:tc>
          <w:tcPr>
            <w:tcW w:w="705" w:type="dxa"/>
          </w:tcPr>
          <w:p w14:paraId="7B83D20B" w14:textId="77777777" w:rsidR="00767A95" w:rsidRPr="00965A91" w:rsidRDefault="00767A95" w:rsidP="00701358">
            <w:pPr>
              <w:pStyle w:val="a3"/>
              <w:numPr>
                <w:ilvl w:val="0"/>
                <w:numId w:val="3"/>
              </w:numPr>
              <w:spacing w:after="0"/>
              <w:ind w:right="-111" w:hanging="613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14:paraId="0B1DF7FF" w14:textId="4F41ECC8" w:rsidR="00767A95" w:rsidRPr="00965A91" w:rsidRDefault="0024626F" w:rsidP="00B55511">
            <w:pPr>
              <w:spacing w:after="0"/>
              <w:ind w:right="-111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Тип охлаждения</w:t>
            </w:r>
          </w:p>
        </w:tc>
        <w:tc>
          <w:tcPr>
            <w:tcW w:w="1559" w:type="dxa"/>
          </w:tcPr>
          <w:p w14:paraId="17BF98D4" w14:textId="1A429193" w:rsidR="00767A95" w:rsidRPr="00965A91" w:rsidRDefault="00F756AB" w:rsidP="00B55511">
            <w:pPr>
              <w:spacing w:after="0"/>
              <w:ind w:right="-111"/>
              <w:jc w:val="center"/>
              <w:rPr>
                <w:rFonts w:cs="Times New Roman"/>
                <w:bCs/>
                <w:color w:val="000000" w:themeColor="text1"/>
              </w:rPr>
            </w:pPr>
            <w:r w:rsidRPr="00965A91">
              <w:rPr>
                <w:rFonts w:cs="Times New Roman"/>
                <w:bCs/>
                <w:color w:val="000000" w:themeColor="text1"/>
              </w:rPr>
              <w:t>-</w:t>
            </w:r>
          </w:p>
        </w:tc>
        <w:tc>
          <w:tcPr>
            <w:tcW w:w="2975" w:type="dxa"/>
            <w:gridSpan w:val="2"/>
            <w:vAlign w:val="center"/>
          </w:tcPr>
          <w:p w14:paraId="2C56B06B" w14:textId="479F6768" w:rsidR="00767A95" w:rsidRPr="00965A91" w:rsidRDefault="00EE1A3D" w:rsidP="00B55511">
            <w:pPr>
              <w:spacing w:after="0" w:line="240" w:lineRule="auto"/>
              <w:ind w:right="-111"/>
              <w:jc w:val="center"/>
              <w:rPr>
                <w:rFonts w:cs="Times New Roman"/>
                <w:color w:val="000000" w:themeColor="text1"/>
              </w:rPr>
            </w:pPr>
            <w:r w:rsidRPr="00965A91">
              <w:rPr>
                <w:rFonts w:cs="Times New Roman"/>
                <w:color w:val="000000" w:themeColor="text1"/>
              </w:rPr>
              <w:t>прямое охлаждение</w:t>
            </w:r>
          </w:p>
        </w:tc>
      </w:tr>
    </w:tbl>
    <w:p w14:paraId="1FD442C4" w14:textId="77777777" w:rsidR="00A93E57" w:rsidRPr="00965A91" w:rsidRDefault="00A93E57" w:rsidP="00FA25A8">
      <w:pPr>
        <w:pStyle w:val="a3"/>
        <w:jc w:val="both"/>
        <w:rPr>
          <w:rFonts w:eastAsia="Times New Roman" w:cs="Times New Roman"/>
          <w:b/>
          <w:lang w:eastAsia="ru-RU"/>
        </w:rPr>
      </w:pPr>
    </w:p>
    <w:p w14:paraId="7F259F1C" w14:textId="35DCF9AB" w:rsidR="00FA25A8" w:rsidRPr="00965A91" w:rsidRDefault="00A93E57" w:rsidP="00FA25A8">
      <w:pPr>
        <w:pStyle w:val="a3"/>
        <w:jc w:val="both"/>
        <w:rPr>
          <w:rFonts w:cs="Times New Roman"/>
          <w:b/>
        </w:rPr>
      </w:pPr>
      <w:r w:rsidRPr="00965A91">
        <w:rPr>
          <w:rFonts w:eastAsia="Times New Roman" w:cs="Times New Roman"/>
          <w:b/>
          <w:lang w:eastAsia="ru-RU"/>
        </w:rPr>
        <w:t xml:space="preserve">3.2 </w:t>
      </w:r>
      <w:r w:rsidRPr="00965A91">
        <w:rPr>
          <w:rFonts w:cs="Times New Roman"/>
          <w:b/>
        </w:rPr>
        <w:t xml:space="preserve">Требования по подключению поставляемого оборудования к существующей линии подачи материала </w:t>
      </w:r>
      <w:proofErr w:type="spellStart"/>
      <w:r w:rsidRPr="00965A91">
        <w:rPr>
          <w:rFonts w:cs="Times New Roman"/>
          <w:b/>
        </w:rPr>
        <w:t>Moret</w:t>
      </w:r>
      <w:proofErr w:type="spellEnd"/>
      <w:r w:rsidRPr="00965A91">
        <w:rPr>
          <w:rFonts w:cs="Times New Roman"/>
          <w:b/>
          <w:lang w:val="en-US"/>
        </w:rPr>
        <w:t>t</w:t>
      </w:r>
      <w:r w:rsidRPr="00965A91">
        <w:rPr>
          <w:rFonts w:cs="Times New Roman"/>
          <w:b/>
        </w:rPr>
        <w:t>o</w:t>
      </w:r>
      <w:r w:rsidR="00BE70F1" w:rsidRPr="00965A91">
        <w:rPr>
          <w:rFonts w:cs="Times New Roman"/>
          <w:b/>
        </w:rPr>
        <w:t xml:space="preserve"> </w:t>
      </w:r>
      <w:r w:rsidR="00A34DB8" w:rsidRPr="00965A91">
        <w:rPr>
          <w:rFonts w:cs="Times New Roman"/>
          <w:b/>
        </w:rPr>
        <w:t>(далее линия подачи)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706"/>
        <w:gridCol w:w="5272"/>
        <w:gridCol w:w="1975"/>
        <w:gridCol w:w="1828"/>
      </w:tblGrid>
      <w:tr w:rsidR="00A93E57" w:rsidRPr="00965A91" w14:paraId="0420DD6B" w14:textId="77777777" w:rsidTr="00D335E0">
        <w:tc>
          <w:tcPr>
            <w:tcW w:w="707" w:type="dxa"/>
          </w:tcPr>
          <w:p w14:paraId="76A1E837" w14:textId="77777777" w:rsidR="00A93E57" w:rsidRPr="00965A91" w:rsidRDefault="00A93E57" w:rsidP="00A93E57">
            <w:pPr>
              <w:pStyle w:val="a3"/>
              <w:spacing w:after="0" w:line="240" w:lineRule="auto"/>
              <w:ind w:left="172" w:hanging="142"/>
              <w:jc w:val="both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 xml:space="preserve">№ </w:t>
            </w:r>
          </w:p>
          <w:p w14:paraId="18E7D0B6" w14:textId="3C56891B" w:rsidR="00A93E57" w:rsidRPr="00965A91" w:rsidRDefault="00A93E57" w:rsidP="00A93E57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п/п</w:t>
            </w:r>
          </w:p>
        </w:tc>
        <w:tc>
          <w:tcPr>
            <w:tcW w:w="5340" w:type="dxa"/>
          </w:tcPr>
          <w:p w14:paraId="02EB9AFE" w14:textId="338200B7" w:rsidR="00A93E57" w:rsidRPr="00965A91" w:rsidRDefault="00A93E57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Мероприятие</w:t>
            </w:r>
          </w:p>
        </w:tc>
        <w:tc>
          <w:tcPr>
            <w:tcW w:w="1897" w:type="dxa"/>
          </w:tcPr>
          <w:p w14:paraId="23A5BF7E" w14:textId="2A2F00E0" w:rsidR="00A93E57" w:rsidRPr="008226F4" w:rsidRDefault="0017034B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8226F4">
              <w:rPr>
                <w:rFonts w:cs="Times New Roman"/>
                <w:b/>
                <w:lang w:eastAsia="ru-RU"/>
              </w:rPr>
              <w:t>Покупатель</w:t>
            </w:r>
          </w:p>
        </w:tc>
        <w:tc>
          <w:tcPr>
            <w:tcW w:w="1837" w:type="dxa"/>
          </w:tcPr>
          <w:p w14:paraId="28B0079D" w14:textId="7F1B1D50" w:rsidR="00A93E57" w:rsidRPr="008226F4" w:rsidRDefault="003860EF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8226F4">
              <w:rPr>
                <w:rFonts w:cs="Times New Roman"/>
                <w:b/>
                <w:lang w:eastAsia="ru-RU"/>
              </w:rPr>
              <w:t>Прода</w:t>
            </w:r>
            <w:r w:rsidR="0017034B" w:rsidRPr="008226F4">
              <w:rPr>
                <w:rFonts w:cs="Times New Roman"/>
                <w:b/>
                <w:lang w:eastAsia="ru-RU"/>
              </w:rPr>
              <w:t>вец</w:t>
            </w:r>
          </w:p>
        </w:tc>
      </w:tr>
      <w:tr w:rsidR="00A93E57" w:rsidRPr="00965A91" w14:paraId="2AD9A25C" w14:textId="77777777" w:rsidTr="00D335E0">
        <w:tc>
          <w:tcPr>
            <w:tcW w:w="707" w:type="dxa"/>
          </w:tcPr>
          <w:p w14:paraId="49C422CE" w14:textId="77777777" w:rsidR="00A93E57" w:rsidRPr="00965A91" w:rsidRDefault="00A93E57" w:rsidP="00A93E5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7BDAFB01" w14:textId="519324CD" w:rsidR="00A93E57" w:rsidRPr="00965A91" w:rsidRDefault="00A93E57" w:rsidP="00212F99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Присоединительные размеры посадочных</w:t>
            </w:r>
            <w:r w:rsidR="00BE70F1" w:rsidRPr="00965A91">
              <w:rPr>
                <w:rFonts w:cs="Times New Roman"/>
                <w:lang w:eastAsia="ru-RU"/>
              </w:rPr>
              <w:t xml:space="preserve"> мест</w:t>
            </w:r>
            <w:r w:rsidRPr="00965A91">
              <w:rPr>
                <w:rFonts w:cs="Times New Roman"/>
                <w:lang w:eastAsia="ru-RU"/>
              </w:rPr>
              <w:t xml:space="preserve"> линии</w:t>
            </w:r>
            <w:r w:rsidR="00BE70F1" w:rsidRPr="00965A91">
              <w:rPr>
                <w:rFonts w:cs="Times New Roman"/>
                <w:lang w:eastAsia="ru-RU"/>
              </w:rPr>
              <w:t xml:space="preserve"> подачи</w:t>
            </w:r>
            <w:r w:rsidR="009A6B68" w:rsidRPr="00965A91">
              <w:rPr>
                <w:rFonts w:cs="Times New Roman"/>
                <w:lang w:eastAsia="ru-RU"/>
              </w:rPr>
              <w:t xml:space="preserve"> </w:t>
            </w:r>
            <w:r w:rsidR="00B75BC0" w:rsidRPr="00965A91">
              <w:rPr>
                <w:rFonts w:cs="Times New Roman"/>
                <w:lang w:eastAsia="ru-RU"/>
              </w:rPr>
              <w:t>А=85мм, В=85мм.</w:t>
            </w:r>
            <w:r w:rsidR="00BE70F1" w:rsidRPr="00965A91">
              <w:rPr>
                <w:rFonts w:cs="Times New Roman"/>
                <w:lang w:eastAsia="ru-RU"/>
              </w:rPr>
              <w:t xml:space="preserve"> При необходимости предоставляются дополнительные данные по подключаемому оборудованию.</w:t>
            </w:r>
          </w:p>
        </w:tc>
        <w:tc>
          <w:tcPr>
            <w:tcW w:w="1897" w:type="dxa"/>
          </w:tcPr>
          <w:p w14:paraId="2CCFD896" w14:textId="77777777" w:rsidR="00BE70F1" w:rsidRPr="00965A91" w:rsidRDefault="00BE70F1" w:rsidP="00A93E5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14:paraId="551E2CCC" w14:textId="77777777" w:rsidR="00A93E57" w:rsidRPr="00965A91" w:rsidRDefault="00A93E57" w:rsidP="00A93E57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  <w:p w14:paraId="1ADC4ADA" w14:textId="064DFB47" w:rsidR="004C2055" w:rsidRPr="00965A91" w:rsidRDefault="004C2055" w:rsidP="00A93E5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(ДГИ)</w:t>
            </w:r>
          </w:p>
        </w:tc>
        <w:tc>
          <w:tcPr>
            <w:tcW w:w="1837" w:type="dxa"/>
          </w:tcPr>
          <w:p w14:paraId="2F3310BD" w14:textId="77777777" w:rsidR="00BE70F1" w:rsidRPr="00965A91" w:rsidRDefault="00BE70F1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</w:p>
          <w:p w14:paraId="10305FD8" w14:textId="1C2E16F2" w:rsidR="00A93E57" w:rsidRPr="00965A91" w:rsidRDefault="00A93E57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-</w:t>
            </w:r>
          </w:p>
        </w:tc>
      </w:tr>
      <w:tr w:rsidR="00A93E57" w:rsidRPr="00965A91" w14:paraId="109ADD52" w14:textId="77777777" w:rsidTr="00D335E0">
        <w:tc>
          <w:tcPr>
            <w:tcW w:w="707" w:type="dxa"/>
          </w:tcPr>
          <w:p w14:paraId="0DD8C3DE" w14:textId="77777777" w:rsidR="00A93E57" w:rsidRPr="00965A91" w:rsidRDefault="00A93E57" w:rsidP="00A93E5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7A36626F" w14:textId="4AB6B54D" w:rsidR="00A93E57" w:rsidRPr="00965A91" w:rsidRDefault="00BE70F1" w:rsidP="00911F84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Предоставление</w:t>
            </w:r>
            <w:r w:rsidR="00911F84" w:rsidRPr="00965A91">
              <w:rPr>
                <w:rFonts w:cs="Times New Roman"/>
                <w:lang w:eastAsia="ru-RU"/>
              </w:rPr>
              <w:t xml:space="preserve"> эскизов </w:t>
            </w:r>
            <w:r w:rsidR="009E5D67" w:rsidRPr="00965A91">
              <w:rPr>
                <w:rFonts w:cs="Times New Roman"/>
                <w:lang w:eastAsia="ru-RU"/>
              </w:rPr>
              <w:t>и размеров монтажных отверстий крепления сушильного бункера машины</w:t>
            </w:r>
          </w:p>
        </w:tc>
        <w:tc>
          <w:tcPr>
            <w:tcW w:w="1897" w:type="dxa"/>
          </w:tcPr>
          <w:p w14:paraId="6EF0DEE1" w14:textId="77777777" w:rsidR="00BE70F1" w:rsidRPr="00965A91" w:rsidRDefault="00BE70F1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</w:p>
          <w:p w14:paraId="136B3350" w14:textId="5253ABC1" w:rsidR="00A93E57" w:rsidRPr="00965A91" w:rsidRDefault="00BE70F1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-</w:t>
            </w:r>
          </w:p>
        </w:tc>
        <w:tc>
          <w:tcPr>
            <w:tcW w:w="1837" w:type="dxa"/>
          </w:tcPr>
          <w:p w14:paraId="2C5F2DCF" w14:textId="77777777" w:rsidR="00BE70F1" w:rsidRPr="00965A91" w:rsidRDefault="00BE70F1" w:rsidP="00A93E57">
            <w:pPr>
              <w:pStyle w:val="a3"/>
              <w:ind w:left="0"/>
              <w:jc w:val="center"/>
              <w:rPr>
                <w:rFonts w:eastAsia="Times New Roman" w:cs="Times New Roman"/>
                <w:lang w:eastAsia="ru-RU"/>
              </w:rPr>
            </w:pPr>
          </w:p>
          <w:p w14:paraId="129C48A0" w14:textId="28FA7B76" w:rsidR="00A93E57" w:rsidRPr="00965A91" w:rsidRDefault="00BE70F1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</w:tc>
      </w:tr>
      <w:tr w:rsidR="00911F84" w:rsidRPr="00965A91" w14:paraId="5D57EB69" w14:textId="77777777" w:rsidTr="00D335E0">
        <w:tc>
          <w:tcPr>
            <w:tcW w:w="707" w:type="dxa"/>
          </w:tcPr>
          <w:p w14:paraId="465D93F7" w14:textId="77777777" w:rsidR="00911F84" w:rsidRPr="00965A91" w:rsidRDefault="00911F84" w:rsidP="00A93E5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0F0253B5" w14:textId="2CBEF93A" w:rsidR="00911F84" w:rsidRPr="00965A91" w:rsidRDefault="00911F84" w:rsidP="00911F84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 xml:space="preserve">Подготовка эскизов </w:t>
            </w:r>
            <w:r w:rsidR="009E5D67" w:rsidRPr="00965A91">
              <w:rPr>
                <w:rFonts w:cs="Times New Roman"/>
                <w:lang w:eastAsia="ru-RU"/>
              </w:rPr>
              <w:t>переходной плиты для подключения</w:t>
            </w:r>
            <w:r w:rsidRPr="00965A91">
              <w:rPr>
                <w:rFonts w:cs="Times New Roman"/>
                <w:lang w:eastAsia="ru-RU"/>
              </w:rPr>
              <w:t xml:space="preserve"> приобретаемых ТПА</w:t>
            </w:r>
            <w:r w:rsidR="009E5D67" w:rsidRPr="00965A91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897" w:type="dxa"/>
          </w:tcPr>
          <w:p w14:paraId="4FAC56BE" w14:textId="44A97FFF" w:rsidR="00911F84" w:rsidRPr="00965A91" w:rsidRDefault="00911F84" w:rsidP="00A93E57">
            <w:pPr>
              <w:pStyle w:val="a3"/>
              <w:ind w:left="0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  <w:p w14:paraId="67520C96" w14:textId="264F6A43" w:rsidR="00911F84" w:rsidRPr="00965A91" w:rsidRDefault="00911F84" w:rsidP="00A93E5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(ДГТ)</w:t>
            </w:r>
          </w:p>
        </w:tc>
        <w:tc>
          <w:tcPr>
            <w:tcW w:w="1837" w:type="dxa"/>
          </w:tcPr>
          <w:p w14:paraId="51B9BB6B" w14:textId="35D991B7" w:rsidR="00911F84" w:rsidRPr="00965A91" w:rsidRDefault="00911F84" w:rsidP="00A93E57">
            <w:pPr>
              <w:pStyle w:val="a3"/>
              <w:ind w:left="0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911F84" w:rsidRPr="00965A91" w14:paraId="166C65F8" w14:textId="77777777" w:rsidTr="00D335E0">
        <w:tc>
          <w:tcPr>
            <w:tcW w:w="707" w:type="dxa"/>
          </w:tcPr>
          <w:p w14:paraId="1E3057A3" w14:textId="77777777" w:rsidR="00911F84" w:rsidRPr="00965A91" w:rsidRDefault="00911F84" w:rsidP="00911F84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3F9EBE9D" w14:textId="0ACE7083" w:rsidR="00911F84" w:rsidRPr="00965A91" w:rsidRDefault="00911F84" w:rsidP="00911F84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 xml:space="preserve">Изготовление </w:t>
            </w:r>
            <w:r w:rsidR="009E5D67" w:rsidRPr="00965A91">
              <w:rPr>
                <w:rFonts w:cs="Times New Roman"/>
                <w:lang w:eastAsia="ru-RU"/>
              </w:rPr>
              <w:t>переходной плиты</w:t>
            </w:r>
            <w:r w:rsidRPr="00965A91">
              <w:rPr>
                <w:rFonts w:cs="Times New Roman"/>
                <w:lang w:eastAsia="ru-RU"/>
              </w:rPr>
              <w:t xml:space="preserve"> для подключения приобретаемых ТПА</w:t>
            </w:r>
          </w:p>
        </w:tc>
        <w:tc>
          <w:tcPr>
            <w:tcW w:w="1897" w:type="dxa"/>
          </w:tcPr>
          <w:p w14:paraId="609410E8" w14:textId="77777777" w:rsidR="00911F84" w:rsidRPr="00965A91" w:rsidRDefault="00911F84" w:rsidP="00911F84">
            <w:pPr>
              <w:pStyle w:val="a3"/>
              <w:ind w:left="0"/>
              <w:jc w:val="center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  <w:p w14:paraId="480361EE" w14:textId="156DEF4D" w:rsidR="00911F84" w:rsidRPr="00965A91" w:rsidRDefault="00911F84" w:rsidP="00911F84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(производство)</w:t>
            </w:r>
          </w:p>
        </w:tc>
        <w:tc>
          <w:tcPr>
            <w:tcW w:w="1837" w:type="dxa"/>
          </w:tcPr>
          <w:p w14:paraId="44D0B995" w14:textId="27B7A485" w:rsidR="00911F84" w:rsidRPr="00965A91" w:rsidRDefault="00911F84" w:rsidP="00911F84">
            <w:pPr>
              <w:pStyle w:val="a3"/>
              <w:spacing w:after="0"/>
              <w:ind w:left="0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-</w:t>
            </w:r>
          </w:p>
        </w:tc>
      </w:tr>
      <w:tr w:rsidR="00BE70F1" w:rsidRPr="00965A91" w14:paraId="15A44E82" w14:textId="77777777" w:rsidTr="00D335E0">
        <w:trPr>
          <w:trHeight w:val="609"/>
        </w:trPr>
        <w:tc>
          <w:tcPr>
            <w:tcW w:w="707" w:type="dxa"/>
          </w:tcPr>
          <w:p w14:paraId="326F0848" w14:textId="77777777" w:rsidR="00BE70F1" w:rsidRPr="00965A91" w:rsidRDefault="00BE70F1" w:rsidP="00BE70F1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2029594D" w14:textId="2E83824B" w:rsidR="00BE70F1" w:rsidRPr="00965A91" w:rsidRDefault="00BE70F1" w:rsidP="00A34DB8">
            <w:pPr>
              <w:pStyle w:val="a3"/>
              <w:spacing w:line="240" w:lineRule="auto"/>
              <w:ind w:left="0"/>
              <w:jc w:val="both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 xml:space="preserve">Предоставление прочих материалов для подключения </w:t>
            </w:r>
            <w:r w:rsidR="003754C7" w:rsidRPr="00965A91">
              <w:rPr>
                <w:rFonts w:cs="Times New Roman"/>
                <w:lang w:eastAsia="ru-RU"/>
              </w:rPr>
              <w:t xml:space="preserve">ТПА </w:t>
            </w:r>
            <w:r w:rsidRPr="00965A91">
              <w:rPr>
                <w:rFonts w:cs="Times New Roman"/>
                <w:lang w:eastAsia="ru-RU"/>
              </w:rPr>
              <w:t>к линии подачи</w:t>
            </w:r>
            <w:r w:rsidR="003754C7" w:rsidRPr="00965A91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897" w:type="dxa"/>
          </w:tcPr>
          <w:p w14:paraId="2C035437" w14:textId="0F85B8B2" w:rsidR="00BE70F1" w:rsidRPr="00965A91" w:rsidRDefault="009A6B68" w:rsidP="00BE70F1">
            <w:pPr>
              <w:pStyle w:val="a3"/>
              <w:ind w:left="0"/>
              <w:jc w:val="center"/>
              <w:rPr>
                <w:rFonts w:cs="Times New Roman"/>
                <w:lang w:val="en-US" w:eastAsia="ru-RU"/>
              </w:rPr>
            </w:pPr>
            <w:r w:rsidRPr="00965A91">
              <w:rPr>
                <w:rFonts w:cs="Times New Roman"/>
                <w:lang w:val="en-US" w:eastAsia="ru-RU"/>
              </w:rPr>
              <w:t>V</w:t>
            </w:r>
          </w:p>
          <w:p w14:paraId="6D538F86" w14:textId="0C641854" w:rsidR="004C2055" w:rsidRPr="00965A91" w:rsidRDefault="004C2055" w:rsidP="004C2055">
            <w:pPr>
              <w:pStyle w:val="a3"/>
              <w:ind w:left="0"/>
              <w:jc w:val="center"/>
              <w:rPr>
                <w:rFonts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(ДГИ)</w:t>
            </w:r>
          </w:p>
        </w:tc>
        <w:tc>
          <w:tcPr>
            <w:tcW w:w="1837" w:type="dxa"/>
          </w:tcPr>
          <w:p w14:paraId="39B5FC7E" w14:textId="5E6705BE" w:rsidR="00BE70F1" w:rsidRPr="00965A91" w:rsidRDefault="009A6B68" w:rsidP="00911F84">
            <w:pPr>
              <w:pStyle w:val="a3"/>
              <w:spacing w:after="0" w:line="240" w:lineRule="auto"/>
              <w:ind w:left="0"/>
              <w:jc w:val="center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-</w:t>
            </w:r>
          </w:p>
        </w:tc>
      </w:tr>
      <w:tr w:rsidR="00BE70F1" w:rsidRPr="00965A91" w14:paraId="403056D2" w14:textId="77777777" w:rsidTr="00D335E0">
        <w:tc>
          <w:tcPr>
            <w:tcW w:w="707" w:type="dxa"/>
          </w:tcPr>
          <w:p w14:paraId="7B33B3CB" w14:textId="77777777" w:rsidR="00BE70F1" w:rsidRPr="00965A91" w:rsidRDefault="00BE70F1" w:rsidP="00BE70F1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5B6497CF" w14:textId="70F7D1CE" w:rsidR="00BE70F1" w:rsidRPr="00965A91" w:rsidRDefault="003754C7" w:rsidP="00A34DB8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Монтаж существующей линии</w:t>
            </w:r>
            <w:r w:rsidR="00BE70F1" w:rsidRPr="00965A91">
              <w:rPr>
                <w:rFonts w:cs="Times New Roman"/>
                <w:lang w:eastAsia="ru-RU"/>
              </w:rPr>
              <w:t xml:space="preserve"> </w:t>
            </w:r>
            <w:r w:rsidRPr="00965A91">
              <w:rPr>
                <w:rFonts w:cs="Times New Roman"/>
                <w:lang w:eastAsia="ru-RU"/>
              </w:rPr>
              <w:t>подачи</w:t>
            </w:r>
            <w:r w:rsidR="00BE70F1" w:rsidRPr="00965A91">
              <w:rPr>
                <w:rFonts w:cs="Times New Roman"/>
                <w:lang w:eastAsia="ru-RU"/>
              </w:rPr>
              <w:t xml:space="preserve"> к ТПА</w:t>
            </w:r>
          </w:p>
        </w:tc>
        <w:tc>
          <w:tcPr>
            <w:tcW w:w="1897" w:type="dxa"/>
          </w:tcPr>
          <w:p w14:paraId="40F278D0" w14:textId="77777777" w:rsidR="00BE70F1" w:rsidRPr="00965A91" w:rsidRDefault="00BE70F1" w:rsidP="00BE70F1">
            <w:pPr>
              <w:pStyle w:val="a3"/>
              <w:ind w:left="0"/>
              <w:jc w:val="center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  <w:p w14:paraId="3D20BE16" w14:textId="0C62C2D4" w:rsidR="004C2055" w:rsidRPr="00965A91" w:rsidRDefault="004C2055" w:rsidP="00BE70F1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(ДГИ)</w:t>
            </w:r>
          </w:p>
        </w:tc>
        <w:tc>
          <w:tcPr>
            <w:tcW w:w="1837" w:type="dxa"/>
          </w:tcPr>
          <w:p w14:paraId="2C291C53" w14:textId="244AA38E" w:rsidR="00BE70F1" w:rsidRPr="00965A91" w:rsidRDefault="00BE70F1" w:rsidP="00BE70F1">
            <w:pPr>
              <w:pStyle w:val="a3"/>
              <w:spacing w:after="0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-</w:t>
            </w:r>
          </w:p>
        </w:tc>
      </w:tr>
      <w:tr w:rsidR="003754C7" w:rsidRPr="00965A91" w14:paraId="50BFDB90" w14:textId="77777777" w:rsidTr="00D335E0">
        <w:tc>
          <w:tcPr>
            <w:tcW w:w="707" w:type="dxa"/>
          </w:tcPr>
          <w:p w14:paraId="5F4169E7" w14:textId="77777777" w:rsidR="003754C7" w:rsidRPr="00965A91" w:rsidRDefault="003754C7" w:rsidP="003754C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197F98BF" w14:textId="6041785E" w:rsidR="003754C7" w:rsidRPr="00965A91" w:rsidRDefault="003754C7" w:rsidP="00A34DB8">
            <w:pPr>
              <w:pStyle w:val="a3"/>
              <w:spacing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 xml:space="preserve">Консультации по подключению ТПА к линии подачи </w:t>
            </w:r>
          </w:p>
        </w:tc>
        <w:tc>
          <w:tcPr>
            <w:tcW w:w="1897" w:type="dxa"/>
          </w:tcPr>
          <w:p w14:paraId="4F13A4C9" w14:textId="3AB00CC8" w:rsidR="003754C7" w:rsidRPr="00965A91" w:rsidRDefault="003754C7" w:rsidP="003754C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-</w:t>
            </w:r>
          </w:p>
        </w:tc>
        <w:tc>
          <w:tcPr>
            <w:tcW w:w="1837" w:type="dxa"/>
          </w:tcPr>
          <w:p w14:paraId="3FA5A536" w14:textId="56AD4746" w:rsidR="003754C7" w:rsidRPr="00965A91" w:rsidRDefault="003754C7" w:rsidP="003754C7">
            <w:pPr>
              <w:pStyle w:val="a3"/>
              <w:spacing w:after="0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</w:tc>
      </w:tr>
      <w:tr w:rsidR="003754C7" w:rsidRPr="00965A91" w14:paraId="606EBD24" w14:textId="77777777" w:rsidTr="00D335E0">
        <w:tc>
          <w:tcPr>
            <w:tcW w:w="707" w:type="dxa"/>
          </w:tcPr>
          <w:p w14:paraId="75345627" w14:textId="77777777" w:rsidR="003754C7" w:rsidRPr="00965A91" w:rsidRDefault="003754C7" w:rsidP="003754C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  <w:shd w:val="clear" w:color="auto" w:fill="auto"/>
          </w:tcPr>
          <w:p w14:paraId="6B570012" w14:textId="3218448B" w:rsidR="003754C7" w:rsidRPr="00965A91" w:rsidRDefault="003754C7" w:rsidP="00A34DB8">
            <w:pPr>
              <w:pStyle w:val="a3"/>
              <w:spacing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Н</w:t>
            </w:r>
            <w:r w:rsidR="00A62113" w:rsidRPr="00965A91">
              <w:rPr>
                <w:rFonts w:cs="Times New Roman"/>
                <w:lang w:eastAsia="ru-RU"/>
              </w:rPr>
              <w:t>астройка линии подачи</w:t>
            </w:r>
            <w:r w:rsidRPr="00965A91">
              <w:rPr>
                <w:rFonts w:cs="Times New Roman"/>
                <w:lang w:eastAsia="ru-RU"/>
              </w:rPr>
              <w:t xml:space="preserve"> </w:t>
            </w:r>
            <w:r w:rsidR="00641E4A" w:rsidRPr="00965A91">
              <w:rPr>
                <w:rFonts w:cs="Times New Roman"/>
              </w:rPr>
              <w:t>Покупателя</w:t>
            </w:r>
          </w:p>
        </w:tc>
        <w:tc>
          <w:tcPr>
            <w:tcW w:w="1897" w:type="dxa"/>
          </w:tcPr>
          <w:p w14:paraId="0B8156ED" w14:textId="77777777" w:rsidR="003754C7" w:rsidRPr="008226F4" w:rsidRDefault="003754C7" w:rsidP="003754C7">
            <w:pPr>
              <w:pStyle w:val="a3"/>
              <w:ind w:left="0"/>
              <w:jc w:val="center"/>
              <w:rPr>
                <w:rFonts w:eastAsia="Times New Roman" w:cs="Times New Roman"/>
                <w:lang w:val="en-US" w:eastAsia="ru-RU"/>
              </w:rPr>
            </w:pPr>
            <w:r w:rsidRPr="008226F4">
              <w:rPr>
                <w:rFonts w:eastAsia="Times New Roman" w:cs="Times New Roman"/>
                <w:lang w:val="en-US" w:eastAsia="ru-RU"/>
              </w:rPr>
              <w:t>V</w:t>
            </w:r>
          </w:p>
          <w:p w14:paraId="03AAADCD" w14:textId="17D88A3E" w:rsidR="004C2055" w:rsidRPr="00965A91" w:rsidRDefault="004C2055" w:rsidP="0033220A">
            <w:pPr>
              <w:pStyle w:val="a3"/>
              <w:ind w:left="0"/>
              <w:jc w:val="center"/>
              <w:rPr>
                <w:rFonts w:cs="Times New Roman"/>
                <w:b/>
                <w:highlight w:val="cyan"/>
                <w:lang w:eastAsia="ru-RU"/>
              </w:rPr>
            </w:pPr>
            <w:r w:rsidRPr="008226F4">
              <w:rPr>
                <w:rFonts w:eastAsia="Times New Roman" w:cs="Times New Roman"/>
                <w:lang w:eastAsia="ru-RU"/>
              </w:rPr>
              <w:t>(</w:t>
            </w:r>
            <w:r w:rsidR="0033220A" w:rsidRPr="008226F4">
              <w:rPr>
                <w:rFonts w:eastAsia="Times New Roman" w:cs="Times New Roman"/>
                <w:lang w:eastAsia="ru-RU"/>
              </w:rPr>
              <w:t>производство</w:t>
            </w:r>
            <w:r w:rsidRPr="008226F4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1837" w:type="dxa"/>
          </w:tcPr>
          <w:p w14:paraId="45DA3D4E" w14:textId="0F470CBB" w:rsidR="003754C7" w:rsidRPr="00965A91" w:rsidRDefault="003754C7" w:rsidP="003754C7">
            <w:pPr>
              <w:pStyle w:val="a3"/>
              <w:spacing w:after="0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-</w:t>
            </w:r>
          </w:p>
        </w:tc>
      </w:tr>
      <w:tr w:rsidR="003754C7" w:rsidRPr="00965A91" w14:paraId="0A7B9584" w14:textId="77777777" w:rsidTr="00D335E0">
        <w:tc>
          <w:tcPr>
            <w:tcW w:w="707" w:type="dxa"/>
          </w:tcPr>
          <w:p w14:paraId="0D23B418" w14:textId="77777777" w:rsidR="003754C7" w:rsidRPr="00965A91" w:rsidRDefault="003754C7" w:rsidP="003754C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135AE5D2" w14:textId="16B18643" w:rsidR="003754C7" w:rsidRPr="00965A91" w:rsidRDefault="003754C7" w:rsidP="00A34DB8">
            <w:pPr>
              <w:pStyle w:val="a3"/>
              <w:spacing w:line="240" w:lineRule="auto"/>
              <w:ind w:left="0"/>
              <w:jc w:val="both"/>
              <w:rPr>
                <w:rFonts w:cs="Times New Roman"/>
                <w:lang w:eastAsia="ru-RU"/>
              </w:rPr>
            </w:pPr>
            <w:r w:rsidRPr="00965A91">
              <w:rPr>
                <w:rFonts w:cs="Times New Roman"/>
                <w:lang w:eastAsia="ru-RU"/>
              </w:rPr>
              <w:t>Настройка ТПА для работы с линией подачи</w:t>
            </w:r>
          </w:p>
        </w:tc>
        <w:tc>
          <w:tcPr>
            <w:tcW w:w="1897" w:type="dxa"/>
          </w:tcPr>
          <w:p w14:paraId="212F77AB" w14:textId="7E935E0F" w:rsidR="003754C7" w:rsidRPr="00965A91" w:rsidRDefault="003754C7" w:rsidP="003754C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  <w:b/>
                <w:lang w:eastAsia="ru-RU"/>
              </w:rPr>
              <w:t>-</w:t>
            </w:r>
          </w:p>
        </w:tc>
        <w:tc>
          <w:tcPr>
            <w:tcW w:w="1837" w:type="dxa"/>
          </w:tcPr>
          <w:p w14:paraId="350E8E73" w14:textId="768C61FA" w:rsidR="003754C7" w:rsidRPr="00965A91" w:rsidRDefault="003754C7" w:rsidP="003754C7">
            <w:pPr>
              <w:pStyle w:val="a3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</w:tc>
      </w:tr>
      <w:tr w:rsidR="003754C7" w:rsidRPr="00965A91" w14:paraId="377E803C" w14:textId="77777777" w:rsidTr="00D335E0">
        <w:tc>
          <w:tcPr>
            <w:tcW w:w="707" w:type="dxa"/>
          </w:tcPr>
          <w:p w14:paraId="29223E15" w14:textId="77777777" w:rsidR="003754C7" w:rsidRPr="00965A91" w:rsidRDefault="003754C7" w:rsidP="003754C7">
            <w:pPr>
              <w:pStyle w:val="a3"/>
              <w:numPr>
                <w:ilvl w:val="0"/>
                <w:numId w:val="20"/>
              </w:numPr>
              <w:ind w:hanging="690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5340" w:type="dxa"/>
          </w:tcPr>
          <w:p w14:paraId="21B47D14" w14:textId="5AA7AAEA" w:rsidR="003754C7" w:rsidRPr="00965A91" w:rsidRDefault="004D62CF" w:rsidP="00A34DB8">
            <w:pPr>
              <w:pStyle w:val="a3"/>
              <w:spacing w:line="240" w:lineRule="auto"/>
              <w:ind w:left="0"/>
              <w:jc w:val="both"/>
              <w:rPr>
                <w:rFonts w:cs="Times New Roman"/>
                <w:b/>
                <w:lang w:eastAsia="ru-RU"/>
              </w:rPr>
            </w:pPr>
            <w:r w:rsidRPr="00965A91">
              <w:rPr>
                <w:rFonts w:cs="Times New Roman"/>
              </w:rPr>
              <w:t>Изготовления партии тестовых деталей</w:t>
            </w:r>
          </w:p>
        </w:tc>
        <w:tc>
          <w:tcPr>
            <w:tcW w:w="1897" w:type="dxa"/>
          </w:tcPr>
          <w:p w14:paraId="596C75E3" w14:textId="77777777" w:rsidR="003754C7" w:rsidRPr="00965A91" w:rsidRDefault="004D62CF" w:rsidP="004C2055">
            <w:pPr>
              <w:pStyle w:val="a3"/>
              <w:spacing w:line="240" w:lineRule="auto"/>
              <w:ind w:left="0"/>
              <w:jc w:val="center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  <w:p w14:paraId="242F2CC1" w14:textId="756C5F39" w:rsidR="004C2055" w:rsidRPr="00965A91" w:rsidRDefault="004C2055" w:rsidP="004C2055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b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(производство, ДГТ)</w:t>
            </w:r>
          </w:p>
        </w:tc>
        <w:tc>
          <w:tcPr>
            <w:tcW w:w="1837" w:type="dxa"/>
          </w:tcPr>
          <w:p w14:paraId="40D49C57" w14:textId="5838ED0F" w:rsidR="003754C7" w:rsidRPr="00965A91" w:rsidRDefault="004D62CF" w:rsidP="003754C7">
            <w:pPr>
              <w:pStyle w:val="a3"/>
              <w:ind w:left="0"/>
              <w:jc w:val="center"/>
              <w:rPr>
                <w:rFonts w:eastAsia="Times New Roman" w:cs="Times New Roman"/>
                <w:lang w:val="en-US" w:eastAsia="ru-RU"/>
              </w:rPr>
            </w:pPr>
            <w:r w:rsidRPr="00965A91">
              <w:rPr>
                <w:rFonts w:eastAsia="Times New Roman" w:cs="Times New Roman"/>
                <w:lang w:val="en-US" w:eastAsia="ru-RU"/>
              </w:rPr>
              <w:t>V</w:t>
            </w:r>
          </w:p>
        </w:tc>
      </w:tr>
    </w:tbl>
    <w:p w14:paraId="1BBAF2F4" w14:textId="77777777" w:rsidR="009A4C0D" w:rsidRDefault="009A4C0D" w:rsidP="00AA2957">
      <w:pPr>
        <w:pStyle w:val="a3"/>
        <w:spacing w:line="240" w:lineRule="auto"/>
        <w:jc w:val="both"/>
        <w:rPr>
          <w:rFonts w:eastAsia="Times New Roman" w:cs="Times New Roman"/>
          <w:b/>
          <w:lang w:eastAsia="ru-RU"/>
        </w:rPr>
      </w:pPr>
    </w:p>
    <w:p w14:paraId="289A375E" w14:textId="77777777" w:rsidR="009A4C0D" w:rsidRDefault="009A4C0D" w:rsidP="00AA2957">
      <w:pPr>
        <w:pStyle w:val="a3"/>
        <w:spacing w:line="240" w:lineRule="auto"/>
        <w:jc w:val="both"/>
        <w:rPr>
          <w:rFonts w:eastAsia="Times New Roman" w:cs="Times New Roman"/>
          <w:b/>
          <w:lang w:eastAsia="ru-RU"/>
        </w:rPr>
      </w:pPr>
    </w:p>
    <w:p w14:paraId="36E3CC11" w14:textId="77777777" w:rsidR="009A4C0D" w:rsidRDefault="009A4C0D" w:rsidP="00AA2957">
      <w:pPr>
        <w:pStyle w:val="a3"/>
        <w:spacing w:line="240" w:lineRule="auto"/>
        <w:jc w:val="both"/>
        <w:rPr>
          <w:rFonts w:eastAsia="Times New Roman" w:cs="Times New Roman"/>
          <w:b/>
          <w:lang w:eastAsia="ru-RU"/>
        </w:rPr>
      </w:pPr>
    </w:p>
    <w:p w14:paraId="335D63D5" w14:textId="77777777" w:rsidR="009A4C0D" w:rsidRDefault="009A4C0D" w:rsidP="00AA2957">
      <w:pPr>
        <w:pStyle w:val="a3"/>
        <w:spacing w:line="240" w:lineRule="auto"/>
        <w:jc w:val="both"/>
        <w:rPr>
          <w:rFonts w:eastAsia="Times New Roman" w:cs="Times New Roman"/>
          <w:b/>
          <w:lang w:eastAsia="ru-RU"/>
        </w:rPr>
      </w:pPr>
    </w:p>
    <w:p w14:paraId="65587762" w14:textId="5C1882C3" w:rsidR="00AA2957" w:rsidRPr="00965A91" w:rsidRDefault="00A93E57" w:rsidP="00AA2957">
      <w:pPr>
        <w:pStyle w:val="a3"/>
        <w:spacing w:line="240" w:lineRule="auto"/>
        <w:jc w:val="both"/>
        <w:rPr>
          <w:rFonts w:cs="Times New Roman"/>
          <w:b/>
        </w:rPr>
      </w:pPr>
      <w:r w:rsidRPr="00965A91">
        <w:rPr>
          <w:rFonts w:eastAsia="Times New Roman" w:cs="Times New Roman"/>
          <w:b/>
          <w:lang w:eastAsia="ru-RU"/>
        </w:rPr>
        <w:t>3.3</w:t>
      </w:r>
      <w:r w:rsidR="00673A53" w:rsidRPr="00965A91">
        <w:rPr>
          <w:rFonts w:eastAsia="Times New Roman" w:cs="Times New Roman"/>
          <w:b/>
          <w:lang w:eastAsia="ru-RU"/>
        </w:rPr>
        <w:t xml:space="preserve"> Требования к системе управления ТПА</w:t>
      </w:r>
      <w:r w:rsidR="00C64453" w:rsidRPr="00965A91">
        <w:rPr>
          <w:rFonts w:eastAsia="Times New Roman" w:cs="Times New Roman"/>
          <w:b/>
          <w:lang w:eastAsia="ru-RU"/>
        </w:rPr>
        <w:t xml:space="preserve">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6237"/>
        <w:gridCol w:w="2835"/>
      </w:tblGrid>
      <w:tr w:rsidR="00673A53" w:rsidRPr="00965A91" w14:paraId="444B1A8B" w14:textId="77777777" w:rsidTr="00D335E0">
        <w:tc>
          <w:tcPr>
            <w:tcW w:w="9776" w:type="dxa"/>
            <w:gridSpan w:val="3"/>
          </w:tcPr>
          <w:p w14:paraId="3AD97ADC" w14:textId="77777777" w:rsidR="00673A53" w:rsidRPr="00965A91" w:rsidRDefault="00673A53" w:rsidP="007C5964">
            <w:pPr>
              <w:spacing w:after="0" w:line="240" w:lineRule="auto"/>
              <w:ind w:right="-143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b/>
                <w:lang w:eastAsia="ru-RU"/>
              </w:rPr>
              <w:t>Система управления ТПА</w:t>
            </w:r>
          </w:p>
        </w:tc>
      </w:tr>
      <w:tr w:rsidR="00673A53" w:rsidRPr="00965A91" w14:paraId="0FA87B97" w14:textId="77777777" w:rsidTr="00D335E0">
        <w:tc>
          <w:tcPr>
            <w:tcW w:w="704" w:type="dxa"/>
          </w:tcPr>
          <w:p w14:paraId="1046316C" w14:textId="77777777" w:rsidR="00673A53" w:rsidRPr="00965A91" w:rsidRDefault="00673A53" w:rsidP="007C5964">
            <w:pPr>
              <w:pStyle w:val="a3"/>
              <w:numPr>
                <w:ilvl w:val="0"/>
                <w:numId w:val="10"/>
              </w:numPr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6FE2B76D" w14:textId="77777777" w:rsidR="00673A53" w:rsidRPr="00965A91" w:rsidRDefault="00673A53" w:rsidP="007C5964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  <w:bCs/>
              </w:rPr>
              <w:t xml:space="preserve">Язык интерфейса </w:t>
            </w:r>
          </w:p>
        </w:tc>
        <w:tc>
          <w:tcPr>
            <w:tcW w:w="2835" w:type="dxa"/>
          </w:tcPr>
          <w:p w14:paraId="67A3BD77" w14:textId="77777777" w:rsidR="00673A53" w:rsidRPr="00965A91" w:rsidRDefault="00673A53" w:rsidP="007C5964">
            <w:pPr>
              <w:spacing w:after="0" w:line="240" w:lineRule="auto"/>
              <w:ind w:right="-143"/>
              <w:jc w:val="center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</w:rPr>
              <w:t>Русский</w:t>
            </w:r>
          </w:p>
        </w:tc>
      </w:tr>
      <w:tr w:rsidR="00673A53" w:rsidRPr="00965A91" w14:paraId="2542384D" w14:textId="77777777" w:rsidTr="00D335E0">
        <w:tc>
          <w:tcPr>
            <w:tcW w:w="704" w:type="dxa"/>
          </w:tcPr>
          <w:p w14:paraId="4D99FEE9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27D50D2F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Программное обеспечение оборудования должно иметь функцию удалённого подключения для считывания технических и технологических данных оборудования (для интеграции оборудования в общезаводскую систему SCADA). </w:t>
            </w:r>
          </w:p>
        </w:tc>
        <w:tc>
          <w:tcPr>
            <w:tcW w:w="2835" w:type="dxa"/>
            <w:vAlign w:val="center"/>
          </w:tcPr>
          <w:p w14:paraId="33678410" w14:textId="77777777" w:rsidR="00673A53" w:rsidRPr="00965A91" w:rsidRDefault="00673A53" w:rsidP="00FE4B70">
            <w:pPr>
              <w:spacing w:after="0" w:line="240" w:lineRule="auto"/>
              <w:ind w:right="-143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673A53" w:rsidRPr="00965A91" w14:paraId="7323E8A5" w14:textId="77777777" w:rsidTr="00D335E0">
        <w:tc>
          <w:tcPr>
            <w:tcW w:w="704" w:type="dxa"/>
          </w:tcPr>
          <w:p w14:paraId="78769752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78980B37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  <w:bCs/>
              </w:rPr>
              <w:t>Программное обеспечение оборудования должно быть защищено паролями. Должно быть реализовано разграничение прав доступа (сервисный доступ / доступ оператора). Должны быть предоставлены логины/пароли для каждой роли.</w:t>
            </w:r>
          </w:p>
        </w:tc>
        <w:tc>
          <w:tcPr>
            <w:tcW w:w="2835" w:type="dxa"/>
            <w:vAlign w:val="center"/>
          </w:tcPr>
          <w:p w14:paraId="7BF32281" w14:textId="77777777" w:rsidR="00673A53" w:rsidRPr="00965A91" w:rsidRDefault="00673A53" w:rsidP="00FE4B7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965A91">
              <w:rPr>
                <w:rFonts w:cs="Times New Roman"/>
                <w:bCs/>
              </w:rPr>
              <w:t>Наличие</w:t>
            </w:r>
          </w:p>
          <w:p w14:paraId="397FB3DD" w14:textId="77777777" w:rsidR="00673A53" w:rsidRPr="00965A91" w:rsidRDefault="00673A53" w:rsidP="00FE4B70">
            <w:pPr>
              <w:spacing w:after="0" w:line="240" w:lineRule="auto"/>
              <w:ind w:right="-143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  <w:bCs/>
              </w:rPr>
              <w:t>(при наличии ПО)</w:t>
            </w:r>
          </w:p>
        </w:tc>
      </w:tr>
      <w:tr w:rsidR="00673A53" w:rsidRPr="00965A91" w14:paraId="286DE8E8" w14:textId="77777777" w:rsidTr="00D335E0">
        <w:tc>
          <w:tcPr>
            <w:tcW w:w="704" w:type="dxa"/>
          </w:tcPr>
          <w:p w14:paraId="43A0E718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0ECE65F4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Cs/>
              </w:rPr>
            </w:pPr>
            <w:r w:rsidRPr="00965A91">
              <w:rPr>
                <w:rFonts w:cs="Times New Roman"/>
                <w:bCs/>
              </w:rPr>
              <w:t>Функции управления гидроцилиндром</w:t>
            </w:r>
          </w:p>
        </w:tc>
        <w:tc>
          <w:tcPr>
            <w:tcW w:w="2835" w:type="dxa"/>
            <w:vAlign w:val="center"/>
          </w:tcPr>
          <w:p w14:paraId="1F29FA24" w14:textId="77777777" w:rsidR="00673A53" w:rsidRPr="00965A91" w:rsidRDefault="00673A53" w:rsidP="00FE4B7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673A53" w:rsidRPr="00965A91" w14:paraId="325D6C83" w14:textId="77777777" w:rsidTr="00D335E0">
        <w:tc>
          <w:tcPr>
            <w:tcW w:w="704" w:type="dxa"/>
          </w:tcPr>
          <w:p w14:paraId="1B8CDE1B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063172C6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Cs/>
              </w:rPr>
            </w:pPr>
            <w:r w:rsidRPr="00965A91">
              <w:rPr>
                <w:rFonts w:cs="Times New Roman"/>
                <w:bCs/>
              </w:rPr>
              <w:t>Функций по впрыску, выдержки под давлением, и т.п. (в том числе ступенчатые)</w:t>
            </w:r>
          </w:p>
        </w:tc>
        <w:tc>
          <w:tcPr>
            <w:tcW w:w="2835" w:type="dxa"/>
            <w:vAlign w:val="center"/>
          </w:tcPr>
          <w:p w14:paraId="320CDBEA" w14:textId="77777777" w:rsidR="00673A53" w:rsidRPr="00965A91" w:rsidRDefault="00673A53" w:rsidP="00FE4B7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673A53" w:rsidRPr="00965A91" w14:paraId="3E75582D" w14:textId="77777777" w:rsidTr="00D335E0">
        <w:tc>
          <w:tcPr>
            <w:tcW w:w="704" w:type="dxa"/>
          </w:tcPr>
          <w:p w14:paraId="4518A286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5D1FCCB7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Cs/>
              </w:rPr>
            </w:pPr>
            <w:r w:rsidRPr="00965A91">
              <w:rPr>
                <w:rFonts w:cs="Times New Roman"/>
              </w:rPr>
              <w:t>Возможность задавать технологические режимы (диапазон, точность выдержки температуры, время прессования, диапазон и точность дозировки и пр.)</w:t>
            </w:r>
          </w:p>
        </w:tc>
        <w:tc>
          <w:tcPr>
            <w:tcW w:w="2835" w:type="dxa"/>
            <w:vAlign w:val="center"/>
          </w:tcPr>
          <w:p w14:paraId="27FD60BF" w14:textId="77777777" w:rsidR="00673A53" w:rsidRPr="00965A91" w:rsidRDefault="00673A53" w:rsidP="00FE4B70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673A53" w:rsidRPr="00965A91" w14:paraId="2C7CB5E3" w14:textId="77777777" w:rsidTr="00D335E0">
        <w:tc>
          <w:tcPr>
            <w:tcW w:w="704" w:type="dxa"/>
          </w:tcPr>
          <w:p w14:paraId="36C4998E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2F43A2F2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Cs/>
              </w:rPr>
            </w:pPr>
            <w:r w:rsidRPr="00965A91">
              <w:rPr>
                <w:rFonts w:eastAsia="Times New Roman" w:cs="Times New Roman"/>
                <w:lang w:eastAsia="ru-RU"/>
              </w:rPr>
              <w:t>Возможность сохранения технологических настроек пресс-форм и дальнейшего использования</w:t>
            </w:r>
          </w:p>
        </w:tc>
        <w:tc>
          <w:tcPr>
            <w:tcW w:w="2835" w:type="dxa"/>
            <w:vAlign w:val="center"/>
          </w:tcPr>
          <w:p w14:paraId="50CEE6E5" w14:textId="77777777" w:rsidR="00673A53" w:rsidRPr="00965A91" w:rsidRDefault="00673A53" w:rsidP="00FE4B70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673A53" w:rsidRPr="00965A91" w14:paraId="6F3640E1" w14:textId="77777777" w:rsidTr="00D335E0">
        <w:tc>
          <w:tcPr>
            <w:tcW w:w="704" w:type="dxa"/>
          </w:tcPr>
          <w:p w14:paraId="475A7F02" w14:textId="77777777" w:rsidR="00673A53" w:rsidRPr="00965A91" w:rsidRDefault="00673A53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75C75CBF" w14:textId="77777777" w:rsidR="00673A53" w:rsidRPr="00965A91" w:rsidRDefault="00673A53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  <w:bCs/>
              </w:rPr>
            </w:pPr>
            <w:r w:rsidRPr="00965A91">
              <w:rPr>
                <w:rFonts w:cs="Times New Roman"/>
              </w:rPr>
              <w:t>Монитор для визуализации информации по текущим режимам обработки, состоянии оборудования и пр.</w:t>
            </w:r>
          </w:p>
        </w:tc>
        <w:tc>
          <w:tcPr>
            <w:tcW w:w="2835" w:type="dxa"/>
            <w:vAlign w:val="center"/>
          </w:tcPr>
          <w:p w14:paraId="7C3DF03D" w14:textId="77777777" w:rsidR="00673A53" w:rsidRPr="00965A91" w:rsidRDefault="00673A53" w:rsidP="00FE4B70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374B36" w:rsidRPr="00965A91" w14:paraId="7D20BA50" w14:textId="77777777" w:rsidTr="00D335E0">
        <w:tc>
          <w:tcPr>
            <w:tcW w:w="704" w:type="dxa"/>
          </w:tcPr>
          <w:p w14:paraId="31C10D9D" w14:textId="77777777" w:rsidR="00374B36" w:rsidRPr="00965A91" w:rsidRDefault="00374B36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72F6A97C" w14:textId="60AE0E39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 xml:space="preserve">Оборудование должно быть оснащено: </w:t>
            </w:r>
          </w:p>
          <w:p w14:paraId="1B42993E" w14:textId="12D69183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9A4C0D">
              <w:rPr>
                <w:rFonts w:cs="Times New Roman"/>
              </w:rPr>
              <w:t>Резервными копиями загрузочных приложений (</w:t>
            </w:r>
            <w:proofErr w:type="spellStart"/>
            <w:r w:rsidRPr="009A4C0D">
              <w:rPr>
                <w:rFonts w:cs="Times New Roman"/>
              </w:rPr>
              <w:t>backup</w:t>
            </w:r>
            <w:proofErr w:type="spellEnd"/>
            <w:r w:rsidRPr="009A4C0D">
              <w:rPr>
                <w:rFonts w:cs="Times New Roman"/>
              </w:rPr>
              <w:t>), проектов с открытым исходным кодом (если это ПЛК), архивов проектов, других файлов (в том числе файлов настроек и уставок), дистрибутивов, приложений на цифровом носителе, PLC (контроллера), HMI – (панелей оператора/</w:t>
            </w:r>
            <w:proofErr w:type="spellStart"/>
            <w:r w:rsidRPr="009A4C0D">
              <w:rPr>
                <w:rFonts w:cs="Times New Roman"/>
              </w:rPr>
              <w:t>человеко</w:t>
            </w:r>
            <w:proofErr w:type="spellEnd"/>
            <w:r w:rsidRPr="009A4C0D">
              <w:rPr>
                <w:rFonts w:cs="Times New Roman"/>
              </w:rPr>
              <w:t xml:space="preserve"> - машинных интерфейсов), преобразователей частоты, приводов и другого оборудования, и устройств, необходимых и использованных для корректной работы поставляемого оборудования.</w:t>
            </w:r>
          </w:p>
          <w:p w14:paraId="7267115B" w14:textId="7891FF18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9A4C0D">
              <w:rPr>
                <w:rFonts w:cs="Times New Roman"/>
              </w:rPr>
              <w:t>Файлом прошивки (</w:t>
            </w:r>
            <w:proofErr w:type="spellStart"/>
            <w:r w:rsidRPr="009A4C0D">
              <w:rPr>
                <w:rFonts w:cs="Times New Roman"/>
              </w:rPr>
              <w:t>firmware</w:t>
            </w:r>
            <w:proofErr w:type="spellEnd"/>
            <w:r w:rsidRPr="009A4C0D">
              <w:rPr>
                <w:rFonts w:cs="Times New Roman"/>
              </w:rPr>
              <w:t xml:space="preserve">) PLC, HMI, другого использованного оборудования и устройств, </w:t>
            </w:r>
            <w:proofErr w:type="spellStart"/>
            <w:r w:rsidRPr="009A4C0D">
              <w:rPr>
                <w:rFonts w:cs="Times New Roman"/>
              </w:rPr>
              <w:t>тагрет</w:t>
            </w:r>
            <w:proofErr w:type="spellEnd"/>
            <w:r w:rsidRPr="009A4C0D">
              <w:rPr>
                <w:rFonts w:cs="Times New Roman"/>
              </w:rPr>
              <w:t xml:space="preserve"> – файлов, библиотек PLC, HMI, другого использованного оборудования и устройств.</w:t>
            </w:r>
          </w:p>
          <w:p w14:paraId="563407AA" w14:textId="11202B42" w:rsidR="00374B36" w:rsidRPr="00965A91" w:rsidRDefault="009A4C0D" w:rsidP="009A4C0D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9A4C0D">
              <w:rPr>
                <w:rFonts w:cs="Times New Roman"/>
              </w:rPr>
              <w:t>Обеспечить возможность самостоятельного, беспрепятственного ввода – вывода резервных копии (</w:t>
            </w:r>
            <w:proofErr w:type="spellStart"/>
            <w:r w:rsidRPr="009A4C0D">
              <w:rPr>
                <w:rFonts w:cs="Times New Roman"/>
              </w:rPr>
              <w:t>backup</w:t>
            </w:r>
            <w:proofErr w:type="spellEnd"/>
            <w:r w:rsidRPr="009A4C0D">
              <w:rPr>
                <w:rFonts w:cs="Times New Roman"/>
              </w:rPr>
              <w:t>) загрузочных приложений, проектов, архивов проектов, прочих файлов с PLC и HMI, другого использованного оборудования и устройств.</w:t>
            </w:r>
          </w:p>
        </w:tc>
        <w:tc>
          <w:tcPr>
            <w:tcW w:w="2835" w:type="dxa"/>
            <w:vAlign w:val="center"/>
          </w:tcPr>
          <w:p w14:paraId="2516F77A" w14:textId="34BE0951" w:rsidR="00374B36" w:rsidRPr="00965A91" w:rsidRDefault="009A4C0D" w:rsidP="00FE4B7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наличие</w:t>
            </w:r>
          </w:p>
        </w:tc>
      </w:tr>
      <w:tr w:rsidR="00C4637C" w:rsidRPr="00965A91" w14:paraId="7771A752" w14:textId="77777777" w:rsidTr="00D335E0">
        <w:tc>
          <w:tcPr>
            <w:tcW w:w="704" w:type="dxa"/>
          </w:tcPr>
          <w:p w14:paraId="5DC592AD" w14:textId="77777777" w:rsidR="00C4637C" w:rsidRPr="00965A91" w:rsidRDefault="00C4637C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7F98F014" w14:textId="1B11EDFB" w:rsidR="00C4637C" w:rsidRPr="00965A91" w:rsidRDefault="00C4637C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C4637C">
              <w:rPr>
                <w:rFonts w:cs="Times New Roman"/>
              </w:rPr>
              <w:t>По возможности на оборудовании должны быть реализованы технические меры защиты в соответствии с приказом ФСТЭК России от 25.12.2017 №239 по 1 категории значимости</w:t>
            </w:r>
            <w:r w:rsidR="00A43CCC">
              <w:rPr>
                <w:rFonts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293F2B6C" w14:textId="3C9E6863" w:rsidR="00C4637C" w:rsidRPr="00965A91" w:rsidRDefault="00C4637C" w:rsidP="00FE4B7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наличие</w:t>
            </w:r>
          </w:p>
        </w:tc>
      </w:tr>
      <w:tr w:rsidR="00A43CCC" w:rsidRPr="00965A91" w14:paraId="5377676F" w14:textId="77777777" w:rsidTr="00D335E0">
        <w:tc>
          <w:tcPr>
            <w:tcW w:w="704" w:type="dxa"/>
          </w:tcPr>
          <w:p w14:paraId="52FCA0DC" w14:textId="77777777" w:rsidR="00A43CCC" w:rsidRPr="00965A91" w:rsidRDefault="00A43CCC" w:rsidP="00FE4B70">
            <w:pPr>
              <w:pStyle w:val="a3"/>
              <w:numPr>
                <w:ilvl w:val="0"/>
                <w:numId w:val="10"/>
              </w:numPr>
              <w:spacing w:after="0"/>
              <w:ind w:left="450" w:right="-82" w:hanging="42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40B3F223" w14:textId="0772D3E1" w:rsidR="00A43CCC" w:rsidRPr="00C4637C" w:rsidRDefault="00A43CCC" w:rsidP="00FE4B70">
            <w:pPr>
              <w:pStyle w:val="a3"/>
              <w:spacing w:after="0" w:line="240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оборудовании не допускается использование модулей беспроводной связи, при их наличии требуется при поставке произвести их отключение.</w:t>
            </w:r>
          </w:p>
        </w:tc>
        <w:tc>
          <w:tcPr>
            <w:tcW w:w="2835" w:type="dxa"/>
            <w:vAlign w:val="center"/>
          </w:tcPr>
          <w:p w14:paraId="525CF6DD" w14:textId="7CC59DEB" w:rsidR="00A43CCC" w:rsidRDefault="00A43CCC" w:rsidP="00FE4B7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наличие</w:t>
            </w:r>
          </w:p>
        </w:tc>
      </w:tr>
    </w:tbl>
    <w:p w14:paraId="1C1C8221" w14:textId="20F43B64" w:rsidR="00FA25A8" w:rsidRDefault="00FA25A8" w:rsidP="00FE77CE">
      <w:pPr>
        <w:pStyle w:val="a3"/>
        <w:ind w:left="0" w:firstLine="567"/>
        <w:jc w:val="both"/>
        <w:rPr>
          <w:rFonts w:cs="Times New Roman"/>
        </w:rPr>
      </w:pPr>
    </w:p>
    <w:p w14:paraId="549722C6" w14:textId="77777777" w:rsidR="00E0463C" w:rsidRPr="00965A91" w:rsidRDefault="00E0463C" w:rsidP="00FE77CE">
      <w:pPr>
        <w:pStyle w:val="a3"/>
        <w:ind w:left="0" w:firstLine="567"/>
        <w:jc w:val="both"/>
        <w:rPr>
          <w:rFonts w:cs="Times New Roman"/>
        </w:rPr>
      </w:pPr>
    </w:p>
    <w:p w14:paraId="7BE8CBF8" w14:textId="33622FCC" w:rsidR="00FA25A8" w:rsidRPr="008226F4" w:rsidRDefault="00FA25A8" w:rsidP="00FA25A8">
      <w:pPr>
        <w:pStyle w:val="a3"/>
        <w:numPr>
          <w:ilvl w:val="0"/>
          <w:numId w:val="1"/>
        </w:numPr>
        <w:jc w:val="both"/>
        <w:rPr>
          <w:rFonts w:cs="Times New Roman"/>
          <w:b/>
          <w:lang w:eastAsia="ru-RU"/>
        </w:rPr>
      </w:pPr>
      <w:r w:rsidRPr="008226F4">
        <w:rPr>
          <w:rFonts w:cs="Times New Roman"/>
          <w:b/>
          <w:lang w:eastAsia="ru-RU"/>
        </w:rPr>
        <w:t xml:space="preserve">Данные </w:t>
      </w:r>
      <w:r w:rsidR="006E6EC0" w:rsidRPr="008226F4">
        <w:rPr>
          <w:rFonts w:cs="Times New Roman"/>
          <w:b/>
          <w:lang w:eastAsia="ru-RU"/>
        </w:rPr>
        <w:t>п</w:t>
      </w:r>
      <w:r w:rsidRPr="008226F4">
        <w:rPr>
          <w:rFonts w:cs="Times New Roman"/>
          <w:b/>
          <w:lang w:eastAsia="ru-RU"/>
        </w:rPr>
        <w:t>о фундаменту:</w:t>
      </w:r>
    </w:p>
    <w:p w14:paraId="1CD29684" w14:textId="715BD7BB" w:rsidR="00FA25A8" w:rsidRPr="00965A91" w:rsidRDefault="00FA25A8" w:rsidP="00FA25A8">
      <w:pPr>
        <w:pStyle w:val="a3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>Все оборудование устанавливается на существующий армированный бетонный пол толщиной 350 мм. Нагрузка 3 т/м</w:t>
      </w:r>
      <w:r w:rsidRPr="00965A91">
        <w:rPr>
          <w:rFonts w:cs="Times New Roman"/>
          <w:vertAlign w:val="superscript"/>
        </w:rPr>
        <w:t>2</w:t>
      </w:r>
      <w:r w:rsidRPr="00965A91">
        <w:rPr>
          <w:rFonts w:cs="Times New Roman"/>
        </w:rPr>
        <w:t>.</w:t>
      </w:r>
      <w:r w:rsidR="00F93720" w:rsidRPr="00965A91">
        <w:rPr>
          <w:rFonts w:cs="Times New Roman"/>
        </w:rPr>
        <w:t xml:space="preserve"> </w:t>
      </w:r>
    </w:p>
    <w:p w14:paraId="52803AAD" w14:textId="77777777" w:rsidR="00FA25A8" w:rsidRPr="00965A91" w:rsidRDefault="00FA25A8" w:rsidP="00FA25A8">
      <w:pPr>
        <w:pStyle w:val="a3"/>
        <w:numPr>
          <w:ilvl w:val="0"/>
          <w:numId w:val="1"/>
        </w:numPr>
        <w:jc w:val="both"/>
        <w:rPr>
          <w:rFonts w:cs="Times New Roman"/>
          <w:b/>
        </w:rPr>
      </w:pPr>
      <w:r w:rsidRPr="00965A91">
        <w:rPr>
          <w:rFonts w:cs="Times New Roman"/>
          <w:b/>
        </w:rPr>
        <w:t>Комплектация оборудования:</w:t>
      </w:r>
    </w:p>
    <w:tbl>
      <w:tblPr>
        <w:tblStyle w:val="aa"/>
        <w:tblW w:w="9781" w:type="dxa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261"/>
        <w:gridCol w:w="2835"/>
      </w:tblGrid>
      <w:tr w:rsidR="00FA25A8" w:rsidRPr="00965A91" w14:paraId="79B5AFE2" w14:textId="77777777" w:rsidTr="00F9051F">
        <w:trPr>
          <w:trHeight w:val="692"/>
        </w:trPr>
        <w:tc>
          <w:tcPr>
            <w:tcW w:w="685" w:type="dxa"/>
            <w:vAlign w:val="center"/>
          </w:tcPr>
          <w:p w14:paraId="1C57EDAB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  <w:b/>
              </w:rPr>
            </w:pPr>
            <w:r w:rsidRPr="00965A91">
              <w:rPr>
                <w:rFonts w:cs="Times New Roman"/>
                <w:b/>
              </w:rPr>
              <w:t>№ п/п</w:t>
            </w:r>
          </w:p>
        </w:tc>
        <w:tc>
          <w:tcPr>
            <w:tcW w:w="6261" w:type="dxa"/>
            <w:vAlign w:val="center"/>
          </w:tcPr>
          <w:p w14:paraId="74458565" w14:textId="77777777" w:rsidR="00FA25A8" w:rsidRPr="00965A91" w:rsidRDefault="00FA25A8" w:rsidP="005A6C7F">
            <w:pPr>
              <w:jc w:val="center"/>
              <w:rPr>
                <w:rFonts w:cs="Times New Roman"/>
                <w:b/>
              </w:rPr>
            </w:pPr>
            <w:r w:rsidRPr="00965A9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14:paraId="2A1B7073" w14:textId="77777777" w:rsidR="00FA25A8" w:rsidRPr="00965A91" w:rsidRDefault="00FA25A8" w:rsidP="005A6C7F">
            <w:pPr>
              <w:jc w:val="center"/>
              <w:rPr>
                <w:rFonts w:cs="Times New Roman"/>
                <w:b/>
              </w:rPr>
            </w:pPr>
            <w:r w:rsidRPr="00965A91">
              <w:rPr>
                <w:rFonts w:cs="Times New Roman"/>
                <w:b/>
              </w:rPr>
              <w:t>Примечание</w:t>
            </w:r>
          </w:p>
        </w:tc>
      </w:tr>
      <w:tr w:rsidR="00FA25A8" w:rsidRPr="00965A91" w14:paraId="70C93DAE" w14:textId="77777777" w:rsidTr="00F9051F">
        <w:tc>
          <w:tcPr>
            <w:tcW w:w="685" w:type="dxa"/>
            <w:vAlign w:val="center"/>
          </w:tcPr>
          <w:p w14:paraId="4A297593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339067A3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eastAsia="Times New Roman" w:cs="Times New Roman"/>
                <w:lang w:eastAsia="ru-RU"/>
              </w:rPr>
              <w:t>Все надписи и обозначения на оборудовании должны быть на русском языке</w:t>
            </w:r>
          </w:p>
        </w:tc>
        <w:tc>
          <w:tcPr>
            <w:tcW w:w="2835" w:type="dxa"/>
            <w:vAlign w:val="center"/>
          </w:tcPr>
          <w:p w14:paraId="45E4ACE2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3AC86AD9" w14:textId="77777777" w:rsidTr="00F9051F">
        <w:tc>
          <w:tcPr>
            <w:tcW w:w="685" w:type="dxa"/>
            <w:vAlign w:val="center"/>
          </w:tcPr>
          <w:p w14:paraId="73502568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64B807E1" w14:textId="661684AC" w:rsidR="00FA25A8" w:rsidRPr="00965A91" w:rsidRDefault="00EC07D5" w:rsidP="005A6C7F">
            <w:pPr>
              <w:spacing w:after="0" w:line="240" w:lineRule="auto"/>
              <w:jc w:val="both"/>
              <w:rPr>
                <w:rFonts w:eastAsia="Times New Roman" w:cs="Times New Roman"/>
                <w:kern w:val="1"/>
                <w:lang w:eastAsia="ar-SA"/>
              </w:rPr>
            </w:pPr>
            <w:r w:rsidRPr="00965A91">
              <w:rPr>
                <w:rFonts w:eastAsia="Times New Roman" w:cs="Times New Roman"/>
                <w:kern w:val="1"/>
                <w:lang w:eastAsia="ar-SA"/>
              </w:rPr>
              <w:t>Система термостатирования пресс-формы на каждую единицу оборудования</w:t>
            </w:r>
          </w:p>
        </w:tc>
        <w:tc>
          <w:tcPr>
            <w:tcW w:w="2835" w:type="dxa"/>
            <w:vAlign w:val="center"/>
          </w:tcPr>
          <w:p w14:paraId="14CDEB4B" w14:textId="7C22A02E" w:rsidR="00FA25A8" w:rsidRPr="00965A91" w:rsidRDefault="005C1660" w:rsidP="005A6C7F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ar-SA"/>
              </w:rPr>
            </w:pPr>
            <w:r w:rsidRPr="00965A91">
              <w:rPr>
                <w:rFonts w:eastAsia="Times New Roman" w:cs="Times New Roman"/>
                <w:color w:val="000000" w:themeColor="text1"/>
                <w:kern w:val="1"/>
                <w:lang w:eastAsia="ar-SA"/>
              </w:rPr>
              <w:t>Предоставить п</w:t>
            </w:r>
            <w:r w:rsidR="008F2ED7" w:rsidRPr="00965A91">
              <w:rPr>
                <w:rFonts w:eastAsia="Times New Roman" w:cs="Times New Roman"/>
                <w:color w:val="000000" w:themeColor="text1"/>
                <w:kern w:val="1"/>
                <w:lang w:eastAsia="ar-SA"/>
              </w:rPr>
              <w:t>аспорт и руководство по эксплуатации</w:t>
            </w:r>
          </w:p>
        </w:tc>
      </w:tr>
      <w:tr w:rsidR="00FA25A8" w:rsidRPr="00965A91" w14:paraId="35858DA2" w14:textId="77777777" w:rsidTr="00F9051F">
        <w:tc>
          <w:tcPr>
            <w:tcW w:w="685" w:type="dxa"/>
            <w:vAlign w:val="center"/>
          </w:tcPr>
          <w:p w14:paraId="35B7E611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6B01EED8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eastAsia="Times New Roman" w:cs="Times New Roman"/>
                <w:kern w:val="1"/>
                <w:lang w:eastAsia="ar-SA"/>
              </w:rPr>
            </w:pPr>
            <w:r w:rsidRPr="00965A91">
              <w:rPr>
                <w:rFonts w:cs="Times New Roman"/>
              </w:rPr>
              <w:t>Подключение системы охлаждения оборудования</w:t>
            </w:r>
          </w:p>
        </w:tc>
        <w:tc>
          <w:tcPr>
            <w:tcW w:w="2835" w:type="dxa"/>
            <w:vAlign w:val="center"/>
          </w:tcPr>
          <w:p w14:paraId="4434B80C" w14:textId="6FEA203E" w:rsidR="00FA25A8" w:rsidRPr="00965A91" w:rsidRDefault="00FA25A8" w:rsidP="005A6C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ar-SA"/>
              </w:rPr>
            </w:pPr>
            <w:r w:rsidRPr="00965A91">
              <w:rPr>
                <w:rFonts w:cs="Times New Roman"/>
              </w:rPr>
              <w:t xml:space="preserve">к градирне </w:t>
            </w:r>
            <w:r w:rsidR="00641E4A" w:rsidRPr="00965A91">
              <w:rPr>
                <w:rFonts w:cs="Times New Roman"/>
              </w:rPr>
              <w:t>Покупателя</w:t>
            </w:r>
          </w:p>
        </w:tc>
      </w:tr>
      <w:tr w:rsidR="00AF1E61" w:rsidRPr="00965A91" w14:paraId="41F1D71D" w14:textId="77777777" w:rsidTr="00F9051F">
        <w:tc>
          <w:tcPr>
            <w:tcW w:w="685" w:type="dxa"/>
            <w:vAlign w:val="center"/>
          </w:tcPr>
          <w:p w14:paraId="3428C83E" w14:textId="77777777" w:rsidR="00AF1E61" w:rsidRPr="00965A91" w:rsidRDefault="00AF1E61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1B96CC37" w14:textId="163EEEBD" w:rsidR="00AF1E61" w:rsidRPr="00965A91" w:rsidRDefault="00AF1E61" w:rsidP="004179EB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Биметаллическое исполнение шнека и цилиндра для переработки</w:t>
            </w:r>
            <w:r w:rsidR="001E0CAF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1E0CAF" w:rsidRPr="00965A91">
              <w:rPr>
                <w:rFonts w:eastAsia="Times New Roman" w:cs="Times New Roman"/>
                <w:color w:val="000000" w:themeColor="text1"/>
                <w:lang w:eastAsia="ru-RU"/>
              </w:rPr>
              <w:t>стеклонаполненных</w:t>
            </w:r>
            <w:proofErr w:type="spellEnd"/>
            <w:r w:rsidR="001E0CAF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материалов </w:t>
            </w:r>
            <w:r w:rsidR="004D2009" w:rsidRPr="00965A91">
              <w:rPr>
                <w:rFonts w:eastAsia="Times New Roman" w:cs="Times New Roman"/>
                <w:color w:val="000000" w:themeColor="text1"/>
                <w:lang w:eastAsia="ru-RU"/>
              </w:rPr>
              <w:t>до</w:t>
            </w:r>
            <w:r w:rsidR="004179EB" w:rsidRPr="00965A91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r w:rsidR="009A4C0D">
              <w:rPr>
                <w:rFonts w:eastAsia="Times New Roman" w:cs="Times New Roman"/>
                <w:color w:val="000000" w:themeColor="text1"/>
                <w:lang w:eastAsia="ru-RU"/>
              </w:rPr>
              <w:t>4</w:t>
            </w:r>
            <w:r w:rsidRPr="00965A91">
              <w:rPr>
                <w:rFonts w:eastAsia="Times New Roman" w:cs="Times New Roman"/>
                <w:color w:val="000000" w:themeColor="text1"/>
                <w:lang w:eastAsia="ru-RU"/>
              </w:rPr>
              <w:t>0%</w:t>
            </w:r>
          </w:p>
        </w:tc>
        <w:tc>
          <w:tcPr>
            <w:tcW w:w="2835" w:type="dxa"/>
            <w:vAlign w:val="center"/>
          </w:tcPr>
          <w:p w14:paraId="03251DB8" w14:textId="607CD231" w:rsidR="00AF1E61" w:rsidRPr="00965A91" w:rsidRDefault="00AF1E61" w:rsidP="00AA2957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60F8F4B8" w14:textId="77777777" w:rsidTr="00F9051F">
        <w:tc>
          <w:tcPr>
            <w:tcW w:w="685" w:type="dxa"/>
            <w:vAlign w:val="center"/>
          </w:tcPr>
          <w:p w14:paraId="6E9314F2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1B976B0C" w14:textId="39D3E22E" w:rsidR="00FA25A8" w:rsidRPr="00965A91" w:rsidRDefault="00FA25A8" w:rsidP="004179EB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 xml:space="preserve">Все части оборудования взаимодействующие с </w:t>
            </w:r>
            <w:proofErr w:type="spellStart"/>
            <w:r w:rsidRPr="00965A91">
              <w:rPr>
                <w:rFonts w:eastAsia="Times New Roman" w:cs="Times New Roman"/>
                <w:lang w:eastAsia="ru-RU"/>
              </w:rPr>
              <w:t>стеклонаполненным</w:t>
            </w:r>
            <w:proofErr w:type="spellEnd"/>
            <w:r w:rsidRPr="00965A91">
              <w:rPr>
                <w:rFonts w:eastAsia="Times New Roman" w:cs="Times New Roman"/>
                <w:lang w:eastAsia="ru-RU"/>
              </w:rPr>
              <w:t xml:space="preserve"> полиамидом должны иметь повышенную износостойкость для работы с </w:t>
            </w:r>
            <w:proofErr w:type="spellStart"/>
            <w:r w:rsidRPr="00965A91">
              <w:rPr>
                <w:rFonts w:eastAsia="Times New Roman" w:cs="Times New Roman"/>
                <w:lang w:eastAsia="ru-RU"/>
              </w:rPr>
              <w:t>стеклонаполнен</w:t>
            </w:r>
            <w:r w:rsidR="00A33326" w:rsidRPr="00965A91">
              <w:rPr>
                <w:rFonts w:eastAsia="Times New Roman" w:cs="Times New Roman"/>
                <w:lang w:eastAsia="ru-RU"/>
              </w:rPr>
              <w:t>ным</w:t>
            </w:r>
            <w:proofErr w:type="spellEnd"/>
            <w:r w:rsidR="00A33326" w:rsidRPr="00965A91">
              <w:rPr>
                <w:rFonts w:eastAsia="Times New Roman" w:cs="Times New Roman"/>
                <w:lang w:eastAsia="ru-RU"/>
              </w:rPr>
              <w:t xml:space="preserve"> полиамидом (наполнение </w:t>
            </w:r>
            <w:r w:rsidR="004179EB" w:rsidRPr="00965A91">
              <w:rPr>
                <w:rFonts w:eastAsia="Times New Roman" w:cs="Times New Roman"/>
                <w:lang w:eastAsia="ru-RU"/>
              </w:rPr>
              <w:t xml:space="preserve">до </w:t>
            </w:r>
            <w:r w:rsidR="007702E3" w:rsidRPr="00965A91">
              <w:rPr>
                <w:rFonts w:eastAsia="Times New Roman" w:cs="Times New Roman"/>
                <w:lang w:eastAsia="ru-RU"/>
              </w:rPr>
              <w:t>3</w:t>
            </w:r>
            <w:r w:rsidR="00A33326" w:rsidRPr="00965A91">
              <w:rPr>
                <w:rFonts w:eastAsia="Times New Roman" w:cs="Times New Roman"/>
                <w:lang w:eastAsia="ru-RU"/>
              </w:rPr>
              <w:t>0</w:t>
            </w:r>
            <w:r w:rsidRPr="00965A91">
              <w:rPr>
                <w:rFonts w:eastAsia="Times New Roman" w:cs="Times New Roman"/>
                <w:lang w:eastAsia="ru-RU"/>
              </w:rPr>
              <w:t>% стекла)</w:t>
            </w:r>
          </w:p>
        </w:tc>
        <w:tc>
          <w:tcPr>
            <w:tcW w:w="2835" w:type="dxa"/>
            <w:vAlign w:val="center"/>
          </w:tcPr>
          <w:p w14:paraId="1AF26AD4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58C0BA3A" w14:textId="77777777" w:rsidTr="00F9051F">
        <w:tc>
          <w:tcPr>
            <w:tcW w:w="685" w:type="dxa"/>
            <w:vAlign w:val="center"/>
          </w:tcPr>
          <w:p w14:paraId="49D12F67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79146638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eastAsia="Times New Roman" w:cs="Times New Roman"/>
                <w:lang w:eastAsia="ru-RU"/>
              </w:rPr>
              <w:t>Возможность сохранения технологических настроек пресс-форм и дальнейшего использования</w:t>
            </w:r>
          </w:p>
        </w:tc>
        <w:tc>
          <w:tcPr>
            <w:tcW w:w="2835" w:type="dxa"/>
            <w:vAlign w:val="center"/>
          </w:tcPr>
          <w:p w14:paraId="1EA27073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087B367A" w14:textId="77777777" w:rsidTr="00F9051F">
        <w:tc>
          <w:tcPr>
            <w:tcW w:w="685" w:type="dxa"/>
            <w:vAlign w:val="center"/>
          </w:tcPr>
          <w:p w14:paraId="74B523BA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64287C8C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65A91">
              <w:rPr>
                <w:rFonts w:cs="Times New Roman"/>
              </w:rPr>
              <w:t>Монитор для визуализации информации по текущим режимам обработки, состоянии оборудования и пр.</w:t>
            </w:r>
          </w:p>
        </w:tc>
        <w:tc>
          <w:tcPr>
            <w:tcW w:w="2835" w:type="dxa"/>
            <w:vAlign w:val="center"/>
          </w:tcPr>
          <w:p w14:paraId="003EE8F2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3013BA1A" w14:textId="77777777" w:rsidTr="00F9051F">
        <w:tc>
          <w:tcPr>
            <w:tcW w:w="685" w:type="dxa"/>
            <w:vAlign w:val="center"/>
          </w:tcPr>
          <w:p w14:paraId="6879E390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271BFEC7" w14:textId="0899D49C" w:rsidR="00FA25A8" w:rsidRPr="00965A91" w:rsidRDefault="00FA25A8" w:rsidP="00824F86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 xml:space="preserve">Комплект контрольных оправок и средств измерений для проверки оборудования на геометрическую точность (при условии </w:t>
            </w:r>
            <w:proofErr w:type="gramStart"/>
            <w:r w:rsidRPr="00965A91">
              <w:rPr>
                <w:rFonts w:cs="Times New Roman"/>
              </w:rPr>
              <w:t>того</w:t>
            </w:r>
            <w:proofErr w:type="gramEnd"/>
            <w:r w:rsidRPr="00965A91">
              <w:rPr>
                <w:rFonts w:cs="Times New Roman"/>
              </w:rPr>
              <w:t xml:space="preserve"> что документацией на оборудование предусмотрена процедура проверки на геометрическую точность). </w:t>
            </w:r>
          </w:p>
        </w:tc>
        <w:tc>
          <w:tcPr>
            <w:tcW w:w="2835" w:type="dxa"/>
            <w:vAlign w:val="center"/>
          </w:tcPr>
          <w:p w14:paraId="7809EE9B" w14:textId="7A469C03" w:rsidR="00FA25A8" w:rsidRPr="00965A91" w:rsidRDefault="00FA25A8" w:rsidP="00EC07D5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Наличие/ Не предусмотрено документацией</w:t>
            </w:r>
            <w:r w:rsidR="005C1660" w:rsidRPr="00965A91">
              <w:rPr>
                <w:rFonts w:cs="Times New Roman"/>
              </w:rPr>
              <w:t xml:space="preserve"> </w:t>
            </w:r>
          </w:p>
        </w:tc>
      </w:tr>
      <w:tr w:rsidR="00824F86" w:rsidRPr="00965A91" w14:paraId="1B963E27" w14:textId="77777777" w:rsidTr="00F9051F">
        <w:tc>
          <w:tcPr>
            <w:tcW w:w="685" w:type="dxa"/>
            <w:vAlign w:val="center"/>
          </w:tcPr>
          <w:p w14:paraId="2B4C5BCA" w14:textId="77777777" w:rsidR="00824F86" w:rsidRPr="00965A91" w:rsidRDefault="00824F86" w:rsidP="00824F86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2B6A19FE" w14:textId="107E0B1D" w:rsidR="00824F86" w:rsidRPr="00965A91" w:rsidRDefault="00824F86" w:rsidP="00824F86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>На момент поставки оборудования все средства измерения (СИ) включая цифровые должны иметь срок поверки не менее 10 месяцев</w:t>
            </w:r>
          </w:p>
        </w:tc>
        <w:tc>
          <w:tcPr>
            <w:tcW w:w="2835" w:type="dxa"/>
            <w:vAlign w:val="center"/>
          </w:tcPr>
          <w:p w14:paraId="2073F54D" w14:textId="56C3B482" w:rsidR="00824F86" w:rsidRPr="00965A91" w:rsidRDefault="00824F86" w:rsidP="00824F86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3A09DDD3" w14:textId="77777777" w:rsidTr="00F9051F">
        <w:tc>
          <w:tcPr>
            <w:tcW w:w="685" w:type="dxa"/>
            <w:vAlign w:val="center"/>
          </w:tcPr>
          <w:p w14:paraId="7FD752C8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</w:tcPr>
          <w:p w14:paraId="028FAC9C" w14:textId="168E1B2D" w:rsidR="00FA25A8" w:rsidRPr="00965A91" w:rsidRDefault="00FA25A8" w:rsidP="00DF6E19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 xml:space="preserve">Ограждение рабочей зоны </w:t>
            </w:r>
          </w:p>
        </w:tc>
        <w:tc>
          <w:tcPr>
            <w:tcW w:w="2835" w:type="dxa"/>
            <w:vAlign w:val="center"/>
          </w:tcPr>
          <w:p w14:paraId="5CDD8A27" w14:textId="0E279BAB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  <w:r w:rsidR="005C1660" w:rsidRPr="00965A91">
              <w:rPr>
                <w:rFonts w:cs="Times New Roman"/>
              </w:rPr>
              <w:t xml:space="preserve"> </w:t>
            </w:r>
          </w:p>
        </w:tc>
      </w:tr>
      <w:tr w:rsidR="00FA25A8" w:rsidRPr="00965A91" w14:paraId="50471649" w14:textId="77777777" w:rsidTr="00F9051F">
        <w:tc>
          <w:tcPr>
            <w:tcW w:w="685" w:type="dxa"/>
            <w:vAlign w:val="center"/>
          </w:tcPr>
          <w:p w14:paraId="14176ADA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616AEB62" w14:textId="4929023B" w:rsidR="00FA25A8" w:rsidRPr="00965A91" w:rsidRDefault="00FA25A8" w:rsidP="00BA398D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>Комплектующие для подключения автоматического загрузчика и дозатора для гранулированного красителя к ТПА</w:t>
            </w:r>
          </w:p>
        </w:tc>
        <w:tc>
          <w:tcPr>
            <w:tcW w:w="2835" w:type="dxa"/>
            <w:vAlign w:val="center"/>
          </w:tcPr>
          <w:p w14:paraId="5DD505A9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0FC20F22" w14:textId="77777777" w:rsidTr="00F9051F">
        <w:tc>
          <w:tcPr>
            <w:tcW w:w="685" w:type="dxa"/>
            <w:vAlign w:val="center"/>
          </w:tcPr>
          <w:p w14:paraId="522ECBF4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</w:tcPr>
          <w:p w14:paraId="68533CE2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>Системы аварийного отключения</w:t>
            </w:r>
          </w:p>
        </w:tc>
        <w:tc>
          <w:tcPr>
            <w:tcW w:w="2835" w:type="dxa"/>
            <w:vAlign w:val="center"/>
          </w:tcPr>
          <w:p w14:paraId="5C53A3DC" w14:textId="77777777" w:rsidR="00FA25A8" w:rsidRPr="00965A91" w:rsidRDefault="00FA25A8" w:rsidP="005A6C7F">
            <w:pPr>
              <w:spacing w:after="0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048B6D57" w14:textId="77777777" w:rsidTr="00F9051F">
        <w:trPr>
          <w:trHeight w:val="936"/>
        </w:trPr>
        <w:tc>
          <w:tcPr>
            <w:tcW w:w="685" w:type="dxa"/>
            <w:vAlign w:val="center"/>
          </w:tcPr>
          <w:p w14:paraId="22CB4785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</w:tcPr>
          <w:p w14:paraId="6B838DAF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 xml:space="preserve">Рекомендуемый комплект расходных материалов для обслуживания оборудования и для проведения ПНР, включая масло для первой заправки оборудования  </w:t>
            </w:r>
          </w:p>
        </w:tc>
        <w:tc>
          <w:tcPr>
            <w:tcW w:w="2835" w:type="dxa"/>
          </w:tcPr>
          <w:p w14:paraId="30DF60A5" w14:textId="77777777" w:rsidR="00FA25A8" w:rsidRPr="00965A91" w:rsidRDefault="00FA25A8" w:rsidP="005A6C7F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</w:tc>
      </w:tr>
      <w:tr w:rsidR="00FA25A8" w:rsidRPr="00965A91" w14:paraId="1158F51A" w14:textId="77777777" w:rsidTr="00F9051F">
        <w:tc>
          <w:tcPr>
            <w:tcW w:w="685" w:type="dxa"/>
            <w:vAlign w:val="center"/>
          </w:tcPr>
          <w:p w14:paraId="73EE5C73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12E18F84" w14:textId="77777777" w:rsidR="00FA25A8" w:rsidRDefault="00FA25A8" w:rsidP="005A6C7F">
            <w:pPr>
              <w:spacing w:after="0" w:line="240" w:lineRule="auto"/>
              <w:jc w:val="both"/>
            </w:pPr>
            <w:r w:rsidRPr="00C95CF3">
              <w:rPr>
                <w:rFonts w:cs="Times New Roman"/>
              </w:rPr>
              <w:t xml:space="preserve">Комплект документации на </w:t>
            </w:r>
            <w:r w:rsidRPr="00C95CF3">
              <w:rPr>
                <w:rFonts w:cs="Times New Roman"/>
                <w:color w:val="000000" w:themeColor="text1"/>
              </w:rPr>
              <w:t>оборудование</w:t>
            </w:r>
            <w:r w:rsidR="005C1660" w:rsidRPr="00C95CF3">
              <w:rPr>
                <w:rFonts w:cs="Times New Roman"/>
                <w:color w:val="000000" w:themeColor="text1"/>
              </w:rPr>
              <w:t xml:space="preserve"> (ТПА)</w:t>
            </w:r>
            <w:r w:rsidR="009679AC" w:rsidRPr="00C95CF3">
              <w:rPr>
                <w:rFonts w:cs="Times New Roman"/>
                <w:color w:val="000000" w:themeColor="text1"/>
              </w:rPr>
              <w:t>.</w:t>
            </w:r>
            <w:r w:rsidR="009679AC">
              <w:t xml:space="preserve"> </w:t>
            </w:r>
          </w:p>
          <w:p w14:paraId="4D96DAD8" w14:textId="3E2E9D63" w:rsidR="009A4C0D" w:rsidRDefault="009A4C0D" w:rsidP="005A6C7F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том числе в документации должно быть отражено:</w:t>
            </w:r>
          </w:p>
          <w:p w14:paraId="0156AFC9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1.</w:t>
            </w:r>
            <w:r w:rsidRPr="009A4C0D">
              <w:rPr>
                <w:rFonts w:cs="Times New Roman"/>
              </w:rPr>
              <w:tab/>
              <w:t>Название, версия прошивки (</w:t>
            </w:r>
            <w:proofErr w:type="spellStart"/>
            <w:r w:rsidRPr="009A4C0D">
              <w:rPr>
                <w:rFonts w:cs="Times New Roman"/>
              </w:rPr>
              <w:t>firmware</w:t>
            </w:r>
            <w:proofErr w:type="spellEnd"/>
            <w:r w:rsidRPr="009A4C0D">
              <w:rPr>
                <w:rFonts w:cs="Times New Roman"/>
              </w:rPr>
              <w:t xml:space="preserve">) PLC, HMI, другого программируемого оборудования, </w:t>
            </w:r>
            <w:proofErr w:type="spellStart"/>
            <w:r w:rsidRPr="009A4C0D">
              <w:rPr>
                <w:rFonts w:cs="Times New Roman"/>
              </w:rPr>
              <w:t>таргет</w:t>
            </w:r>
            <w:proofErr w:type="spellEnd"/>
            <w:r w:rsidRPr="009A4C0D">
              <w:rPr>
                <w:rFonts w:cs="Times New Roman"/>
              </w:rPr>
              <w:t xml:space="preserve"> – файлов (при наличии), других программ и файлов необходимых для корректной работы PLC, HMI, другого использованного оборудования и устройств, использованные библиотеки.</w:t>
            </w:r>
          </w:p>
          <w:p w14:paraId="75A2566F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lastRenderedPageBreak/>
              <w:t>2.</w:t>
            </w:r>
            <w:r w:rsidRPr="009A4C0D">
              <w:rPr>
                <w:rFonts w:cs="Times New Roman"/>
              </w:rPr>
              <w:tab/>
              <w:t>IP – номер контроллера, маска подсети, номер COM порта (при наличии)</w:t>
            </w:r>
          </w:p>
          <w:p w14:paraId="6FDAC4CD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3.</w:t>
            </w:r>
            <w:r w:rsidRPr="009A4C0D">
              <w:rPr>
                <w:rFonts w:cs="Times New Roman"/>
              </w:rPr>
              <w:tab/>
              <w:t>Названия и версии программных обеспечении, использованных при написании проектов PLC, HMI и другого оборудования, и устройств.</w:t>
            </w:r>
          </w:p>
          <w:p w14:paraId="36BCE82E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4.</w:t>
            </w:r>
            <w:r w:rsidRPr="009A4C0D">
              <w:rPr>
                <w:rFonts w:cs="Times New Roman"/>
              </w:rPr>
              <w:tab/>
              <w:t>Руководство по эксплуатации и программированию (</w:t>
            </w:r>
            <w:proofErr w:type="spellStart"/>
            <w:r w:rsidRPr="009A4C0D">
              <w:rPr>
                <w:rFonts w:cs="Times New Roman"/>
              </w:rPr>
              <w:t>hardware</w:t>
            </w:r>
            <w:proofErr w:type="spellEnd"/>
            <w:r w:rsidRPr="009A4C0D">
              <w:rPr>
                <w:rFonts w:cs="Times New Roman"/>
              </w:rPr>
              <w:t xml:space="preserve"> &amp; </w:t>
            </w:r>
            <w:proofErr w:type="spellStart"/>
            <w:r w:rsidRPr="009A4C0D">
              <w:rPr>
                <w:rFonts w:cs="Times New Roman"/>
              </w:rPr>
              <w:t>software</w:t>
            </w:r>
            <w:proofErr w:type="spellEnd"/>
            <w:r w:rsidRPr="009A4C0D">
              <w:rPr>
                <w:rFonts w:cs="Times New Roman"/>
              </w:rPr>
              <w:t>) управляющего контроллера, HMI, модулей расширения (при наличии), частотных преобразователей (при наличии) и другого оборудования и устройств на русском языке.</w:t>
            </w:r>
          </w:p>
          <w:p w14:paraId="0824025C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5.</w:t>
            </w:r>
            <w:r w:rsidRPr="009A4C0D">
              <w:rPr>
                <w:rFonts w:cs="Times New Roman"/>
              </w:rPr>
              <w:tab/>
              <w:t xml:space="preserve">Подробные инструкции (с иллюстрациями) процедур загрузки и выгрузки загрузочных приложений (резервных копий </w:t>
            </w:r>
            <w:proofErr w:type="spellStart"/>
            <w:r w:rsidRPr="009A4C0D">
              <w:rPr>
                <w:rFonts w:cs="Times New Roman"/>
              </w:rPr>
              <w:t>backup</w:t>
            </w:r>
            <w:proofErr w:type="spellEnd"/>
            <w:r w:rsidRPr="009A4C0D">
              <w:rPr>
                <w:rFonts w:cs="Times New Roman"/>
              </w:rPr>
              <w:t>), проектов, архивов проектов для управляющего контроллера, HMI, другого оборудования устройств включая настройку и установку соединений, варианты соединений, используемые кабели, на русском языке.</w:t>
            </w:r>
          </w:p>
          <w:p w14:paraId="687B2822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6.</w:t>
            </w:r>
            <w:r w:rsidRPr="009A4C0D">
              <w:rPr>
                <w:rFonts w:cs="Times New Roman"/>
              </w:rPr>
              <w:tab/>
              <w:t>Наименование использованных интерфейсов связи, протоколов передачи данных, программных обеспечениях при подготовке проекта.</w:t>
            </w:r>
          </w:p>
          <w:p w14:paraId="57BFA0B4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7.</w:t>
            </w:r>
            <w:r w:rsidRPr="009A4C0D">
              <w:rPr>
                <w:rFonts w:cs="Times New Roman"/>
              </w:rPr>
              <w:tab/>
              <w:t>Подробную инструкция (с иллюстрациями) процедуры диагностики текущего состояния и ошибок управляющего контроллера (чтение журнала ошибок), HMI, модулей расширения (при наличии), частотных преобразователях, другого оборудования и устройств АСУ (автоматизированной системы управления), способов их устранения, наименование и версии программных обеспечений для диагностики (на русском языке)</w:t>
            </w:r>
          </w:p>
          <w:p w14:paraId="6D84F8FF" w14:textId="77777777" w:rsidR="009A4C0D" w:rsidRPr="009A4C0D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8.</w:t>
            </w:r>
            <w:r w:rsidRPr="009A4C0D">
              <w:rPr>
                <w:rFonts w:cs="Times New Roman"/>
              </w:rPr>
              <w:tab/>
              <w:t xml:space="preserve">Детальное описание программных и аппаратных ошибок и способов их устранения управляющего контроллера, </w:t>
            </w:r>
            <w:proofErr w:type="gramStart"/>
            <w:r w:rsidRPr="009A4C0D">
              <w:rPr>
                <w:rFonts w:cs="Times New Roman"/>
              </w:rPr>
              <w:t>HMI,  модулей</w:t>
            </w:r>
            <w:proofErr w:type="gramEnd"/>
            <w:r w:rsidRPr="009A4C0D">
              <w:rPr>
                <w:rFonts w:cs="Times New Roman"/>
              </w:rPr>
              <w:t xml:space="preserve"> расширения, частотных преобразователях и другого оборудования и устройств АСУ (автоматизированной системы управления) (на русском языке)</w:t>
            </w:r>
          </w:p>
          <w:p w14:paraId="1A5D8A50" w14:textId="21514626" w:rsidR="009A4C0D" w:rsidRPr="00965A91" w:rsidRDefault="009A4C0D" w:rsidP="009A4C0D">
            <w:pPr>
              <w:spacing w:after="0" w:line="240" w:lineRule="auto"/>
              <w:jc w:val="both"/>
              <w:rPr>
                <w:rFonts w:cs="Times New Roman"/>
              </w:rPr>
            </w:pPr>
            <w:r w:rsidRPr="009A4C0D">
              <w:rPr>
                <w:rFonts w:cs="Times New Roman"/>
              </w:rPr>
              <w:t>9.</w:t>
            </w:r>
            <w:r w:rsidRPr="009A4C0D">
              <w:rPr>
                <w:rFonts w:cs="Times New Roman"/>
              </w:rPr>
              <w:tab/>
              <w:t>Детальное описание индикаторов состояния управляющего контроллера, HMI, модулей расширения, частотных преобразователях и другого оборудования, и устройств АСУ (автоматизированной системы управления) их значений, способы устранения ошибок (на русском языке)</w:t>
            </w:r>
          </w:p>
        </w:tc>
        <w:tc>
          <w:tcPr>
            <w:tcW w:w="2835" w:type="dxa"/>
            <w:vAlign w:val="center"/>
          </w:tcPr>
          <w:p w14:paraId="43D0890D" w14:textId="77777777" w:rsidR="009A4C0D" w:rsidRDefault="009A4C0D" w:rsidP="005A6C7F">
            <w:pPr>
              <w:spacing w:after="0" w:line="240" w:lineRule="auto"/>
              <w:ind w:right="-10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Наличие </w:t>
            </w:r>
          </w:p>
          <w:p w14:paraId="118FCD26" w14:textId="16833D3A" w:rsidR="00FA25A8" w:rsidRPr="00965A91" w:rsidRDefault="00FA25A8" w:rsidP="005A6C7F">
            <w:pPr>
              <w:spacing w:after="0" w:line="240" w:lineRule="auto"/>
              <w:ind w:right="-107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Согласно требованиям</w:t>
            </w:r>
          </w:p>
          <w:p w14:paraId="54BDD31D" w14:textId="119E4417" w:rsidR="00FA25A8" w:rsidRPr="00965A91" w:rsidRDefault="00FA25A8" w:rsidP="005A6C7F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п. 3 Общих требований ТЗ</w:t>
            </w:r>
            <w:r w:rsidR="009A4C0D">
              <w:rPr>
                <w:rFonts w:cs="Times New Roman"/>
              </w:rPr>
              <w:t xml:space="preserve"> и требований данного пункта</w:t>
            </w:r>
          </w:p>
        </w:tc>
      </w:tr>
      <w:tr w:rsidR="00FA25A8" w:rsidRPr="00965A91" w14:paraId="6F522600" w14:textId="77777777" w:rsidTr="00F9051F">
        <w:tc>
          <w:tcPr>
            <w:tcW w:w="685" w:type="dxa"/>
            <w:vAlign w:val="center"/>
          </w:tcPr>
          <w:p w14:paraId="1CBF99B3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</w:tcPr>
          <w:p w14:paraId="7D7824CA" w14:textId="77777777" w:rsidR="00FA25A8" w:rsidRPr="00965A91" w:rsidRDefault="00FA25A8" w:rsidP="005A6C7F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</w:rPr>
              <w:t>Комплект для установки и выравнивания оборудования</w:t>
            </w:r>
          </w:p>
        </w:tc>
        <w:tc>
          <w:tcPr>
            <w:tcW w:w="2835" w:type="dxa"/>
          </w:tcPr>
          <w:p w14:paraId="05286581" w14:textId="77777777" w:rsidR="00FA25A8" w:rsidRPr="00965A91" w:rsidRDefault="00FA25A8" w:rsidP="005A6C7F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</w:p>
          <w:p w14:paraId="79CAACBF" w14:textId="77777777" w:rsidR="00FA25A8" w:rsidRPr="00965A91" w:rsidRDefault="00FA25A8" w:rsidP="005A6C7F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(при необходимости)</w:t>
            </w:r>
          </w:p>
        </w:tc>
      </w:tr>
      <w:tr w:rsidR="00FA25A8" w:rsidRPr="00965A91" w14:paraId="000A9091" w14:textId="77777777" w:rsidTr="00F9051F">
        <w:trPr>
          <w:trHeight w:val="158"/>
        </w:trPr>
        <w:tc>
          <w:tcPr>
            <w:tcW w:w="685" w:type="dxa"/>
            <w:vAlign w:val="center"/>
          </w:tcPr>
          <w:p w14:paraId="3D88CFB4" w14:textId="77777777" w:rsidR="00FA25A8" w:rsidRPr="00965A91" w:rsidRDefault="00FA25A8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4494F00D" w14:textId="6F5C283C" w:rsidR="00FA25A8" w:rsidRPr="00891047" w:rsidRDefault="00FA25A8" w:rsidP="00AA2957">
            <w:pPr>
              <w:spacing w:after="0" w:line="240" w:lineRule="auto"/>
              <w:jc w:val="both"/>
              <w:rPr>
                <w:rFonts w:cs="Times New Roman"/>
              </w:rPr>
            </w:pPr>
            <w:r w:rsidRPr="00965A91">
              <w:rPr>
                <w:rFonts w:cs="Times New Roman"/>
                <w:lang w:eastAsia="ru-RU"/>
              </w:rPr>
              <w:t>Комплект ЗИП для проведения планового обслуживания сроком 1 год</w:t>
            </w:r>
            <w:r w:rsidR="00D7659B" w:rsidRPr="00965A91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5A40BE3" w14:textId="77777777" w:rsidR="00EC07D5" w:rsidRPr="00965A91" w:rsidRDefault="00FA25A8" w:rsidP="00EC07D5">
            <w:pPr>
              <w:spacing w:after="0" w:line="240" w:lineRule="auto"/>
              <w:jc w:val="center"/>
              <w:rPr>
                <w:rFonts w:cs="Times New Roman"/>
              </w:rPr>
            </w:pPr>
            <w:r w:rsidRPr="00965A91">
              <w:rPr>
                <w:rFonts w:cs="Times New Roman"/>
              </w:rPr>
              <w:t>Наличие</w:t>
            </w:r>
            <w:r w:rsidR="00EC07D5" w:rsidRPr="00965A91">
              <w:rPr>
                <w:rFonts w:cs="Times New Roman"/>
              </w:rPr>
              <w:t xml:space="preserve"> </w:t>
            </w:r>
          </w:p>
          <w:p w14:paraId="20C9FD63" w14:textId="02A8537C" w:rsidR="00FA25A8" w:rsidRPr="00965A91" w:rsidRDefault="00FA25A8" w:rsidP="00EC07D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E67017" w:rsidRPr="00965A91" w14:paraId="34AF1B41" w14:textId="77777777" w:rsidTr="00F9051F">
        <w:trPr>
          <w:trHeight w:val="158"/>
        </w:trPr>
        <w:tc>
          <w:tcPr>
            <w:tcW w:w="685" w:type="dxa"/>
            <w:vAlign w:val="center"/>
          </w:tcPr>
          <w:p w14:paraId="2ACCF951" w14:textId="77777777" w:rsidR="00E67017" w:rsidRPr="00965A91" w:rsidRDefault="00E67017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14855A4A" w14:textId="1DC8E1B0" w:rsidR="00E67017" w:rsidRPr="00965A91" w:rsidRDefault="00E67017" w:rsidP="00AA295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Сопло с предоставлением конструкторской документации</w:t>
            </w:r>
          </w:p>
        </w:tc>
        <w:tc>
          <w:tcPr>
            <w:tcW w:w="2835" w:type="dxa"/>
            <w:vAlign w:val="center"/>
          </w:tcPr>
          <w:p w14:paraId="5AE595C2" w14:textId="366171DF" w:rsidR="00E67017" w:rsidRPr="00965A91" w:rsidRDefault="00E67017" w:rsidP="00EC07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89104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шт</w:t>
            </w:r>
            <w:r w:rsidR="00891047">
              <w:rPr>
                <w:rFonts w:cs="Times New Roman"/>
              </w:rPr>
              <w:t>.</w:t>
            </w:r>
          </w:p>
        </w:tc>
      </w:tr>
      <w:tr w:rsidR="00891047" w:rsidRPr="00965A91" w14:paraId="62950F0D" w14:textId="77777777" w:rsidTr="00F9051F">
        <w:trPr>
          <w:trHeight w:val="158"/>
        </w:trPr>
        <w:tc>
          <w:tcPr>
            <w:tcW w:w="685" w:type="dxa"/>
            <w:vAlign w:val="center"/>
          </w:tcPr>
          <w:p w14:paraId="0EF74D27" w14:textId="77777777" w:rsidR="00891047" w:rsidRPr="00965A91" w:rsidRDefault="00891047" w:rsidP="005A6C7F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540"/>
              <w:rPr>
                <w:rFonts w:cs="Times New Roman"/>
              </w:rPr>
            </w:pPr>
          </w:p>
        </w:tc>
        <w:tc>
          <w:tcPr>
            <w:tcW w:w="6261" w:type="dxa"/>
            <w:vAlign w:val="center"/>
          </w:tcPr>
          <w:p w14:paraId="405787A4" w14:textId="2CB87355" w:rsidR="00891047" w:rsidRPr="00891047" w:rsidRDefault="00891047" w:rsidP="00AA295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Запасной комплект</w:t>
            </w:r>
            <w:bookmarkStart w:id="3" w:name="_GoBack"/>
            <w:bookmarkEnd w:id="3"/>
            <w:r>
              <w:rPr>
                <w:rFonts w:cs="Times New Roman"/>
                <w:lang w:eastAsia="ru-RU"/>
              </w:rPr>
              <w:t xml:space="preserve"> материального цилиндра</w:t>
            </w:r>
            <w:r w:rsidR="00846A35">
              <w:rPr>
                <w:rFonts w:cs="Times New Roman"/>
                <w:lang w:eastAsia="ru-RU"/>
              </w:rPr>
              <w:t xml:space="preserve"> в сборе</w:t>
            </w:r>
            <w:r w:rsidR="001B3679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8FB7A70" w14:textId="535A5658" w:rsidR="00891047" w:rsidRDefault="00891047" w:rsidP="00EC07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</w:tbl>
    <w:p w14:paraId="3058B6BC" w14:textId="4F656199" w:rsidR="00FA25A8" w:rsidRPr="00965A91" w:rsidRDefault="00FA25A8" w:rsidP="00FA25A8">
      <w:pPr>
        <w:spacing w:after="0"/>
        <w:ind w:firstLine="360"/>
        <w:rPr>
          <w:rFonts w:cs="Times New Roman"/>
        </w:rPr>
      </w:pPr>
      <w:r w:rsidRPr="00965A91">
        <w:rPr>
          <w:rFonts w:cs="Times New Roman"/>
        </w:rPr>
        <w:t>Комплектация должна быть достаточной для запуска и эксплуатации оборудования.</w:t>
      </w:r>
    </w:p>
    <w:p w14:paraId="500FB753" w14:textId="451DEFA7" w:rsidR="004C2055" w:rsidRDefault="004C2055" w:rsidP="00FA25A8">
      <w:pPr>
        <w:spacing w:after="0"/>
        <w:ind w:firstLine="360"/>
        <w:rPr>
          <w:rFonts w:cs="Times New Roman"/>
        </w:rPr>
      </w:pPr>
    </w:p>
    <w:p w14:paraId="287FBED3" w14:textId="47C8605F" w:rsidR="00E0463C" w:rsidRDefault="00E0463C" w:rsidP="00FA25A8">
      <w:pPr>
        <w:spacing w:after="0"/>
        <w:ind w:firstLine="360"/>
        <w:rPr>
          <w:rFonts w:cs="Times New Roman"/>
        </w:rPr>
      </w:pPr>
    </w:p>
    <w:p w14:paraId="5102B69C" w14:textId="77777777" w:rsidR="00824F86" w:rsidRPr="00965A91" w:rsidRDefault="00824F86" w:rsidP="00824F86">
      <w:pPr>
        <w:pStyle w:val="a3"/>
        <w:numPr>
          <w:ilvl w:val="0"/>
          <w:numId w:val="1"/>
        </w:numPr>
        <w:jc w:val="both"/>
        <w:rPr>
          <w:rFonts w:cs="Times New Roman"/>
          <w:b/>
        </w:rPr>
      </w:pPr>
      <w:r w:rsidRPr="00965A91">
        <w:rPr>
          <w:rFonts w:cs="Times New Roman"/>
          <w:b/>
        </w:rPr>
        <w:lastRenderedPageBreak/>
        <w:t>Требования к условиям эксплуатации оборудования:</w:t>
      </w:r>
    </w:p>
    <w:p w14:paraId="4132DF6C" w14:textId="77777777" w:rsidR="00824F86" w:rsidRPr="00965A91" w:rsidRDefault="00824F86" w:rsidP="00824F86">
      <w:pPr>
        <w:pStyle w:val="a3"/>
        <w:ind w:left="0" w:firstLine="567"/>
        <w:jc w:val="both"/>
        <w:rPr>
          <w:rFonts w:cs="Times New Roman"/>
        </w:rPr>
      </w:pPr>
      <w:r w:rsidRPr="00965A91">
        <w:rPr>
          <w:rFonts w:cs="Times New Roman"/>
        </w:rPr>
        <w:t>Климатическое исполнение: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14:paraId="57B1FBBD" w14:textId="77777777" w:rsidR="00824F86" w:rsidRPr="00965A91" w:rsidRDefault="00824F86" w:rsidP="00824F86">
      <w:pPr>
        <w:pStyle w:val="a3"/>
        <w:ind w:left="0" w:firstLine="567"/>
        <w:jc w:val="both"/>
        <w:rPr>
          <w:rFonts w:cs="Times New Roman"/>
        </w:rPr>
      </w:pPr>
      <w:r w:rsidRPr="00965A91">
        <w:rPr>
          <w:rFonts w:cs="Times New Roman"/>
        </w:rPr>
        <w:t>Температура в помещении: +10…+40 °С.</w:t>
      </w:r>
    </w:p>
    <w:p w14:paraId="621362C4" w14:textId="51DEFD41" w:rsidR="00824F86" w:rsidRPr="00965A91" w:rsidRDefault="00824F86" w:rsidP="00824F86">
      <w:pPr>
        <w:pStyle w:val="a3"/>
        <w:ind w:left="0" w:firstLine="567"/>
        <w:jc w:val="both"/>
        <w:rPr>
          <w:rFonts w:cs="Times New Roman"/>
        </w:rPr>
      </w:pPr>
      <w:r w:rsidRPr="00965A91">
        <w:rPr>
          <w:rFonts w:cs="Times New Roman"/>
        </w:rPr>
        <w:t>Относительная влажность: не более 70%.</w:t>
      </w:r>
    </w:p>
    <w:p w14:paraId="72A68F5C" w14:textId="77777777" w:rsidR="00115C4E" w:rsidRPr="00965A91" w:rsidRDefault="00115C4E" w:rsidP="00824F86">
      <w:pPr>
        <w:pStyle w:val="a3"/>
        <w:ind w:left="0" w:firstLine="567"/>
        <w:jc w:val="both"/>
        <w:rPr>
          <w:rFonts w:cs="Times New Roman"/>
        </w:rPr>
      </w:pPr>
    </w:p>
    <w:p w14:paraId="2EC303C5" w14:textId="77777777" w:rsidR="00824F86" w:rsidRPr="00965A91" w:rsidRDefault="00824F86" w:rsidP="00824F86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965A91">
        <w:rPr>
          <w:rFonts w:cs="Times New Roman"/>
          <w:b/>
        </w:rPr>
        <w:t>Состав технико-коммерческого предложения</w:t>
      </w:r>
    </w:p>
    <w:p w14:paraId="2EE41CFE" w14:textId="77777777" w:rsidR="00824F86" w:rsidRPr="00965A91" w:rsidRDefault="00824F86" w:rsidP="00824F86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65A91">
        <w:rPr>
          <w:rFonts w:eastAsiaTheme="minorEastAsia" w:cs="Times New Roman"/>
          <w:lang w:eastAsia="ru-RU"/>
        </w:rPr>
        <w:t xml:space="preserve"> Описание предлагаемого оборудования (конструктивные особенности, компоновка станка, схема рабочей зоны, компоновочная схема с указанием габаритов оборудования и т.д.);</w:t>
      </w:r>
    </w:p>
    <w:p w14:paraId="0039046F" w14:textId="3AD753ED" w:rsidR="00824F86" w:rsidRPr="00965A91" w:rsidRDefault="00824F86" w:rsidP="00824F86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65A91">
        <w:rPr>
          <w:rFonts w:eastAsiaTheme="minorEastAsia" w:cs="Times New Roman"/>
          <w:lang w:eastAsia="ru-RU"/>
        </w:rPr>
        <w:t xml:space="preserve"> Технические характеристики и комплектацию оборудования; Прочие технические характеристики;</w:t>
      </w:r>
    </w:p>
    <w:p w14:paraId="266BC6BB" w14:textId="77777777" w:rsidR="00824F86" w:rsidRPr="00965A91" w:rsidRDefault="00824F86" w:rsidP="00824F86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65A91">
        <w:rPr>
          <w:rFonts w:eastAsiaTheme="minorEastAsia" w:cs="Times New Roman"/>
          <w:lang w:eastAsia="ru-RU"/>
        </w:rPr>
        <w:t xml:space="preserve"> Сведения, указанные в п.2 технического задания;</w:t>
      </w:r>
    </w:p>
    <w:p w14:paraId="0FB3B474" w14:textId="35BE82DF" w:rsidR="00824F86" w:rsidRPr="00965A91" w:rsidRDefault="00824F86" w:rsidP="00824F86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65A91">
        <w:rPr>
          <w:rFonts w:eastAsiaTheme="minorEastAsia" w:cs="Times New Roman"/>
          <w:lang w:eastAsia="ru-RU"/>
        </w:rPr>
        <w:t xml:space="preserve"> Сведения о проведении приемочных испытаний оборудования (п.</w:t>
      </w:r>
      <w:r w:rsidR="00B52BFF" w:rsidRPr="00965A91">
        <w:rPr>
          <w:rFonts w:eastAsiaTheme="minorEastAsia" w:cs="Times New Roman"/>
          <w:lang w:eastAsia="ru-RU"/>
        </w:rPr>
        <w:t>9, 10</w:t>
      </w:r>
      <w:r w:rsidRPr="00965A91">
        <w:rPr>
          <w:rFonts w:eastAsiaTheme="minorEastAsia" w:cs="Times New Roman"/>
          <w:lang w:eastAsia="ru-RU"/>
        </w:rPr>
        <w:t xml:space="preserve"> технического задания);</w:t>
      </w:r>
    </w:p>
    <w:p w14:paraId="7C1E70B2" w14:textId="77777777" w:rsidR="00824F86" w:rsidRPr="00965A91" w:rsidRDefault="00824F86" w:rsidP="00824F86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65A91">
        <w:rPr>
          <w:rFonts w:eastAsiaTheme="minorEastAsia" w:cs="Times New Roman"/>
          <w:lang w:eastAsia="ru-RU"/>
        </w:rPr>
        <w:t xml:space="preserve"> Все пункты комплектации данного ТЗ, которые возможно поставить в ТКП, должны быть включены в окончательную стоимость оборудования.</w:t>
      </w:r>
    </w:p>
    <w:p w14:paraId="36D66376" w14:textId="77777777" w:rsidR="00824F86" w:rsidRPr="00965A91" w:rsidRDefault="00824F86" w:rsidP="00824F86">
      <w:pPr>
        <w:pStyle w:val="a3"/>
        <w:ind w:left="0" w:firstLine="567"/>
        <w:jc w:val="both"/>
        <w:rPr>
          <w:rFonts w:cs="Times New Roman"/>
        </w:rPr>
      </w:pPr>
    </w:p>
    <w:p w14:paraId="59B27703" w14:textId="77777777" w:rsidR="00824F86" w:rsidRPr="00965A91" w:rsidRDefault="00824F86" w:rsidP="00824F86">
      <w:pPr>
        <w:pStyle w:val="a3"/>
        <w:numPr>
          <w:ilvl w:val="0"/>
          <w:numId w:val="1"/>
        </w:numPr>
        <w:jc w:val="both"/>
        <w:rPr>
          <w:rFonts w:cs="Times New Roman"/>
          <w:b/>
        </w:rPr>
      </w:pPr>
      <w:r w:rsidRPr="00965A91">
        <w:rPr>
          <w:rFonts w:cs="Times New Roman"/>
          <w:b/>
        </w:rPr>
        <w:t>Безопасность и экологичность оборудования</w:t>
      </w:r>
    </w:p>
    <w:p w14:paraId="646677AB" w14:textId="77777777" w:rsidR="00824F86" w:rsidRPr="00965A91" w:rsidRDefault="00824F86" w:rsidP="00824F86">
      <w:pPr>
        <w:pStyle w:val="a3"/>
        <w:spacing w:line="240" w:lineRule="auto"/>
        <w:ind w:left="0" w:firstLine="360"/>
        <w:jc w:val="both"/>
        <w:rPr>
          <w:rFonts w:cs="Times New Roman"/>
        </w:rPr>
      </w:pPr>
      <w:r w:rsidRPr="00965A91">
        <w:rPr>
          <w:rFonts w:cs="Times New Roman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4A09CA9D" w14:textId="77777777" w:rsidR="00824F86" w:rsidRPr="00965A91" w:rsidRDefault="00824F86" w:rsidP="00824F86">
      <w:pPr>
        <w:pStyle w:val="a3"/>
        <w:spacing w:line="240" w:lineRule="auto"/>
        <w:ind w:left="0" w:firstLine="360"/>
        <w:jc w:val="both"/>
        <w:rPr>
          <w:rFonts w:cs="Times New Roman"/>
        </w:rPr>
      </w:pPr>
      <w:r w:rsidRPr="00965A91">
        <w:rPr>
          <w:rFonts w:cs="Times New Roman"/>
        </w:rPr>
        <w:t>ГОСТ МЭК 60204-1-2007 «Безопасность машин. Электрооборудование машин и механизмов. Часть 1. Общие требования»;</w:t>
      </w:r>
    </w:p>
    <w:p w14:paraId="74AECDA9" w14:textId="77777777" w:rsidR="00824F86" w:rsidRPr="00965A91" w:rsidRDefault="00824F86" w:rsidP="00824F86">
      <w:pPr>
        <w:pStyle w:val="a3"/>
        <w:spacing w:line="240" w:lineRule="auto"/>
        <w:ind w:left="0" w:firstLine="360"/>
        <w:jc w:val="both"/>
        <w:rPr>
          <w:rFonts w:cs="Times New Roman"/>
        </w:rPr>
      </w:pPr>
      <w:r w:rsidRPr="00965A91">
        <w:rPr>
          <w:rFonts w:cs="Times New Roman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7114CA6C" w14:textId="77777777" w:rsidR="00824F86" w:rsidRPr="00965A91" w:rsidRDefault="00824F86" w:rsidP="00824F86">
      <w:pPr>
        <w:pStyle w:val="a3"/>
        <w:spacing w:line="240" w:lineRule="auto"/>
        <w:ind w:left="0" w:firstLine="360"/>
        <w:jc w:val="both"/>
        <w:rPr>
          <w:rFonts w:cs="Times New Roman"/>
        </w:rPr>
      </w:pPr>
      <w:r w:rsidRPr="00965A91">
        <w:rPr>
          <w:rFonts w:cs="Times New Roman"/>
        </w:rPr>
        <w:t>ГОСТ 12.012-2004 «Система стандартов безопасности труда. Вибрационная безопасность. Общие требования»;</w:t>
      </w:r>
    </w:p>
    <w:p w14:paraId="45A67F27" w14:textId="77777777" w:rsidR="00824F86" w:rsidRPr="00965A91" w:rsidRDefault="00824F86" w:rsidP="00824F86">
      <w:pPr>
        <w:pStyle w:val="a3"/>
        <w:spacing w:line="240" w:lineRule="auto"/>
        <w:ind w:left="0" w:firstLine="360"/>
        <w:jc w:val="both"/>
        <w:rPr>
          <w:rFonts w:cs="Times New Roman"/>
        </w:rPr>
      </w:pPr>
      <w:r w:rsidRPr="00965A91">
        <w:rPr>
          <w:rFonts w:cs="Times New Roman"/>
        </w:rPr>
        <w:t>ГОСТ 12.1.003-2014 «Система стандартов безопасности труда. Шум. Общие требования безопасности»;</w:t>
      </w:r>
    </w:p>
    <w:p w14:paraId="1F68E6FE" w14:textId="77777777" w:rsidR="00824F86" w:rsidRPr="00965A91" w:rsidRDefault="00824F86" w:rsidP="00824F86">
      <w:pPr>
        <w:pStyle w:val="a3"/>
        <w:spacing w:line="240" w:lineRule="auto"/>
        <w:ind w:left="0" w:firstLine="360"/>
        <w:jc w:val="both"/>
        <w:rPr>
          <w:rFonts w:cs="Times New Roman"/>
        </w:rPr>
      </w:pPr>
      <w:r w:rsidRPr="00965A91">
        <w:rPr>
          <w:rFonts w:cs="Times New Roman"/>
        </w:rPr>
        <w:t>ГОСТ 12.1.004-91 «Система стандартов безопасности труда. Пожарная безопасность. Общие требования»;</w:t>
      </w:r>
    </w:p>
    <w:p w14:paraId="1672605D" w14:textId="0ABA9564" w:rsidR="00824F86" w:rsidRDefault="00824F86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>ТР ТС 010/2011 «Технический регламент Таможенного союза. О безопасности машин и оборудования»;</w:t>
      </w:r>
    </w:p>
    <w:p w14:paraId="3301C843" w14:textId="5C67F43F" w:rsidR="00A43CCC" w:rsidRPr="00965A91" w:rsidRDefault="00A43CCC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  <w:r w:rsidRPr="00A43CCC">
        <w:rPr>
          <w:rFonts w:cs="Times New Roman"/>
        </w:rPr>
        <w:t>Иные технические регламенты, действие которых распространяется на данное оборудование либо его комплектующие;</w:t>
      </w:r>
    </w:p>
    <w:p w14:paraId="3CE78B34" w14:textId="77777777" w:rsidR="00824F86" w:rsidRPr="00965A91" w:rsidRDefault="00824F86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>- 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рабочего;</w:t>
      </w:r>
    </w:p>
    <w:p w14:paraId="19D4254E" w14:textId="77777777" w:rsidR="00824F86" w:rsidRPr="00965A91" w:rsidRDefault="00824F86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>- в конструкции оборудования должны быть предусмотрены устройства, исключающие перебеги рабочих органов за пределы допускаемых положений;</w:t>
      </w:r>
    </w:p>
    <w:p w14:paraId="7AA7EBE3" w14:textId="77777777" w:rsidR="00824F86" w:rsidRPr="00965A91" w:rsidRDefault="00824F86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>- в конструкции оборудования должны быть предусмотрены устройства, исключающие самопроизвольное включение и (или) перемещение механизмов;</w:t>
      </w:r>
    </w:p>
    <w:p w14:paraId="17115968" w14:textId="245F4317" w:rsidR="00824F86" w:rsidRDefault="00824F86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>- 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759D8F56" w14:textId="77777777" w:rsidR="00965A91" w:rsidRPr="00965A91" w:rsidRDefault="00965A91" w:rsidP="00824F86">
      <w:pPr>
        <w:pStyle w:val="a3"/>
        <w:spacing w:line="240" w:lineRule="auto"/>
        <w:ind w:left="0" w:firstLine="426"/>
        <w:jc w:val="both"/>
        <w:rPr>
          <w:rFonts w:cs="Times New Roman"/>
        </w:rPr>
      </w:pPr>
    </w:p>
    <w:p w14:paraId="78FD21DA" w14:textId="0968ACA8" w:rsidR="00824F86" w:rsidRDefault="00824F86" w:rsidP="00824F86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trike/>
        </w:rPr>
      </w:pPr>
      <w:r w:rsidRPr="00965A91">
        <w:rPr>
          <w:rFonts w:eastAsiaTheme="minorEastAsia" w:cs="Times New Roman"/>
          <w:b/>
          <w:lang w:eastAsia="ru-RU"/>
        </w:rPr>
        <w:t>Требования к условиям приемочных испытаний и ПНР</w:t>
      </w:r>
      <w:r w:rsidRPr="00965A91">
        <w:rPr>
          <w:rFonts w:cs="Times New Roman"/>
          <w:strike/>
        </w:rPr>
        <w:t xml:space="preserve"> </w:t>
      </w:r>
    </w:p>
    <w:p w14:paraId="0FB454DE" w14:textId="1E13DE7E" w:rsidR="004D33B7" w:rsidRPr="004D33B7" w:rsidRDefault="004D33B7" w:rsidP="004D33B7">
      <w:pPr>
        <w:spacing w:after="0"/>
        <w:ind w:firstLine="360"/>
        <w:jc w:val="both"/>
        <w:rPr>
          <w:rFonts w:cs="Times New Roman"/>
          <w:szCs w:val="24"/>
        </w:rPr>
      </w:pPr>
      <w:r w:rsidRPr="004D33B7">
        <w:rPr>
          <w:rFonts w:cs="Times New Roman"/>
          <w:szCs w:val="24"/>
        </w:rPr>
        <w:t>Продавец не менее чем за 10 дней до начала проведения ПНР предоставляет чек лист согласно Приложения к «Требованиям по обеспечению безопасности значимых объектов критической информационной инфраструктуры Российской Федерации, утвержденным приказом ФСТЭК России от 25 декабря 2017 г. N 239» о реализации (или отсутствии реализации) на оборудовании мер защиты информации.</w:t>
      </w:r>
    </w:p>
    <w:p w14:paraId="4205D93B" w14:textId="77777777" w:rsidR="00824F86" w:rsidRPr="00965A91" w:rsidRDefault="00824F86" w:rsidP="00824F86">
      <w:pPr>
        <w:pStyle w:val="a3"/>
        <w:spacing w:after="0"/>
        <w:ind w:left="0" w:firstLine="567"/>
        <w:jc w:val="both"/>
        <w:rPr>
          <w:rFonts w:cs="Times New Roman"/>
        </w:rPr>
      </w:pPr>
      <w:r w:rsidRPr="00965A91">
        <w:rPr>
          <w:rFonts w:cs="Times New Roman"/>
        </w:rPr>
        <w:lastRenderedPageBreak/>
        <w:t>Монтаж оборудования, подключение к сетям, пусконаладочные работы выполняются в соответствии с требованиями технической документации на Оборудование, а также иными стандартами и требованиями в сфере технического регулирования.</w:t>
      </w:r>
    </w:p>
    <w:p w14:paraId="756B8EBD" w14:textId="77777777" w:rsidR="00824F86" w:rsidRPr="00965A91" w:rsidRDefault="00824F86" w:rsidP="00824F86">
      <w:pPr>
        <w:spacing w:after="0"/>
        <w:ind w:firstLine="567"/>
        <w:jc w:val="both"/>
        <w:rPr>
          <w:rFonts w:cs="Times New Roman"/>
        </w:rPr>
      </w:pPr>
      <w:r w:rsidRPr="00965A91">
        <w:rPr>
          <w:rFonts w:cs="Times New Roman"/>
          <w:lang w:eastAsia="ru-RU"/>
        </w:rPr>
        <w:t>После выполнения пусконаладочных работ производится о</w:t>
      </w:r>
      <w:r w:rsidRPr="00965A91">
        <w:rPr>
          <w:rFonts w:cs="Times New Roman"/>
        </w:rPr>
        <w:t>кончательная приёмка оборудования, состоящая из:</w:t>
      </w:r>
    </w:p>
    <w:p w14:paraId="3A4FCE7D" w14:textId="77777777" w:rsidR="00824F86" w:rsidRPr="00965A91" w:rsidRDefault="00824F86" w:rsidP="00824F86">
      <w:pPr>
        <w:spacing w:after="0"/>
        <w:ind w:firstLine="426"/>
        <w:jc w:val="both"/>
        <w:rPr>
          <w:rFonts w:cs="Times New Roman"/>
        </w:rPr>
      </w:pPr>
      <w:r w:rsidRPr="00965A91">
        <w:rPr>
          <w:rFonts w:cs="Times New Roman"/>
        </w:rPr>
        <w:t xml:space="preserve"> 9.1 контроль правильности монтажа;</w:t>
      </w:r>
    </w:p>
    <w:p w14:paraId="22B1658F" w14:textId="04638B0E" w:rsidR="00824F86" w:rsidRPr="00965A91" w:rsidRDefault="00824F86" w:rsidP="00824F86">
      <w:pPr>
        <w:pStyle w:val="a3"/>
        <w:spacing w:after="0"/>
        <w:ind w:left="0" w:firstLine="284"/>
        <w:jc w:val="both"/>
        <w:rPr>
          <w:rFonts w:cs="Times New Roman"/>
        </w:rPr>
      </w:pPr>
      <w:r w:rsidRPr="00965A91">
        <w:rPr>
          <w:rFonts w:cs="Times New Roman"/>
        </w:rPr>
        <w:t xml:space="preserve">  9.2 проведение технологической приемки оборудования, осуществляется путем изготовления партии тестовых деталей из материала, и на оснастке </w:t>
      </w:r>
      <w:r w:rsidR="00641E4A" w:rsidRPr="00965A91">
        <w:rPr>
          <w:rFonts w:cs="Times New Roman"/>
        </w:rPr>
        <w:t>Покупателя</w:t>
      </w:r>
      <w:r w:rsidRPr="00965A91">
        <w:rPr>
          <w:rFonts w:cs="Times New Roman"/>
        </w:rPr>
        <w:t xml:space="preserve"> с последующим контролем внешнего вида и размерной стабильности ОТК </w:t>
      </w:r>
      <w:r w:rsidR="00641E4A" w:rsidRPr="00965A91">
        <w:rPr>
          <w:rFonts w:cs="Times New Roman"/>
        </w:rPr>
        <w:t>Покупателя</w:t>
      </w:r>
      <w:r w:rsidRPr="00965A91">
        <w:rPr>
          <w:rFonts w:cs="Times New Roman"/>
        </w:rPr>
        <w:t xml:space="preserve">. </w:t>
      </w:r>
    </w:p>
    <w:p w14:paraId="17289270" w14:textId="71BB85C2" w:rsidR="00824F86" w:rsidRPr="00965A91" w:rsidRDefault="00824F86" w:rsidP="00824F86">
      <w:pPr>
        <w:spacing w:after="0"/>
        <w:ind w:firstLine="426"/>
        <w:jc w:val="both"/>
        <w:rPr>
          <w:rFonts w:cs="Times New Roman"/>
        </w:rPr>
      </w:pPr>
      <w:r w:rsidRPr="00965A91">
        <w:rPr>
          <w:rFonts w:cs="Times New Roman"/>
        </w:rPr>
        <w:t>9.3 Прочие требования к приемке оборудования:</w:t>
      </w:r>
    </w:p>
    <w:p w14:paraId="0A868472" w14:textId="77777777" w:rsidR="00824F86" w:rsidRPr="00965A91" w:rsidRDefault="00824F86" w:rsidP="00824F86">
      <w:pPr>
        <w:spacing w:after="0"/>
        <w:ind w:firstLine="426"/>
        <w:jc w:val="both"/>
        <w:rPr>
          <w:rFonts w:cs="Times New Roman"/>
        </w:rPr>
      </w:pPr>
      <w:r w:rsidRPr="00965A91">
        <w:t>Контроль поставляемого оборудования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</w:r>
    </w:p>
    <w:p w14:paraId="646175C1" w14:textId="77777777" w:rsidR="00824F86" w:rsidRPr="00965A91" w:rsidRDefault="00824F86" w:rsidP="00824F86">
      <w:pPr>
        <w:spacing w:after="0"/>
        <w:ind w:firstLine="434"/>
        <w:jc w:val="both"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</w:r>
    </w:p>
    <w:p w14:paraId="09EF6394" w14:textId="3890C91C" w:rsidR="00824F86" w:rsidRDefault="00824F86" w:rsidP="00824F86">
      <w:pPr>
        <w:spacing w:after="0"/>
        <w:ind w:firstLine="434"/>
        <w:jc w:val="both"/>
        <w:rPr>
          <w:rFonts w:cs="Times New Roman"/>
          <w:lang w:eastAsia="ru-RU"/>
        </w:rPr>
      </w:pPr>
      <w:r w:rsidRPr="00965A91">
        <w:rPr>
          <w:rFonts w:cs="Times New Roman"/>
          <w:lang w:eastAsia="ru-RU"/>
        </w:rPr>
        <w:t xml:space="preserve">В случае невыполнения заявленных требований при изготовлении изделий или неудовлетворительных испытаний, по вине оборудования, составляется протокол несоответствия. </w:t>
      </w:r>
    </w:p>
    <w:p w14:paraId="257FFC2F" w14:textId="77777777" w:rsidR="00965A91" w:rsidRPr="00965A91" w:rsidRDefault="00965A91" w:rsidP="00824F86">
      <w:pPr>
        <w:spacing w:after="0"/>
        <w:ind w:firstLine="434"/>
        <w:jc w:val="both"/>
        <w:rPr>
          <w:rFonts w:cs="Times New Roman"/>
          <w:lang w:eastAsia="ru-RU"/>
        </w:rPr>
      </w:pPr>
    </w:p>
    <w:p w14:paraId="4B574B95" w14:textId="435C2AC5" w:rsidR="00824F86" w:rsidRPr="00965A91" w:rsidRDefault="00824F86" w:rsidP="00824F86">
      <w:pPr>
        <w:pStyle w:val="a3"/>
        <w:numPr>
          <w:ilvl w:val="0"/>
          <w:numId w:val="1"/>
        </w:numPr>
        <w:rPr>
          <w:rFonts w:cs="Times New Roman"/>
          <w:b/>
        </w:rPr>
      </w:pPr>
      <w:r w:rsidRPr="00965A91">
        <w:rPr>
          <w:rFonts w:cs="Times New Roman"/>
          <w:b/>
        </w:rPr>
        <w:t>Требования по подключению оборудования</w:t>
      </w:r>
    </w:p>
    <w:p w14:paraId="1EBAC6DC" w14:textId="6E0F65D8" w:rsidR="00824F86" w:rsidRDefault="00824F86" w:rsidP="00040E80">
      <w:pPr>
        <w:pStyle w:val="a3"/>
        <w:numPr>
          <w:ilvl w:val="1"/>
          <w:numId w:val="2"/>
        </w:numPr>
        <w:spacing w:after="0"/>
        <w:ind w:left="0" w:firstLine="426"/>
        <w:jc w:val="both"/>
        <w:rPr>
          <w:rFonts w:cs="Times New Roman"/>
        </w:rPr>
      </w:pPr>
      <w:r w:rsidRPr="00965A91">
        <w:rPr>
          <w:rFonts w:cs="Times New Roman"/>
        </w:rPr>
        <w:t xml:space="preserve">Поставщик обязуется выслать в адрес </w:t>
      </w:r>
      <w:r w:rsidR="00641E4A" w:rsidRPr="00965A91">
        <w:rPr>
          <w:rFonts w:cs="Times New Roman"/>
        </w:rPr>
        <w:t>Покупателя</w:t>
      </w:r>
      <w:r w:rsidRPr="00965A91">
        <w:rPr>
          <w:rFonts w:cs="Times New Roman"/>
        </w:rPr>
        <w:t xml:space="preserve">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</w:t>
      </w:r>
      <w:r w:rsidR="00905187" w:rsidRPr="00965A91">
        <w:rPr>
          <w:rFonts w:cs="Times New Roman"/>
        </w:rPr>
        <w:t>, транспортировочные габариты оборудования</w:t>
      </w:r>
      <w:r w:rsidRPr="00965A91">
        <w:rPr>
          <w:rFonts w:cs="Times New Roman"/>
        </w:rPr>
        <w:t xml:space="preserve"> в течение 10 рабочих дней с момента подписания Договора.</w:t>
      </w:r>
    </w:p>
    <w:p w14:paraId="5FC2FB4A" w14:textId="77777777" w:rsidR="00A0745A" w:rsidRPr="004D33B7" w:rsidRDefault="00A0745A" w:rsidP="00A0745A">
      <w:pPr>
        <w:pStyle w:val="a3"/>
        <w:spacing w:after="0"/>
        <w:ind w:left="426"/>
        <w:jc w:val="both"/>
        <w:rPr>
          <w:rFonts w:cs="Times New Roman"/>
        </w:rPr>
      </w:pPr>
    </w:p>
    <w:p w14:paraId="7AC2EEAF" w14:textId="77777777" w:rsidR="00965A91" w:rsidRPr="00054803" w:rsidRDefault="00965A91" w:rsidP="00965A91">
      <w:pPr>
        <w:shd w:val="clear" w:color="auto" w:fill="FFFFFF"/>
        <w:spacing w:after="0" w:line="240" w:lineRule="auto"/>
        <w:jc w:val="both"/>
        <w:rPr>
          <w:rFonts w:cs="Segoe UI"/>
          <w:color w:val="172B4D"/>
          <w:sz w:val="21"/>
          <w:szCs w:val="21"/>
        </w:rPr>
      </w:pPr>
      <w:r w:rsidRPr="00054803">
        <w:rPr>
          <w:rFonts w:eastAsiaTheme="minorEastAsia" w:cs="Times New Roman"/>
          <w:sz w:val="26"/>
          <w:szCs w:val="26"/>
          <w:lang w:eastAsia="ru-RU"/>
        </w:rPr>
        <w:t>Согласовано в 1С</w:t>
      </w:r>
    </w:p>
    <w:p w14:paraId="234BAC7B" w14:textId="77777777" w:rsidR="00965A91" w:rsidRPr="00054803" w:rsidRDefault="00965A91" w:rsidP="00965A91">
      <w:pPr>
        <w:spacing w:line="240" w:lineRule="auto"/>
        <w:contextualSpacing/>
        <w:jc w:val="both"/>
        <w:rPr>
          <w:rFonts w:eastAsiaTheme="minorEastAsia" w:cs="Times New Roman"/>
          <w:b/>
          <w:lang w:eastAsia="ru-RU"/>
        </w:rPr>
      </w:pPr>
      <w:r w:rsidRPr="00054803">
        <w:rPr>
          <w:rFonts w:eastAsiaTheme="minorEastAsia" w:cs="Times New Roman"/>
          <w:b/>
          <w:lang w:eastAsia="ru-RU"/>
        </w:rPr>
        <w:t>Разработчик:</w:t>
      </w:r>
    </w:p>
    <w:p w14:paraId="2924BCBB" w14:textId="77777777" w:rsidR="00965A91" w:rsidRPr="00054803" w:rsidRDefault="00965A91" w:rsidP="00965A91">
      <w:pPr>
        <w:spacing w:line="240" w:lineRule="auto"/>
        <w:contextualSpacing/>
        <w:jc w:val="both"/>
        <w:rPr>
          <w:rFonts w:eastAsiaTheme="minorEastAsia" w:cs="Times New Roman"/>
          <w:b/>
          <w:lang w:eastAsia="ru-RU"/>
        </w:rPr>
      </w:pPr>
      <w:r w:rsidRPr="00054803">
        <w:rPr>
          <w:rFonts w:eastAsiaTheme="minorEastAsia" w:cs="Times New Roman"/>
          <w:b/>
          <w:lang w:eastAsia="ru-RU"/>
        </w:rPr>
        <w:t>Руководитель проекта</w:t>
      </w:r>
    </w:p>
    <w:p w14:paraId="016927CE" w14:textId="77777777" w:rsidR="00965A91" w:rsidRPr="00054803" w:rsidRDefault="00965A91" w:rsidP="00965A91">
      <w:pPr>
        <w:spacing w:line="240" w:lineRule="auto"/>
        <w:contextualSpacing/>
        <w:jc w:val="both"/>
        <w:rPr>
          <w:rFonts w:eastAsiaTheme="minorEastAsia" w:cs="Times New Roman"/>
          <w:b/>
          <w:lang w:eastAsia="ru-RU"/>
        </w:rPr>
      </w:pPr>
      <w:r w:rsidRPr="00054803">
        <w:rPr>
          <w:rFonts w:eastAsiaTheme="minorEastAsia" w:cs="Times New Roman"/>
          <w:b/>
          <w:lang w:eastAsia="ru-RU"/>
        </w:rPr>
        <w:t>Кардаполов Д.Р.</w:t>
      </w:r>
    </w:p>
    <w:p w14:paraId="3A28C375" w14:textId="77777777" w:rsidR="00965A91" w:rsidRPr="00054803" w:rsidRDefault="00965A91" w:rsidP="00965A91">
      <w:pPr>
        <w:tabs>
          <w:tab w:val="left" w:pos="2625"/>
        </w:tabs>
        <w:spacing w:line="240" w:lineRule="auto"/>
        <w:contextualSpacing/>
        <w:jc w:val="both"/>
        <w:rPr>
          <w:rFonts w:eastAsiaTheme="minorEastAsia" w:cs="Times New Roman"/>
          <w:b/>
          <w:lang w:eastAsia="ru-RU"/>
        </w:rPr>
      </w:pPr>
      <w:r w:rsidRPr="00054803">
        <w:rPr>
          <w:rFonts w:eastAsiaTheme="minorEastAsia" w:cs="Times New Roman"/>
          <w:b/>
          <w:lang w:eastAsia="ru-RU"/>
        </w:rPr>
        <w:t>Тел.: +7 (3412) 43-47-47 доб.16848</w:t>
      </w:r>
      <w:r w:rsidRPr="00054803">
        <w:rPr>
          <w:rFonts w:eastAsiaTheme="minorEastAsia" w:cs="Times New Roman"/>
          <w:b/>
          <w:lang w:eastAsia="ru-RU"/>
        </w:rPr>
        <w:tab/>
      </w:r>
    </w:p>
    <w:p w14:paraId="48DF2D21" w14:textId="77777777" w:rsidR="00965A91" w:rsidRPr="00455E5C" w:rsidRDefault="00965A91" w:rsidP="00965A91">
      <w:pPr>
        <w:spacing w:line="240" w:lineRule="auto"/>
        <w:contextualSpacing/>
        <w:jc w:val="both"/>
        <w:rPr>
          <w:rFonts w:eastAsiaTheme="minorEastAsia" w:cs="Times New Roman"/>
          <w:b/>
          <w:lang w:val="en-US" w:eastAsia="ru-RU"/>
        </w:rPr>
      </w:pPr>
      <w:r w:rsidRPr="00054803">
        <w:rPr>
          <w:rFonts w:eastAsiaTheme="minorEastAsia" w:cs="Times New Roman"/>
          <w:b/>
          <w:lang w:val="en-US" w:eastAsia="ru-RU"/>
        </w:rPr>
        <w:t>E</w:t>
      </w:r>
      <w:r w:rsidRPr="00455E5C">
        <w:rPr>
          <w:rFonts w:eastAsiaTheme="minorEastAsia" w:cs="Times New Roman"/>
          <w:b/>
          <w:lang w:val="en-US" w:eastAsia="ru-RU"/>
        </w:rPr>
        <w:t>-</w:t>
      </w:r>
      <w:r w:rsidRPr="00054803">
        <w:rPr>
          <w:rFonts w:eastAsiaTheme="minorEastAsia" w:cs="Times New Roman"/>
          <w:b/>
          <w:lang w:val="en-US" w:eastAsia="ru-RU"/>
        </w:rPr>
        <w:t>mail</w:t>
      </w:r>
      <w:r w:rsidRPr="00455E5C">
        <w:rPr>
          <w:rFonts w:eastAsiaTheme="minorEastAsia" w:cs="Times New Roman"/>
          <w:b/>
          <w:lang w:val="en-US" w:eastAsia="ru-RU"/>
        </w:rPr>
        <w:t xml:space="preserve">: </w:t>
      </w:r>
      <w:hyperlink r:id="rId7">
        <w:r w:rsidRPr="00054803">
          <w:rPr>
            <w:rStyle w:val="af1"/>
            <w:rFonts w:eastAsiaTheme="minorEastAsia" w:cs="Times New Roman"/>
            <w:lang w:val="en-US" w:eastAsia="ru-RU"/>
          </w:rPr>
          <w:t>d</w:t>
        </w:r>
        <w:r w:rsidRPr="00455E5C">
          <w:rPr>
            <w:rStyle w:val="af1"/>
            <w:rFonts w:eastAsiaTheme="minorEastAsia" w:cs="Times New Roman"/>
            <w:lang w:val="en-US" w:eastAsia="ru-RU"/>
          </w:rPr>
          <w:t>.</w:t>
        </w:r>
        <w:r w:rsidRPr="00054803">
          <w:rPr>
            <w:rStyle w:val="af1"/>
            <w:rFonts w:eastAsiaTheme="minorEastAsia" w:cs="Times New Roman"/>
            <w:lang w:val="en-US" w:eastAsia="ru-RU"/>
          </w:rPr>
          <w:t>r</w:t>
        </w:r>
        <w:r w:rsidRPr="00455E5C">
          <w:rPr>
            <w:rStyle w:val="af1"/>
            <w:rFonts w:eastAsiaTheme="minorEastAsia" w:cs="Times New Roman"/>
            <w:lang w:val="en-US" w:eastAsia="ru-RU"/>
          </w:rPr>
          <w:t>.</w:t>
        </w:r>
        <w:r w:rsidRPr="00054803">
          <w:rPr>
            <w:rStyle w:val="af1"/>
            <w:rFonts w:eastAsiaTheme="minorEastAsia" w:cs="Times New Roman"/>
            <w:lang w:val="en-US" w:eastAsia="ru-RU"/>
          </w:rPr>
          <w:t>kardapolov</w:t>
        </w:r>
        <w:r w:rsidRPr="00455E5C">
          <w:rPr>
            <w:rStyle w:val="af1"/>
            <w:rFonts w:eastAsiaTheme="minorEastAsia" w:cs="Times New Roman"/>
            <w:lang w:val="en-US" w:eastAsia="ru-RU"/>
          </w:rPr>
          <w:t>@</w:t>
        </w:r>
        <w:r w:rsidRPr="00054803">
          <w:rPr>
            <w:rStyle w:val="af1"/>
            <w:rFonts w:eastAsiaTheme="minorEastAsia" w:cs="Times New Roman"/>
            <w:lang w:val="en-US" w:eastAsia="ru-RU"/>
          </w:rPr>
          <w:t>kalashnikovconcern</w:t>
        </w:r>
        <w:r w:rsidRPr="00455E5C">
          <w:rPr>
            <w:rStyle w:val="af1"/>
            <w:rFonts w:eastAsiaTheme="minorEastAsia" w:cs="Times New Roman"/>
            <w:lang w:val="en-US" w:eastAsia="ru-RU"/>
          </w:rPr>
          <w:t>.</w:t>
        </w:r>
        <w:r w:rsidRPr="00054803">
          <w:rPr>
            <w:rStyle w:val="af1"/>
            <w:rFonts w:eastAsiaTheme="minorEastAsia" w:cs="Times New Roman"/>
            <w:lang w:val="en-US" w:eastAsia="ru-RU"/>
          </w:rPr>
          <w:t>ru</w:t>
        </w:r>
      </w:hyperlink>
    </w:p>
    <w:p w14:paraId="34D33730" w14:textId="77777777" w:rsidR="00965A91" w:rsidRPr="00455E5C" w:rsidRDefault="00965A91" w:rsidP="00965A91">
      <w:pPr>
        <w:spacing w:line="240" w:lineRule="auto"/>
        <w:contextualSpacing/>
        <w:jc w:val="both"/>
        <w:rPr>
          <w:rFonts w:eastAsiaTheme="minorEastAsia" w:cs="Times New Roman"/>
          <w:lang w:val="en-US" w:eastAsia="ru-RU"/>
        </w:rPr>
      </w:pPr>
    </w:p>
    <w:p w14:paraId="25F8EB01" w14:textId="77777777" w:rsidR="00965A91" w:rsidRPr="00054803" w:rsidRDefault="00965A91" w:rsidP="00965A91">
      <w:pPr>
        <w:spacing w:line="360" w:lineRule="auto"/>
        <w:contextualSpacing/>
        <w:jc w:val="both"/>
        <w:rPr>
          <w:rFonts w:eastAsiaTheme="minorEastAsia" w:cs="Times New Roman"/>
          <w:b/>
          <w:lang w:eastAsia="ru-RU"/>
        </w:rPr>
      </w:pPr>
      <w:r w:rsidRPr="00054803">
        <w:rPr>
          <w:rFonts w:eastAsiaTheme="minorEastAsia" w:cs="Times New Roman"/>
          <w:b/>
          <w:lang w:eastAsia="ru-RU"/>
        </w:rPr>
        <w:t>Иван Валерьевич Наплавков</w:t>
      </w:r>
    </w:p>
    <w:p w14:paraId="182CF08C" w14:textId="53422EEB" w:rsidR="00933D25" w:rsidRPr="000F73C7" w:rsidRDefault="00965A91" w:rsidP="00CF4967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4803">
        <w:rPr>
          <w:rFonts w:eastAsiaTheme="minorEastAsia" w:cs="Times New Roman"/>
          <w:b/>
          <w:lang w:eastAsia="ru-RU"/>
        </w:rPr>
        <w:t>Начальник отдела технического развития</w:t>
      </w:r>
    </w:p>
    <w:sectPr w:rsidR="00933D25" w:rsidRPr="000F73C7" w:rsidSect="00B355BE">
      <w:headerReference w:type="default" r:id="rId8"/>
      <w:footerReference w:type="default" r:id="rId9"/>
      <w:pgSz w:w="11906" w:h="16838"/>
      <w:pgMar w:top="567" w:right="566" w:bottom="709" w:left="1560" w:header="426" w:footer="14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B70EB3" w16cex:dateUtc="2026-04-08T12:43:00Z"/>
  <w16cex:commentExtensible w16cex:durableId="15B58C84" w16cex:dateUtc="2026-04-08T12:38:00Z"/>
  <w16cex:commentExtensible w16cex:durableId="47223975" w16cex:dateUtc="2026-04-08T12:39:00Z"/>
  <w16cex:commentExtensible w16cex:durableId="6E38617F" w16cex:dateUtc="2026-04-08T12:40:00Z"/>
  <w16cex:commentExtensible w16cex:durableId="14E5FDCC" w16cex:dateUtc="2026-04-08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FB345" w14:textId="77777777" w:rsidR="00F94854" w:rsidRDefault="00F94854" w:rsidP="00FA25A8">
      <w:pPr>
        <w:spacing w:after="0" w:line="240" w:lineRule="auto"/>
      </w:pPr>
      <w:r>
        <w:separator/>
      </w:r>
    </w:p>
  </w:endnote>
  <w:endnote w:type="continuationSeparator" w:id="0">
    <w:p w14:paraId="317BD451" w14:textId="77777777" w:rsidR="00F94854" w:rsidRDefault="00F94854" w:rsidP="00FA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5552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3D70FD" w14:textId="276EEF25" w:rsidR="00F94854" w:rsidRPr="007C6DD4" w:rsidRDefault="00F94854">
        <w:pPr>
          <w:pStyle w:val="af"/>
          <w:jc w:val="right"/>
          <w:rPr>
            <w:rFonts w:ascii="Times New Roman" w:hAnsi="Times New Roman" w:cs="Times New Roman"/>
          </w:rPr>
        </w:pPr>
        <w:r w:rsidRPr="007C6DD4">
          <w:rPr>
            <w:rFonts w:ascii="Times New Roman" w:hAnsi="Times New Roman" w:cs="Times New Roman"/>
          </w:rPr>
          <w:fldChar w:fldCharType="begin"/>
        </w:r>
        <w:r w:rsidRPr="007C6DD4">
          <w:rPr>
            <w:rFonts w:ascii="Times New Roman" w:hAnsi="Times New Roman" w:cs="Times New Roman"/>
          </w:rPr>
          <w:instrText>PAGE   \* MERGEFORMAT</w:instrText>
        </w:r>
        <w:r w:rsidRPr="007C6DD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7C6DD4">
          <w:rPr>
            <w:rFonts w:ascii="Times New Roman" w:hAnsi="Times New Roman" w:cs="Times New Roman"/>
          </w:rPr>
          <w:fldChar w:fldCharType="end"/>
        </w:r>
      </w:p>
    </w:sdtContent>
  </w:sdt>
  <w:p w14:paraId="5546ADAC" w14:textId="77777777" w:rsidR="00F94854" w:rsidRDefault="00F9485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6F9A9" w14:textId="77777777" w:rsidR="00F94854" w:rsidRDefault="00F94854" w:rsidP="00FA25A8">
      <w:pPr>
        <w:spacing w:after="0" w:line="240" w:lineRule="auto"/>
      </w:pPr>
      <w:r>
        <w:separator/>
      </w:r>
    </w:p>
  </w:footnote>
  <w:footnote w:type="continuationSeparator" w:id="0">
    <w:p w14:paraId="69568A51" w14:textId="77777777" w:rsidR="00F94854" w:rsidRDefault="00F94854" w:rsidP="00FA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2CC5" w14:textId="57780B86" w:rsidR="00F94854" w:rsidRPr="007C6DD4" w:rsidRDefault="00F94854">
    <w:pPr>
      <w:pStyle w:val="ad"/>
      <w:rPr>
        <w:rFonts w:ascii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  <w:sz w:val="24"/>
        <w:szCs w:val="24"/>
        <w:lang w:eastAsia="ru-RU"/>
      </w:rPr>
      <w:t xml:space="preserve">ТЗ №25 </w:t>
    </w:r>
    <w:r w:rsidRPr="007C6DD4">
      <w:rPr>
        <w:rFonts w:ascii="Times New Roman" w:hAnsi="Times New Roman" w:cs="Times New Roman"/>
        <w:sz w:val="24"/>
        <w:szCs w:val="24"/>
        <w:lang w:eastAsia="ru-RU"/>
      </w:rPr>
      <w:t>-202</w:t>
    </w:r>
    <w:r>
      <w:rPr>
        <w:rFonts w:ascii="Times New Roman" w:hAnsi="Times New Roman" w:cs="Times New Roman"/>
        <w:sz w:val="24"/>
        <w:szCs w:val="24"/>
        <w:lang w:eastAsia="ru-RU"/>
      </w:rPr>
      <w:t>6</w:t>
    </w:r>
    <w:r w:rsidRPr="007C6DD4">
      <w:rPr>
        <w:sz w:val="24"/>
        <w:szCs w:val="24"/>
      </w:rPr>
      <w:t xml:space="preserve"> </w:t>
    </w:r>
    <w:r w:rsidRPr="007C6DD4">
      <w:rPr>
        <w:rFonts w:ascii="Times New Roman" w:hAnsi="Times New Roman" w:cs="Times New Roman"/>
        <w:sz w:val="24"/>
        <w:szCs w:val="24"/>
        <w:lang w:eastAsia="ru-RU"/>
      </w:rPr>
      <w:t>термопластавтомат горизонтальный</w:t>
    </w:r>
  </w:p>
  <w:p w14:paraId="55AFEC03" w14:textId="6F457833" w:rsidR="00F94854" w:rsidRDefault="00F94854" w:rsidP="007C6DD4">
    <w:pPr>
      <w:pStyle w:val="ad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21E82D42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148" w:hanging="504"/>
      </w:p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1" w15:restartNumberingAfterBreak="0">
    <w:nsid w:val="13CD47B8"/>
    <w:multiLevelType w:val="hybridMultilevel"/>
    <w:tmpl w:val="F89A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11D3"/>
    <w:multiLevelType w:val="hybridMultilevel"/>
    <w:tmpl w:val="F176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1E89"/>
    <w:multiLevelType w:val="hybridMultilevel"/>
    <w:tmpl w:val="E70C41D6"/>
    <w:lvl w:ilvl="0" w:tplc="FCF87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6A4A"/>
    <w:multiLevelType w:val="hybridMultilevel"/>
    <w:tmpl w:val="02A6F1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95B21"/>
    <w:multiLevelType w:val="hybridMultilevel"/>
    <w:tmpl w:val="658C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C3827"/>
    <w:multiLevelType w:val="hybridMultilevel"/>
    <w:tmpl w:val="CB946842"/>
    <w:lvl w:ilvl="0" w:tplc="6C64CBCA">
      <w:start w:val="4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3C5E"/>
    <w:multiLevelType w:val="multilevel"/>
    <w:tmpl w:val="E9C8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8" w15:restartNumberingAfterBreak="0">
    <w:nsid w:val="4C6A4D2C"/>
    <w:multiLevelType w:val="hybridMultilevel"/>
    <w:tmpl w:val="91ACEC02"/>
    <w:lvl w:ilvl="0" w:tplc="BADE84EA">
      <w:start w:val="1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12F6"/>
    <w:multiLevelType w:val="hybridMultilevel"/>
    <w:tmpl w:val="E70C41D6"/>
    <w:lvl w:ilvl="0" w:tplc="FCF87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63E9"/>
    <w:multiLevelType w:val="hybridMultilevel"/>
    <w:tmpl w:val="9EB2A964"/>
    <w:lvl w:ilvl="0" w:tplc="36DE52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66EE2"/>
    <w:multiLevelType w:val="hybridMultilevel"/>
    <w:tmpl w:val="E70C41D6"/>
    <w:lvl w:ilvl="0" w:tplc="FCF87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958D2"/>
    <w:multiLevelType w:val="hybridMultilevel"/>
    <w:tmpl w:val="50A6421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15FC1"/>
    <w:multiLevelType w:val="hybridMultilevel"/>
    <w:tmpl w:val="8D08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F36A2"/>
    <w:multiLevelType w:val="hybridMultilevel"/>
    <w:tmpl w:val="9BB883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17DDB"/>
    <w:multiLevelType w:val="hybridMultilevel"/>
    <w:tmpl w:val="7200CE20"/>
    <w:lvl w:ilvl="0" w:tplc="3EC67F1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64284"/>
    <w:multiLevelType w:val="multilevel"/>
    <w:tmpl w:val="504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9167EC"/>
    <w:multiLevelType w:val="hybridMultilevel"/>
    <w:tmpl w:val="1338B438"/>
    <w:lvl w:ilvl="0" w:tplc="7AE8A48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36822"/>
    <w:multiLevelType w:val="hybridMultilevel"/>
    <w:tmpl w:val="574E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985"/>
    <w:multiLevelType w:val="hybridMultilevel"/>
    <w:tmpl w:val="50F2A9B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0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0"/>
  </w:num>
  <w:num w:numId="15">
    <w:abstractNumId w:val="20"/>
  </w:num>
  <w:num w:numId="16">
    <w:abstractNumId w:val="18"/>
  </w:num>
  <w:num w:numId="17">
    <w:abstractNumId w:val="8"/>
  </w:num>
  <w:num w:numId="18">
    <w:abstractNumId w:val="12"/>
  </w:num>
  <w:num w:numId="19">
    <w:abstractNumId w:val="6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2D"/>
    <w:rsid w:val="0000419A"/>
    <w:rsid w:val="00005135"/>
    <w:rsid w:val="00014AC6"/>
    <w:rsid w:val="00016F96"/>
    <w:rsid w:val="00021DDF"/>
    <w:rsid w:val="00022AE5"/>
    <w:rsid w:val="0002713D"/>
    <w:rsid w:val="000331B2"/>
    <w:rsid w:val="000346F4"/>
    <w:rsid w:val="000365ED"/>
    <w:rsid w:val="0003696B"/>
    <w:rsid w:val="00040E80"/>
    <w:rsid w:val="000532AC"/>
    <w:rsid w:val="0006342E"/>
    <w:rsid w:val="00067819"/>
    <w:rsid w:val="00074F55"/>
    <w:rsid w:val="000821B7"/>
    <w:rsid w:val="00090C0E"/>
    <w:rsid w:val="0009743B"/>
    <w:rsid w:val="000C5FE0"/>
    <w:rsid w:val="000D4150"/>
    <w:rsid w:val="000D4355"/>
    <w:rsid w:val="000D5B8E"/>
    <w:rsid w:val="000E1372"/>
    <w:rsid w:val="000E5F39"/>
    <w:rsid w:val="000F1070"/>
    <w:rsid w:val="000F122D"/>
    <w:rsid w:val="000F298E"/>
    <w:rsid w:val="000F73C7"/>
    <w:rsid w:val="00115C4E"/>
    <w:rsid w:val="00115E69"/>
    <w:rsid w:val="0013441F"/>
    <w:rsid w:val="00134605"/>
    <w:rsid w:val="00137A9A"/>
    <w:rsid w:val="00140873"/>
    <w:rsid w:val="00140D35"/>
    <w:rsid w:val="0015042B"/>
    <w:rsid w:val="0015104D"/>
    <w:rsid w:val="0017034B"/>
    <w:rsid w:val="001A2A41"/>
    <w:rsid w:val="001A6002"/>
    <w:rsid w:val="001A6810"/>
    <w:rsid w:val="001B034D"/>
    <w:rsid w:val="001B3679"/>
    <w:rsid w:val="001C2132"/>
    <w:rsid w:val="001C332E"/>
    <w:rsid w:val="001D1291"/>
    <w:rsid w:val="001D2AD3"/>
    <w:rsid w:val="001D350B"/>
    <w:rsid w:val="001D4F98"/>
    <w:rsid w:val="001E0CAF"/>
    <w:rsid w:val="001F0C2D"/>
    <w:rsid w:val="001F293F"/>
    <w:rsid w:val="00212F99"/>
    <w:rsid w:val="00244A1E"/>
    <w:rsid w:val="0024626F"/>
    <w:rsid w:val="002544DB"/>
    <w:rsid w:val="002717A0"/>
    <w:rsid w:val="002802B0"/>
    <w:rsid w:val="00281A14"/>
    <w:rsid w:val="00284926"/>
    <w:rsid w:val="00295109"/>
    <w:rsid w:val="002C501B"/>
    <w:rsid w:val="002D4850"/>
    <w:rsid w:val="002E14BF"/>
    <w:rsid w:val="002E74BE"/>
    <w:rsid w:val="002F0D6B"/>
    <w:rsid w:val="00301F12"/>
    <w:rsid w:val="00303864"/>
    <w:rsid w:val="00311752"/>
    <w:rsid w:val="00322780"/>
    <w:rsid w:val="0033220A"/>
    <w:rsid w:val="003334EC"/>
    <w:rsid w:val="00334A3A"/>
    <w:rsid w:val="0034085E"/>
    <w:rsid w:val="003429E1"/>
    <w:rsid w:val="00351D69"/>
    <w:rsid w:val="003655A0"/>
    <w:rsid w:val="00374B36"/>
    <w:rsid w:val="003754C7"/>
    <w:rsid w:val="0038247D"/>
    <w:rsid w:val="00382532"/>
    <w:rsid w:val="003859F4"/>
    <w:rsid w:val="003860EF"/>
    <w:rsid w:val="00392F11"/>
    <w:rsid w:val="00396A75"/>
    <w:rsid w:val="003A650E"/>
    <w:rsid w:val="003B62E5"/>
    <w:rsid w:val="003D0505"/>
    <w:rsid w:val="003F1F04"/>
    <w:rsid w:val="004049B7"/>
    <w:rsid w:val="00405876"/>
    <w:rsid w:val="00407767"/>
    <w:rsid w:val="004112ED"/>
    <w:rsid w:val="004179EB"/>
    <w:rsid w:val="004271EA"/>
    <w:rsid w:val="0043059D"/>
    <w:rsid w:val="00453EBC"/>
    <w:rsid w:val="00455E5C"/>
    <w:rsid w:val="00456ECD"/>
    <w:rsid w:val="00477A4F"/>
    <w:rsid w:val="004811E9"/>
    <w:rsid w:val="00496624"/>
    <w:rsid w:val="004A017E"/>
    <w:rsid w:val="004A4CF5"/>
    <w:rsid w:val="004C2055"/>
    <w:rsid w:val="004C3054"/>
    <w:rsid w:val="004D2009"/>
    <w:rsid w:val="004D2BBF"/>
    <w:rsid w:val="004D2F02"/>
    <w:rsid w:val="004D33B7"/>
    <w:rsid w:val="004D62CF"/>
    <w:rsid w:val="004D7830"/>
    <w:rsid w:val="004F553B"/>
    <w:rsid w:val="00505B68"/>
    <w:rsid w:val="005216ED"/>
    <w:rsid w:val="00533DCE"/>
    <w:rsid w:val="005365A2"/>
    <w:rsid w:val="005443CD"/>
    <w:rsid w:val="00547729"/>
    <w:rsid w:val="00551EC6"/>
    <w:rsid w:val="00557E13"/>
    <w:rsid w:val="00560D09"/>
    <w:rsid w:val="00565515"/>
    <w:rsid w:val="00583F77"/>
    <w:rsid w:val="00596999"/>
    <w:rsid w:val="005975C6"/>
    <w:rsid w:val="0059764F"/>
    <w:rsid w:val="005A6C7F"/>
    <w:rsid w:val="005C1660"/>
    <w:rsid w:val="005C4892"/>
    <w:rsid w:val="005C4F67"/>
    <w:rsid w:val="005D0C73"/>
    <w:rsid w:val="005D52B9"/>
    <w:rsid w:val="005E4ED9"/>
    <w:rsid w:val="006036D3"/>
    <w:rsid w:val="00611780"/>
    <w:rsid w:val="00613FD6"/>
    <w:rsid w:val="00622A93"/>
    <w:rsid w:val="0062396E"/>
    <w:rsid w:val="0063453E"/>
    <w:rsid w:val="006346A5"/>
    <w:rsid w:val="00641E4A"/>
    <w:rsid w:val="006422BE"/>
    <w:rsid w:val="006424BB"/>
    <w:rsid w:val="00645719"/>
    <w:rsid w:val="006601E1"/>
    <w:rsid w:val="00662D1B"/>
    <w:rsid w:val="00663FEA"/>
    <w:rsid w:val="00665CF7"/>
    <w:rsid w:val="0067157B"/>
    <w:rsid w:val="00673A53"/>
    <w:rsid w:val="006811E6"/>
    <w:rsid w:val="00683272"/>
    <w:rsid w:val="00690086"/>
    <w:rsid w:val="006916A6"/>
    <w:rsid w:val="00693DBF"/>
    <w:rsid w:val="006A1202"/>
    <w:rsid w:val="006A58C8"/>
    <w:rsid w:val="006A66D1"/>
    <w:rsid w:val="006B50EF"/>
    <w:rsid w:val="006C1D5E"/>
    <w:rsid w:val="006D2192"/>
    <w:rsid w:val="006D4703"/>
    <w:rsid w:val="006D7E1C"/>
    <w:rsid w:val="006E1653"/>
    <w:rsid w:val="006E6EC0"/>
    <w:rsid w:val="006F1591"/>
    <w:rsid w:val="006F4DE3"/>
    <w:rsid w:val="007001A3"/>
    <w:rsid w:val="00701358"/>
    <w:rsid w:val="007028AA"/>
    <w:rsid w:val="00711EE7"/>
    <w:rsid w:val="00712795"/>
    <w:rsid w:val="007132C4"/>
    <w:rsid w:val="00741B71"/>
    <w:rsid w:val="007451DC"/>
    <w:rsid w:val="007456EE"/>
    <w:rsid w:val="00762B6A"/>
    <w:rsid w:val="00767A95"/>
    <w:rsid w:val="007702E3"/>
    <w:rsid w:val="00772221"/>
    <w:rsid w:val="007779A1"/>
    <w:rsid w:val="007817F2"/>
    <w:rsid w:val="007B006A"/>
    <w:rsid w:val="007B6083"/>
    <w:rsid w:val="007B66B7"/>
    <w:rsid w:val="007C5964"/>
    <w:rsid w:val="007C6DD4"/>
    <w:rsid w:val="007D4A55"/>
    <w:rsid w:val="007D64CB"/>
    <w:rsid w:val="007D7B57"/>
    <w:rsid w:val="007E1C65"/>
    <w:rsid w:val="007E556D"/>
    <w:rsid w:val="007E7F8A"/>
    <w:rsid w:val="007F074E"/>
    <w:rsid w:val="007F1974"/>
    <w:rsid w:val="007F3A74"/>
    <w:rsid w:val="00801CA4"/>
    <w:rsid w:val="00802469"/>
    <w:rsid w:val="00814051"/>
    <w:rsid w:val="008159C2"/>
    <w:rsid w:val="008226F4"/>
    <w:rsid w:val="008235B3"/>
    <w:rsid w:val="00824F86"/>
    <w:rsid w:val="00825137"/>
    <w:rsid w:val="0083086F"/>
    <w:rsid w:val="00840EEE"/>
    <w:rsid w:val="008411CC"/>
    <w:rsid w:val="00846928"/>
    <w:rsid w:val="00846A35"/>
    <w:rsid w:val="00846C89"/>
    <w:rsid w:val="00865855"/>
    <w:rsid w:val="00867D19"/>
    <w:rsid w:val="00877963"/>
    <w:rsid w:val="008806E3"/>
    <w:rsid w:val="00882EEE"/>
    <w:rsid w:val="00882F3A"/>
    <w:rsid w:val="00887257"/>
    <w:rsid w:val="008906C2"/>
    <w:rsid w:val="00891047"/>
    <w:rsid w:val="0089701A"/>
    <w:rsid w:val="008A150E"/>
    <w:rsid w:val="008A418A"/>
    <w:rsid w:val="008A4C66"/>
    <w:rsid w:val="008A55A3"/>
    <w:rsid w:val="008A5677"/>
    <w:rsid w:val="008A6DC8"/>
    <w:rsid w:val="008B10BC"/>
    <w:rsid w:val="008B598E"/>
    <w:rsid w:val="008F2ED7"/>
    <w:rsid w:val="008F3307"/>
    <w:rsid w:val="008F4550"/>
    <w:rsid w:val="008F6060"/>
    <w:rsid w:val="009036C0"/>
    <w:rsid w:val="00905187"/>
    <w:rsid w:val="00911F84"/>
    <w:rsid w:val="00912753"/>
    <w:rsid w:val="009132B8"/>
    <w:rsid w:val="009139FC"/>
    <w:rsid w:val="009231AC"/>
    <w:rsid w:val="009301E0"/>
    <w:rsid w:val="00933D25"/>
    <w:rsid w:val="00936F40"/>
    <w:rsid w:val="00942029"/>
    <w:rsid w:val="009549D6"/>
    <w:rsid w:val="00961E41"/>
    <w:rsid w:val="0096589E"/>
    <w:rsid w:val="00965A91"/>
    <w:rsid w:val="009679AC"/>
    <w:rsid w:val="00996F9C"/>
    <w:rsid w:val="009A4C0D"/>
    <w:rsid w:val="009A6B68"/>
    <w:rsid w:val="009B525A"/>
    <w:rsid w:val="009E3A84"/>
    <w:rsid w:val="009E3D88"/>
    <w:rsid w:val="009E5D67"/>
    <w:rsid w:val="009E6A47"/>
    <w:rsid w:val="009E774F"/>
    <w:rsid w:val="009F55A6"/>
    <w:rsid w:val="009F7B92"/>
    <w:rsid w:val="00A0745A"/>
    <w:rsid w:val="00A07C66"/>
    <w:rsid w:val="00A119C1"/>
    <w:rsid w:val="00A33326"/>
    <w:rsid w:val="00A34DB8"/>
    <w:rsid w:val="00A43CCC"/>
    <w:rsid w:val="00A4419D"/>
    <w:rsid w:val="00A54B8D"/>
    <w:rsid w:val="00A62113"/>
    <w:rsid w:val="00A62B1F"/>
    <w:rsid w:val="00A6667D"/>
    <w:rsid w:val="00A7548A"/>
    <w:rsid w:val="00A81E14"/>
    <w:rsid w:val="00A85560"/>
    <w:rsid w:val="00A87406"/>
    <w:rsid w:val="00A9096D"/>
    <w:rsid w:val="00A93E57"/>
    <w:rsid w:val="00AA2957"/>
    <w:rsid w:val="00AA6099"/>
    <w:rsid w:val="00AA6FA3"/>
    <w:rsid w:val="00AD1189"/>
    <w:rsid w:val="00AF1E61"/>
    <w:rsid w:val="00AF316C"/>
    <w:rsid w:val="00AF623D"/>
    <w:rsid w:val="00AF7444"/>
    <w:rsid w:val="00B04185"/>
    <w:rsid w:val="00B077CE"/>
    <w:rsid w:val="00B11D89"/>
    <w:rsid w:val="00B355BE"/>
    <w:rsid w:val="00B46272"/>
    <w:rsid w:val="00B5215B"/>
    <w:rsid w:val="00B5251F"/>
    <w:rsid w:val="00B52BFF"/>
    <w:rsid w:val="00B535EB"/>
    <w:rsid w:val="00B55511"/>
    <w:rsid w:val="00B700C6"/>
    <w:rsid w:val="00B71DFD"/>
    <w:rsid w:val="00B75BC0"/>
    <w:rsid w:val="00B83D6A"/>
    <w:rsid w:val="00B90747"/>
    <w:rsid w:val="00B9098A"/>
    <w:rsid w:val="00B94582"/>
    <w:rsid w:val="00BA398D"/>
    <w:rsid w:val="00BA6ACF"/>
    <w:rsid w:val="00BB37E3"/>
    <w:rsid w:val="00BC4EAA"/>
    <w:rsid w:val="00BD08AC"/>
    <w:rsid w:val="00BD174A"/>
    <w:rsid w:val="00BD2B65"/>
    <w:rsid w:val="00BD2CF4"/>
    <w:rsid w:val="00BD374D"/>
    <w:rsid w:val="00BD6664"/>
    <w:rsid w:val="00BE70F1"/>
    <w:rsid w:val="00BF015A"/>
    <w:rsid w:val="00C00201"/>
    <w:rsid w:val="00C0317A"/>
    <w:rsid w:val="00C050F0"/>
    <w:rsid w:val="00C07DA9"/>
    <w:rsid w:val="00C15888"/>
    <w:rsid w:val="00C22AD9"/>
    <w:rsid w:val="00C23255"/>
    <w:rsid w:val="00C4637C"/>
    <w:rsid w:val="00C61F87"/>
    <w:rsid w:val="00C64453"/>
    <w:rsid w:val="00C64F5B"/>
    <w:rsid w:val="00C7219A"/>
    <w:rsid w:val="00C752FC"/>
    <w:rsid w:val="00C76888"/>
    <w:rsid w:val="00C77F30"/>
    <w:rsid w:val="00C8317D"/>
    <w:rsid w:val="00C93FC0"/>
    <w:rsid w:val="00C95CF3"/>
    <w:rsid w:val="00CA20CF"/>
    <w:rsid w:val="00CA6D7E"/>
    <w:rsid w:val="00CB1A18"/>
    <w:rsid w:val="00CB2C51"/>
    <w:rsid w:val="00CB2EA4"/>
    <w:rsid w:val="00CB622F"/>
    <w:rsid w:val="00CC01E7"/>
    <w:rsid w:val="00CC29B3"/>
    <w:rsid w:val="00CD0A2A"/>
    <w:rsid w:val="00CF4967"/>
    <w:rsid w:val="00D11CAE"/>
    <w:rsid w:val="00D260A8"/>
    <w:rsid w:val="00D335E0"/>
    <w:rsid w:val="00D4373B"/>
    <w:rsid w:val="00D45B30"/>
    <w:rsid w:val="00D45D96"/>
    <w:rsid w:val="00D46981"/>
    <w:rsid w:val="00D50D35"/>
    <w:rsid w:val="00D5332D"/>
    <w:rsid w:val="00D63983"/>
    <w:rsid w:val="00D64159"/>
    <w:rsid w:val="00D64C93"/>
    <w:rsid w:val="00D7659B"/>
    <w:rsid w:val="00D815DB"/>
    <w:rsid w:val="00D979D8"/>
    <w:rsid w:val="00DA35E5"/>
    <w:rsid w:val="00DB38A6"/>
    <w:rsid w:val="00DB7324"/>
    <w:rsid w:val="00DC307B"/>
    <w:rsid w:val="00DC57CA"/>
    <w:rsid w:val="00DD2864"/>
    <w:rsid w:val="00DE1869"/>
    <w:rsid w:val="00DE5A23"/>
    <w:rsid w:val="00DE7858"/>
    <w:rsid w:val="00DF1677"/>
    <w:rsid w:val="00DF6E19"/>
    <w:rsid w:val="00E015BC"/>
    <w:rsid w:val="00E0197B"/>
    <w:rsid w:val="00E0463C"/>
    <w:rsid w:val="00E30C3B"/>
    <w:rsid w:val="00E344CD"/>
    <w:rsid w:val="00E35B1F"/>
    <w:rsid w:val="00E40507"/>
    <w:rsid w:val="00E4106E"/>
    <w:rsid w:val="00E47C75"/>
    <w:rsid w:val="00E52BC2"/>
    <w:rsid w:val="00E67017"/>
    <w:rsid w:val="00E72AC0"/>
    <w:rsid w:val="00E77865"/>
    <w:rsid w:val="00E83B02"/>
    <w:rsid w:val="00E9072B"/>
    <w:rsid w:val="00E94181"/>
    <w:rsid w:val="00EA01D8"/>
    <w:rsid w:val="00EA162B"/>
    <w:rsid w:val="00EB30F2"/>
    <w:rsid w:val="00EC07D5"/>
    <w:rsid w:val="00ED1DFF"/>
    <w:rsid w:val="00EE0F3D"/>
    <w:rsid w:val="00EE1A3D"/>
    <w:rsid w:val="00EE34B2"/>
    <w:rsid w:val="00EF386B"/>
    <w:rsid w:val="00EF53BF"/>
    <w:rsid w:val="00F03AFD"/>
    <w:rsid w:val="00F04BAF"/>
    <w:rsid w:val="00F14655"/>
    <w:rsid w:val="00F174F0"/>
    <w:rsid w:val="00F30054"/>
    <w:rsid w:val="00F52C8C"/>
    <w:rsid w:val="00F56D18"/>
    <w:rsid w:val="00F74872"/>
    <w:rsid w:val="00F75131"/>
    <w:rsid w:val="00F756AB"/>
    <w:rsid w:val="00F85C03"/>
    <w:rsid w:val="00F864A0"/>
    <w:rsid w:val="00F87620"/>
    <w:rsid w:val="00F9051F"/>
    <w:rsid w:val="00F90D09"/>
    <w:rsid w:val="00F93720"/>
    <w:rsid w:val="00F938B1"/>
    <w:rsid w:val="00F94687"/>
    <w:rsid w:val="00F94854"/>
    <w:rsid w:val="00FA25A8"/>
    <w:rsid w:val="00FC3475"/>
    <w:rsid w:val="00FC3D2C"/>
    <w:rsid w:val="00FD5533"/>
    <w:rsid w:val="00FD7C76"/>
    <w:rsid w:val="00FE0532"/>
    <w:rsid w:val="00FE0CB0"/>
    <w:rsid w:val="00FE4B70"/>
    <w:rsid w:val="00FE5F79"/>
    <w:rsid w:val="00FE77C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7F01"/>
  <w15:chartTrackingRefBased/>
  <w15:docId w15:val="{583FE845-0B84-429B-81A8-3CA6B055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C8C"/>
    <w:pPr>
      <w:spacing w:after="200" w:line="276" w:lineRule="auto"/>
    </w:pPr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776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07767"/>
    <w:rPr>
      <w:rFonts w:ascii="Verdana" w:hAnsi="Verdana"/>
    </w:rPr>
  </w:style>
  <w:style w:type="character" w:styleId="a5">
    <w:name w:val="annotation reference"/>
    <w:basedOn w:val="a0"/>
    <w:uiPriority w:val="99"/>
    <w:semiHidden/>
    <w:unhideWhenUsed/>
    <w:rsid w:val="004077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77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7767"/>
    <w:rPr>
      <w:rFonts w:ascii="Verdana" w:hAnsi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776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831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ED1DFF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ED1DFF"/>
    <w:rPr>
      <w:rFonts w:ascii="Verdana" w:hAnsi="Verdana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A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25A8"/>
    <w:rPr>
      <w:rFonts w:ascii="Verdana" w:hAnsi="Verdana"/>
    </w:rPr>
  </w:style>
  <w:style w:type="paragraph" w:styleId="af">
    <w:name w:val="footer"/>
    <w:basedOn w:val="a"/>
    <w:link w:val="af0"/>
    <w:uiPriority w:val="99"/>
    <w:unhideWhenUsed/>
    <w:rsid w:val="00FA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25A8"/>
    <w:rPr>
      <w:rFonts w:ascii="Verdana" w:hAnsi="Verdana"/>
    </w:rPr>
  </w:style>
  <w:style w:type="character" w:styleId="af1">
    <w:name w:val="Hyperlink"/>
    <w:basedOn w:val="a0"/>
    <w:uiPriority w:val="99"/>
    <w:unhideWhenUsed/>
    <w:rsid w:val="00A8556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A6C7F"/>
    <w:rPr>
      <w:color w:val="954F72" w:themeColor="followed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A7548A"/>
    <w:pPr>
      <w:spacing w:after="120" w:line="240" w:lineRule="auto"/>
    </w:pPr>
    <w:rPr>
      <w:rFonts w:ascii="Calibri" w:hAnsi="Calibri" w:cs="Calibri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A7548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r.kardapolov@kalashnikovconcern.ru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"Koncern Kalashnikov"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 Михаил Владимирович</dc:creator>
  <cp:keywords/>
  <dc:description/>
  <cp:lastModifiedBy>Кардаполов Денис Ринатович</cp:lastModifiedBy>
  <cp:revision>13</cp:revision>
  <cp:lastPrinted>2026-04-22T04:52:00Z</cp:lastPrinted>
  <dcterms:created xsi:type="dcterms:W3CDTF">2026-04-13T10:21:00Z</dcterms:created>
  <dcterms:modified xsi:type="dcterms:W3CDTF">2026-04-22T05:09:00Z</dcterms:modified>
</cp:coreProperties>
</file>