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99E3F" w14:textId="310C1386" w:rsidR="005D11C4" w:rsidRPr="00555F8D" w:rsidRDefault="009B1A1C">
      <w:pPr>
        <w:jc w:val="center"/>
        <w:outlineLvl w:val="0"/>
        <w:rPr>
          <w:b/>
          <w:sz w:val="23"/>
          <w:szCs w:val="23"/>
        </w:rPr>
      </w:pPr>
      <w:r>
        <w:rPr>
          <w:b/>
          <w:sz w:val="23"/>
          <w:szCs w:val="23"/>
        </w:rPr>
        <w:t xml:space="preserve">СУБЛИЦЕНЗИОННЫЙ ДОГОВОР № </w:t>
      </w:r>
      <w:r w:rsidR="005241CC">
        <w:rPr>
          <w:b/>
          <w:sz w:val="23"/>
          <w:szCs w:val="23"/>
        </w:rPr>
        <w:t>____________________</w:t>
      </w:r>
    </w:p>
    <w:p w14:paraId="0868C6E9" w14:textId="77777777" w:rsidR="005D11C4" w:rsidRDefault="005D11C4">
      <w:pPr>
        <w:rPr>
          <w:sz w:val="23"/>
          <w:szCs w:val="23"/>
        </w:rPr>
      </w:pPr>
    </w:p>
    <w:p w14:paraId="36A37AF6" w14:textId="1539CC0D" w:rsidR="005D11C4" w:rsidRDefault="009B1A1C">
      <w:pPr>
        <w:rPr>
          <w:sz w:val="23"/>
          <w:szCs w:val="23"/>
        </w:rPr>
      </w:pPr>
      <w:r>
        <w:rPr>
          <w:sz w:val="23"/>
          <w:szCs w:val="23"/>
        </w:rPr>
        <w:t>г. Ижевск</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5241CC">
        <w:rPr>
          <w:sz w:val="23"/>
          <w:szCs w:val="23"/>
        </w:rPr>
        <w:t xml:space="preserve">                 __________</w:t>
      </w:r>
      <w:r>
        <w:rPr>
          <w:sz w:val="23"/>
          <w:szCs w:val="23"/>
        </w:rPr>
        <w:t xml:space="preserve"> 2025 г.</w:t>
      </w:r>
    </w:p>
    <w:p w14:paraId="38B1108D" w14:textId="77777777" w:rsidR="005D11C4" w:rsidRDefault="005D11C4">
      <w:pPr>
        <w:jc w:val="both"/>
        <w:rPr>
          <w:sz w:val="23"/>
          <w:szCs w:val="23"/>
        </w:rPr>
      </w:pPr>
    </w:p>
    <w:p w14:paraId="1349435D" w14:textId="77777777" w:rsidR="00CD298A" w:rsidRDefault="005241CC">
      <w:pPr>
        <w:ind w:firstLine="709"/>
        <w:jc w:val="both"/>
        <w:rPr>
          <w:sz w:val="23"/>
          <w:szCs w:val="23"/>
        </w:rPr>
      </w:pPr>
      <w:bookmarkStart w:id="0" w:name="_gjdgxs"/>
      <w:bookmarkEnd w:id="0"/>
      <w:r>
        <w:rPr>
          <w:b/>
          <w:color w:val="000000"/>
          <w:sz w:val="23"/>
          <w:szCs w:val="23"/>
        </w:rPr>
        <w:t>__________________</w:t>
      </w:r>
      <w:r w:rsidR="009B1A1C">
        <w:rPr>
          <w:color w:val="000000"/>
          <w:sz w:val="23"/>
          <w:szCs w:val="23"/>
        </w:rPr>
        <w:t xml:space="preserve">, именуемое в дальнейшем «Лицензиат», в лице </w:t>
      </w:r>
      <w:r>
        <w:rPr>
          <w:color w:val="000000"/>
          <w:sz w:val="23"/>
          <w:szCs w:val="23"/>
        </w:rPr>
        <w:t>_______________</w:t>
      </w:r>
      <w:r w:rsidR="009B1A1C">
        <w:rPr>
          <w:color w:val="000000"/>
          <w:sz w:val="23"/>
          <w:szCs w:val="23"/>
        </w:rPr>
        <w:t xml:space="preserve">, действующего на основании </w:t>
      </w:r>
      <w:r>
        <w:rPr>
          <w:color w:val="000000"/>
          <w:sz w:val="23"/>
          <w:szCs w:val="23"/>
        </w:rPr>
        <w:t>________</w:t>
      </w:r>
      <w:r w:rsidR="009B1A1C">
        <w:rPr>
          <w:sz w:val="23"/>
          <w:szCs w:val="23"/>
        </w:rPr>
        <w:t xml:space="preserve">, с одной стороны, и </w:t>
      </w:r>
    </w:p>
    <w:p w14:paraId="7BD4BB40" w14:textId="3F61BD0B" w:rsidR="005D11C4" w:rsidRDefault="00CD298A">
      <w:pPr>
        <w:ind w:firstLine="709"/>
        <w:jc w:val="both"/>
        <w:rPr>
          <w:sz w:val="23"/>
          <w:szCs w:val="23"/>
        </w:rPr>
      </w:pPr>
      <w:r>
        <w:rPr>
          <w:sz w:val="23"/>
          <w:szCs w:val="23"/>
        </w:rPr>
        <w:t>АО «Концерн «Калашников»</w:t>
      </w:r>
      <w:r w:rsidR="009B1A1C">
        <w:rPr>
          <w:sz w:val="23"/>
          <w:szCs w:val="23"/>
        </w:rPr>
        <w:t xml:space="preserve">, именуемое в дальнейшем «Сублицензиат», в </w:t>
      </w:r>
      <w:r w:rsidR="009B1A1C">
        <w:rPr>
          <w:rFonts w:ascii="Liberation Serif" w:hAnsi="Liberation Serif" w:cs="Arial"/>
          <w:bCs/>
          <w:sz w:val="22"/>
          <w:szCs w:val="22"/>
        </w:rPr>
        <w:t xml:space="preserve">лице </w:t>
      </w:r>
      <w:r w:rsidRPr="00CD298A">
        <w:rPr>
          <w:rFonts w:ascii="Liberation Serif" w:hAnsi="Liberation Serif" w:cs="Arial"/>
          <w:bCs/>
          <w:sz w:val="22"/>
          <w:szCs w:val="22"/>
        </w:rPr>
        <w:t xml:space="preserve">Директора по закупкам Ивановой Елены Васильевны, действующей на основании Доверенности № 201 от 27.08.2025 г., </w:t>
      </w:r>
      <w:r w:rsidR="009B1A1C" w:rsidRPr="00CD298A">
        <w:rPr>
          <w:rFonts w:ascii="Liberation Serif" w:hAnsi="Liberation Serif" w:cs="Arial"/>
          <w:bCs/>
          <w:sz w:val="22"/>
          <w:szCs w:val="22"/>
        </w:rPr>
        <w:t>с</w:t>
      </w:r>
      <w:r w:rsidR="009B1A1C">
        <w:rPr>
          <w:sz w:val="23"/>
          <w:szCs w:val="23"/>
        </w:rPr>
        <w:t xml:space="preserve"> другой стороны, далее при упоминании совместно «Стороны», а по отдельности «Сторона», заключили настоящий договор, далее по тексту «Договор», о нижеследующем:</w:t>
      </w:r>
    </w:p>
    <w:p w14:paraId="2B2071C6" w14:textId="77777777" w:rsidR="005D11C4" w:rsidRDefault="005D11C4">
      <w:pPr>
        <w:ind w:firstLine="709"/>
        <w:jc w:val="both"/>
        <w:rPr>
          <w:sz w:val="23"/>
          <w:szCs w:val="23"/>
        </w:rPr>
      </w:pPr>
    </w:p>
    <w:p w14:paraId="16B98596" w14:textId="77777777" w:rsidR="005D11C4" w:rsidRDefault="009B1A1C">
      <w:pPr>
        <w:jc w:val="center"/>
        <w:outlineLvl w:val="0"/>
        <w:rPr>
          <w:sz w:val="23"/>
          <w:szCs w:val="23"/>
        </w:rPr>
      </w:pPr>
      <w:r>
        <w:rPr>
          <w:b/>
          <w:bCs/>
          <w:sz w:val="23"/>
          <w:szCs w:val="23"/>
          <w:lang w:eastAsia="ru-RU" w:bidi="ru-RU"/>
        </w:rPr>
        <w:t>1. Термины и определения настоящего Договора.</w:t>
      </w:r>
    </w:p>
    <w:p w14:paraId="664677FF" w14:textId="77777777" w:rsidR="005D11C4" w:rsidRDefault="009B1A1C">
      <w:pPr>
        <w:ind w:firstLine="709"/>
        <w:jc w:val="both"/>
        <w:rPr>
          <w:sz w:val="23"/>
          <w:szCs w:val="23"/>
        </w:rPr>
      </w:pPr>
      <w:r>
        <w:rPr>
          <w:sz w:val="23"/>
          <w:szCs w:val="23"/>
        </w:rPr>
        <w:t>1.1. Программное обеспечение (далее по тексту «ПО») – результат интеллектуальной деятельности – программы для ЭВМ, включая их компоненты, библиотеки, модули и базы данных и т.п., полный перечень которых приведен в Приложении № 1 к настоящему Договору.</w:t>
      </w:r>
    </w:p>
    <w:p w14:paraId="38766DCB" w14:textId="77777777" w:rsidR="005D11C4" w:rsidRDefault="009B1A1C">
      <w:pPr>
        <w:ind w:firstLine="709"/>
        <w:jc w:val="both"/>
        <w:rPr>
          <w:sz w:val="23"/>
          <w:szCs w:val="23"/>
        </w:rPr>
      </w:pPr>
      <w:r>
        <w:rPr>
          <w:sz w:val="23"/>
          <w:szCs w:val="23"/>
        </w:rPr>
        <w:t xml:space="preserve">1.2. Права на использование Программного обеспечения (далее по тексту «Права на использование ПО») – право использования результата интеллектуальной деятельности на условиях простой (неисключительной) лицензии, предоставляемое Лицензиатом Сублицензиату в объемах и пределах, оговариваемых настоящим </w:t>
      </w:r>
      <w:proofErr w:type="spellStart"/>
      <w:r>
        <w:rPr>
          <w:sz w:val="23"/>
          <w:szCs w:val="23"/>
        </w:rPr>
        <w:t>Сублицензионным</w:t>
      </w:r>
      <w:proofErr w:type="spellEnd"/>
      <w:r>
        <w:rPr>
          <w:sz w:val="23"/>
          <w:szCs w:val="23"/>
        </w:rPr>
        <w:t xml:space="preserve"> договором (далее - Договор).</w:t>
      </w:r>
    </w:p>
    <w:p w14:paraId="325EDDC3" w14:textId="77777777" w:rsidR="005D11C4" w:rsidRDefault="009B1A1C">
      <w:pPr>
        <w:ind w:firstLine="709"/>
        <w:jc w:val="both"/>
        <w:rPr>
          <w:sz w:val="23"/>
          <w:szCs w:val="23"/>
        </w:rPr>
      </w:pPr>
      <w:r>
        <w:rPr>
          <w:sz w:val="23"/>
          <w:szCs w:val="23"/>
        </w:rPr>
        <w:t>1.3. Дата подписания Договора – дата, указанная в верхней правой части титульного листа настоящего Договора.</w:t>
      </w:r>
    </w:p>
    <w:p w14:paraId="7C6E5395" w14:textId="77777777" w:rsidR="005D11C4" w:rsidRDefault="009B1A1C">
      <w:pPr>
        <w:ind w:firstLine="709"/>
        <w:jc w:val="both"/>
        <w:rPr>
          <w:sz w:val="23"/>
          <w:szCs w:val="23"/>
        </w:rPr>
      </w:pPr>
      <w:r>
        <w:rPr>
          <w:sz w:val="23"/>
          <w:szCs w:val="23"/>
        </w:rPr>
        <w:t>1.4. Конфиденциальность – соблюдение мер по предотвращению случайного или преднамеренного разглашения сведений, касающихся предмета настоящего Договора.</w:t>
      </w:r>
    </w:p>
    <w:p w14:paraId="2F8981DA" w14:textId="77777777" w:rsidR="005D11C4" w:rsidRDefault="009B1A1C">
      <w:pPr>
        <w:ind w:firstLine="709"/>
        <w:jc w:val="both"/>
        <w:rPr>
          <w:sz w:val="23"/>
          <w:szCs w:val="23"/>
        </w:rPr>
      </w:pPr>
      <w:r>
        <w:rPr>
          <w:sz w:val="23"/>
          <w:szCs w:val="23"/>
        </w:rPr>
        <w:t>1.5. Электронный ключ – уникальный набор символов, генерируемый Правообладателем, применяемый для идентификации программ для ЭВМ, права на использование которых передаются Сублицензиату по настоящему Договору. Электронный ключ предоставляется Сублицензиату посредством электронного сообщения, направленного на адрес электронной почты Сублицензиата, указанный в п. 7.1.2 настоящего Договора.</w:t>
      </w:r>
    </w:p>
    <w:p w14:paraId="49475273" w14:textId="77777777" w:rsidR="005D11C4" w:rsidRDefault="009B1A1C">
      <w:pPr>
        <w:ind w:firstLine="709"/>
        <w:jc w:val="both"/>
        <w:rPr>
          <w:sz w:val="23"/>
          <w:szCs w:val="23"/>
        </w:rPr>
      </w:pPr>
      <w:r>
        <w:rPr>
          <w:sz w:val="23"/>
          <w:szCs w:val="23"/>
        </w:rPr>
        <w:t>1.6.  Предоставление права использования программ для ЭВМ – наступление установленного Сторонами в пункте 4.1. настоящего Договора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5032DFD7" w14:textId="77777777" w:rsidR="005D11C4" w:rsidRDefault="005D11C4">
      <w:pPr>
        <w:ind w:firstLine="709"/>
        <w:jc w:val="both"/>
        <w:rPr>
          <w:sz w:val="23"/>
          <w:szCs w:val="23"/>
        </w:rPr>
      </w:pPr>
    </w:p>
    <w:p w14:paraId="4AC221AF" w14:textId="77777777" w:rsidR="005D11C4" w:rsidRDefault="009B1A1C">
      <w:pPr>
        <w:jc w:val="center"/>
        <w:outlineLvl w:val="0"/>
        <w:rPr>
          <w:sz w:val="23"/>
          <w:szCs w:val="23"/>
        </w:rPr>
      </w:pPr>
      <w:r>
        <w:rPr>
          <w:b/>
          <w:sz w:val="23"/>
          <w:szCs w:val="23"/>
        </w:rPr>
        <w:t>2. Предмет Договора.</w:t>
      </w:r>
    </w:p>
    <w:p w14:paraId="1493039A" w14:textId="77777777" w:rsidR="005D11C4" w:rsidRDefault="009B1A1C">
      <w:pPr>
        <w:ind w:firstLine="709"/>
        <w:jc w:val="both"/>
        <w:rPr>
          <w:sz w:val="23"/>
          <w:szCs w:val="23"/>
        </w:rPr>
      </w:pPr>
      <w:r>
        <w:rPr>
          <w:sz w:val="23"/>
          <w:szCs w:val="23"/>
        </w:rPr>
        <w:t>2.1. В соответствии с настоящим Договором Лицензиат обязуется предоставить Сублицензиату на срок, указанный в Приложении № 1 к настоящему Договору, Права на использование ПО, а Сублицензиат обязуется уплатить Лицензиату вознаграждение за предоставленные Права на использование ПО в виде паушального платежа в сумме и в сроки, установленные настоящим Договором (далее – вознаграждение).</w:t>
      </w:r>
    </w:p>
    <w:p w14:paraId="66FDFA4B" w14:textId="77777777" w:rsidR="005D11C4" w:rsidRDefault="009B1A1C">
      <w:pPr>
        <w:ind w:firstLine="709"/>
        <w:jc w:val="both"/>
        <w:rPr>
          <w:sz w:val="23"/>
          <w:szCs w:val="23"/>
        </w:rPr>
      </w:pPr>
      <w:r>
        <w:rPr>
          <w:sz w:val="23"/>
          <w:szCs w:val="23"/>
        </w:rPr>
        <w:t xml:space="preserve">2.2. Порядок, условия, права (объем разрешенного использования ПО), ограничения, способы и другие правила использования ПО </w:t>
      </w:r>
      <w:proofErr w:type="spellStart"/>
      <w:r>
        <w:rPr>
          <w:sz w:val="23"/>
          <w:szCs w:val="23"/>
        </w:rPr>
        <w:t>по</w:t>
      </w:r>
      <w:proofErr w:type="spellEnd"/>
      <w:r>
        <w:rPr>
          <w:sz w:val="23"/>
          <w:szCs w:val="23"/>
        </w:rPr>
        <w:t xml:space="preserve"> настоящему Договору определяются в соответствии с Лицензионным соглашением конечного пользователя (EULA), выдаваемым обладателем исключительных прав на ПО (далее – Правообладатель, Правообладатель ПО). Положения Лицензионного соглашения конечного пользователя (EULA) указываются непосредственно в самом ПО. В любом случае настоящим Лицензиат гарантирует, что условия Лицензионного соглашения конечного пользователя содержат в себе право Сублицензиата на воспроизведение ПО, ограниченное правом инсталляции, копирования, запуска и использования ПО </w:t>
      </w:r>
      <w:proofErr w:type="spellStart"/>
      <w:r>
        <w:rPr>
          <w:sz w:val="23"/>
          <w:szCs w:val="23"/>
        </w:rPr>
        <w:t>по</w:t>
      </w:r>
      <w:proofErr w:type="spellEnd"/>
      <w:r>
        <w:rPr>
          <w:sz w:val="23"/>
          <w:szCs w:val="23"/>
        </w:rPr>
        <w:t xml:space="preserve"> его функциональному назначению.</w:t>
      </w:r>
    </w:p>
    <w:p w14:paraId="3877F6CC" w14:textId="77777777" w:rsidR="005D11C4" w:rsidRDefault="009B1A1C">
      <w:pPr>
        <w:ind w:firstLine="709"/>
        <w:jc w:val="both"/>
        <w:rPr>
          <w:sz w:val="23"/>
          <w:szCs w:val="23"/>
        </w:rPr>
      </w:pPr>
      <w:r>
        <w:rPr>
          <w:sz w:val="23"/>
          <w:szCs w:val="23"/>
        </w:rPr>
        <w:t xml:space="preserve">2.3. Объем разрешенного использования ПО определяется в соответствии с Приложением № 1 к настоящему Договору. </w:t>
      </w:r>
    </w:p>
    <w:p w14:paraId="6D43CAFF" w14:textId="77777777" w:rsidR="005D11C4" w:rsidRDefault="005D11C4">
      <w:pPr>
        <w:ind w:firstLine="709"/>
        <w:jc w:val="both"/>
        <w:rPr>
          <w:sz w:val="23"/>
          <w:szCs w:val="23"/>
        </w:rPr>
      </w:pPr>
    </w:p>
    <w:p w14:paraId="5CCF7F23" w14:textId="77777777" w:rsidR="005D11C4" w:rsidRDefault="009B1A1C">
      <w:pPr>
        <w:jc w:val="center"/>
        <w:outlineLvl w:val="0"/>
        <w:rPr>
          <w:b/>
          <w:sz w:val="23"/>
          <w:szCs w:val="23"/>
        </w:rPr>
      </w:pPr>
      <w:r>
        <w:rPr>
          <w:b/>
          <w:sz w:val="23"/>
          <w:szCs w:val="23"/>
        </w:rPr>
        <w:t>3. Права на ПО. Объем и способы передачи Прав на использование ПО.</w:t>
      </w:r>
    </w:p>
    <w:p w14:paraId="1F4D4E23" w14:textId="6A6B5A0E" w:rsidR="005D11C4" w:rsidRDefault="009B1A1C">
      <w:pPr>
        <w:ind w:firstLine="709"/>
        <w:jc w:val="both"/>
        <w:rPr>
          <w:sz w:val="23"/>
          <w:szCs w:val="23"/>
        </w:rPr>
      </w:pPr>
      <w:r>
        <w:rPr>
          <w:sz w:val="23"/>
          <w:szCs w:val="23"/>
        </w:rPr>
        <w:t xml:space="preserve">3.1. </w:t>
      </w:r>
      <w:r>
        <w:rPr>
          <w:color w:val="000000"/>
          <w:sz w:val="23"/>
          <w:szCs w:val="23"/>
        </w:rPr>
        <w:t>Настоящим Лицензиат подтверждает, что все исключительные права на ПО принадлежат Правообладателю ПО -</w:t>
      </w:r>
      <w:r w:rsidR="00CD298A">
        <w:rPr>
          <w:color w:val="000000"/>
          <w:sz w:val="23"/>
          <w:szCs w:val="23"/>
        </w:rPr>
        <w:t xml:space="preserve"> </w:t>
      </w:r>
      <w:r w:rsidR="00717DE1" w:rsidRPr="00717DE1">
        <w:rPr>
          <w:color w:val="000000"/>
          <w:sz w:val="23"/>
          <w:szCs w:val="23"/>
        </w:rPr>
        <w:t xml:space="preserve">ООО </w:t>
      </w:r>
      <w:r w:rsidR="004F4658" w:rsidRPr="004F4658">
        <w:rPr>
          <w:color w:val="000000"/>
          <w:sz w:val="23"/>
          <w:szCs w:val="23"/>
        </w:rPr>
        <w:t>«Передовые технологии</w:t>
      </w:r>
      <w:r w:rsidR="00717DE1" w:rsidRPr="00717DE1">
        <w:rPr>
          <w:color w:val="000000"/>
          <w:sz w:val="23"/>
          <w:szCs w:val="23"/>
        </w:rPr>
        <w:t>»</w:t>
      </w:r>
      <w:r w:rsidR="00717DE1">
        <w:rPr>
          <w:color w:val="000000"/>
          <w:sz w:val="23"/>
          <w:szCs w:val="23"/>
        </w:rPr>
        <w:t xml:space="preserve"> (ИНН </w:t>
      </w:r>
      <w:r w:rsidR="00AA2DD0" w:rsidRPr="00AA2DD0">
        <w:rPr>
          <w:color w:val="000000"/>
          <w:sz w:val="23"/>
          <w:szCs w:val="23"/>
        </w:rPr>
        <w:t>9703094665</w:t>
      </w:r>
      <w:r w:rsidR="00717DE1">
        <w:rPr>
          <w:color w:val="000000"/>
          <w:sz w:val="23"/>
          <w:szCs w:val="23"/>
        </w:rPr>
        <w:t>)</w:t>
      </w:r>
      <w:r w:rsidRPr="00717DE1">
        <w:rPr>
          <w:color w:val="000000"/>
          <w:sz w:val="23"/>
          <w:szCs w:val="23"/>
        </w:rPr>
        <w:t>,</w:t>
      </w:r>
      <w:r>
        <w:rPr>
          <w:sz w:val="23"/>
          <w:szCs w:val="23"/>
          <w:lang w:eastAsia="ru-RU"/>
        </w:rPr>
        <w:t xml:space="preserve"> </w:t>
      </w:r>
      <w:r>
        <w:rPr>
          <w:color w:val="000000"/>
          <w:sz w:val="23"/>
          <w:szCs w:val="23"/>
        </w:rPr>
        <w:t>в том числе полное авторское право со всеми полномочиями на воспроизведен</w:t>
      </w:r>
      <w:bookmarkStart w:id="1" w:name="_GoBack"/>
      <w:bookmarkEnd w:id="1"/>
      <w:r>
        <w:rPr>
          <w:color w:val="000000"/>
          <w:sz w:val="23"/>
          <w:szCs w:val="23"/>
        </w:rPr>
        <w:t xml:space="preserve">ие, модификацию, распространение и иное использование ПО, включая предоставление Права на использование ПО. </w:t>
      </w:r>
      <w:r>
        <w:rPr>
          <w:color w:val="000000"/>
          <w:sz w:val="23"/>
          <w:szCs w:val="23"/>
        </w:rPr>
        <w:lastRenderedPageBreak/>
        <w:t>Убытки, которые могут быть причинены Сублицензиату в связи с недостоверностью данной информации, подлежат возмещению Лицензиатом Сублицензиату в полном объеме.</w:t>
      </w:r>
    </w:p>
    <w:p w14:paraId="73BB682F" w14:textId="77777777" w:rsidR="005D11C4" w:rsidRDefault="009B1A1C">
      <w:pPr>
        <w:ind w:firstLine="709"/>
        <w:jc w:val="both"/>
        <w:rPr>
          <w:color w:val="000000"/>
          <w:sz w:val="23"/>
          <w:szCs w:val="23"/>
        </w:rPr>
      </w:pPr>
      <w:r>
        <w:rPr>
          <w:color w:val="000000"/>
          <w:sz w:val="23"/>
          <w:szCs w:val="23"/>
        </w:rPr>
        <w:t xml:space="preserve">3.2. Лицензиат гарантирует наличие у него всех необходимых прав на предоставление Прав на использование ПО, которые позволяют ему выполнить свои обязанности по настоящему Договору. </w:t>
      </w:r>
    </w:p>
    <w:p w14:paraId="7798BA3F" w14:textId="77777777" w:rsidR="005D11C4" w:rsidRDefault="009B1A1C">
      <w:pPr>
        <w:ind w:firstLine="709"/>
        <w:jc w:val="both"/>
        <w:rPr>
          <w:sz w:val="23"/>
          <w:szCs w:val="23"/>
        </w:rPr>
      </w:pPr>
      <w:r>
        <w:rPr>
          <w:color w:val="000000"/>
          <w:sz w:val="23"/>
          <w:szCs w:val="23"/>
        </w:rPr>
        <w:t xml:space="preserve">В любом случае, осуществляя передачу Права на использование ПО </w:t>
      </w:r>
      <w:proofErr w:type="spellStart"/>
      <w:r>
        <w:rPr>
          <w:color w:val="000000"/>
          <w:sz w:val="23"/>
          <w:szCs w:val="23"/>
        </w:rPr>
        <w:t>по</w:t>
      </w:r>
      <w:proofErr w:type="spellEnd"/>
      <w:r>
        <w:rPr>
          <w:color w:val="000000"/>
          <w:sz w:val="23"/>
          <w:szCs w:val="23"/>
        </w:rPr>
        <w:t xml:space="preserve"> настоящему Договору, Лицензиат не превышает объема прав, переданных ему Правообладателем ПО в отношении передачи прав на ПО, являющихся предметом по настоящему Договору. </w:t>
      </w:r>
      <w:r>
        <w:rPr>
          <w:sz w:val="23"/>
          <w:szCs w:val="23"/>
        </w:rPr>
        <w:t>В случае предъявления претензий к Сублицензиату от Правообладателей или иных третьих лиц, в связи с нарушением Лицензиатом вышеуказанной гарантии, Лицензиат гарантирует, что окажет содействие Сублицензиату в урегулировании таких претензий, в том числе предоставит документацию, подтверждающую вышеуказанные гарантии, а в случае привлечения Сублицензиата к гражданской и/или административной ответственности в связи с нарушением Сублицензиатом вышеуказанной гарантии, возместит все убытки Сублицензиата, связанные с привлечением Сублицензиата к ответственности по вине Лицензиата. Срок возмещения всех расходов согласовывается Сторонами дополнительно.</w:t>
      </w:r>
    </w:p>
    <w:p w14:paraId="392E07BC" w14:textId="77777777" w:rsidR="005D11C4" w:rsidRDefault="009B1A1C">
      <w:pPr>
        <w:ind w:firstLine="709"/>
        <w:jc w:val="both"/>
        <w:rPr>
          <w:color w:val="000000"/>
          <w:sz w:val="23"/>
          <w:szCs w:val="23"/>
        </w:rPr>
      </w:pPr>
      <w:r>
        <w:rPr>
          <w:sz w:val="23"/>
          <w:szCs w:val="23"/>
        </w:rPr>
        <w:t xml:space="preserve">3.3. </w:t>
      </w:r>
      <w:r>
        <w:rPr>
          <w:color w:val="000000"/>
          <w:sz w:val="23"/>
          <w:szCs w:val="23"/>
        </w:rPr>
        <w:t xml:space="preserve">Сублицензиат имеет право использовать ПО только в объеме и способами, определенными в Лицензионном соглашении, предоставляемом Правообладателем ПО в соответствии с п. 2.2. настоящего Договора. </w:t>
      </w:r>
    </w:p>
    <w:p w14:paraId="35EB9316" w14:textId="77777777" w:rsidR="005D11C4" w:rsidRDefault="009B1A1C">
      <w:pPr>
        <w:ind w:firstLine="709"/>
        <w:jc w:val="both"/>
        <w:rPr>
          <w:sz w:val="23"/>
          <w:szCs w:val="23"/>
        </w:rPr>
      </w:pPr>
      <w:r>
        <w:rPr>
          <w:sz w:val="23"/>
          <w:szCs w:val="23"/>
        </w:rPr>
        <w:t>3.4. Лицензиат гарантирует, что согласовал условия использования ПО Сублицензиатом в объеме и способами, установленными настоящим Договором, и к Сублицензиату не будут предъявлены претензии Правообладателя по поводу нарушения условий Лицензионного соглашения конечного пользователя.</w:t>
      </w:r>
    </w:p>
    <w:p w14:paraId="29767A07" w14:textId="77777777" w:rsidR="005D11C4" w:rsidRDefault="005D11C4">
      <w:pPr>
        <w:ind w:firstLine="709"/>
        <w:jc w:val="both"/>
        <w:rPr>
          <w:sz w:val="23"/>
          <w:szCs w:val="23"/>
        </w:rPr>
      </w:pPr>
    </w:p>
    <w:p w14:paraId="41341983" w14:textId="77777777" w:rsidR="005D11C4" w:rsidRDefault="009B1A1C">
      <w:pPr>
        <w:jc w:val="center"/>
        <w:outlineLvl w:val="0"/>
        <w:rPr>
          <w:color w:val="000000"/>
          <w:sz w:val="23"/>
          <w:szCs w:val="23"/>
        </w:rPr>
      </w:pPr>
      <w:r>
        <w:rPr>
          <w:b/>
          <w:sz w:val="23"/>
          <w:szCs w:val="23"/>
        </w:rPr>
        <w:t>4. Порядок и сроки передачи Прав на использование ПО.</w:t>
      </w:r>
    </w:p>
    <w:p w14:paraId="06C38E8F" w14:textId="53F2F921" w:rsidR="005D11C4" w:rsidRDefault="009B1A1C">
      <w:pPr>
        <w:ind w:firstLine="709"/>
        <w:jc w:val="both"/>
        <w:rPr>
          <w:sz w:val="23"/>
          <w:szCs w:val="23"/>
        </w:rPr>
      </w:pPr>
      <w:r>
        <w:rPr>
          <w:sz w:val="23"/>
          <w:szCs w:val="23"/>
        </w:rPr>
        <w:t xml:space="preserve">4.1. Права на использование ПО предоставляются Сублицензиату Лицензиатом в течение </w:t>
      </w:r>
      <w:r w:rsidR="005241CC">
        <w:rPr>
          <w:sz w:val="23"/>
          <w:szCs w:val="23"/>
        </w:rPr>
        <w:t>4 недель</w:t>
      </w:r>
      <w:r>
        <w:rPr>
          <w:sz w:val="23"/>
          <w:szCs w:val="23"/>
        </w:rPr>
        <w:t xml:space="preserve"> с момента подписания настоящего Договора. Предоставление прав на использование ПО сопровождается оформлением универсального передаточного документа (далее по тексту «УПД»)</w:t>
      </w:r>
      <w:r w:rsidR="005241CC" w:rsidRPr="005241CC">
        <w:rPr>
          <w:sz w:val="23"/>
          <w:szCs w:val="23"/>
        </w:rPr>
        <w:t xml:space="preserve"> </w:t>
      </w:r>
      <w:r>
        <w:rPr>
          <w:color w:val="000000"/>
          <w:sz w:val="23"/>
          <w:szCs w:val="23"/>
        </w:rPr>
        <w:t>или Акт приема-передачи прав</w:t>
      </w:r>
      <w:r>
        <w:rPr>
          <w:sz w:val="23"/>
          <w:szCs w:val="23"/>
        </w:rPr>
        <w:t>.</w:t>
      </w:r>
    </w:p>
    <w:p w14:paraId="1740C0DE" w14:textId="77777777" w:rsidR="005D11C4" w:rsidRDefault="009B1A1C">
      <w:pPr>
        <w:ind w:firstLine="709"/>
        <w:jc w:val="both"/>
        <w:rPr>
          <w:sz w:val="23"/>
          <w:szCs w:val="23"/>
        </w:rPr>
      </w:pPr>
      <w:r>
        <w:rPr>
          <w:sz w:val="23"/>
          <w:szCs w:val="23"/>
        </w:rPr>
        <w:t xml:space="preserve">4.2. </w:t>
      </w:r>
      <w:r>
        <w:rPr>
          <w:sz w:val="24"/>
          <w:szCs w:val="24"/>
        </w:rPr>
        <w:t>В целях исполнения настоящего Договора Лицензиат обязан предоставить Сублицензиату возможность выгрузки дистрибутивов ПО через сеть Интернет с официального сайта Правообладателя и их активацию с использованием электронного ключа безопасности в течение 3 (Трех) рабочих дней с момента подписания Договора</w:t>
      </w:r>
      <w:r>
        <w:rPr>
          <w:color w:val="000000" w:themeColor="text1"/>
          <w:sz w:val="24"/>
          <w:szCs w:val="24"/>
        </w:rPr>
        <w:t xml:space="preserve">. </w:t>
      </w:r>
      <w:r>
        <w:rPr>
          <w:sz w:val="24"/>
          <w:szCs w:val="24"/>
        </w:rPr>
        <w:t xml:space="preserve">Дистрибутивы ПО, в отношении которых предоставляются Права на использование ПО, передаются Лицензиатом Сублицензиату в количестве и комплектности в соответствии с Приложением № 1, с приложением технической документации в печатном и/или электронном виде. Одновременно с передачей дистрибутивов ПО Лицензиат обязан передать Сублицензиату УПД </w:t>
      </w:r>
      <w:r>
        <w:rPr>
          <w:color w:val="000000"/>
          <w:sz w:val="23"/>
          <w:szCs w:val="23"/>
        </w:rPr>
        <w:t>или Акт приема-передачи прав</w:t>
      </w:r>
      <w:r>
        <w:rPr>
          <w:sz w:val="24"/>
          <w:szCs w:val="24"/>
        </w:rPr>
        <w:t>, подписанный со своей стороны.</w:t>
      </w:r>
      <w:r>
        <w:rPr>
          <w:sz w:val="23"/>
          <w:szCs w:val="23"/>
        </w:rPr>
        <w:t xml:space="preserve"> </w:t>
      </w:r>
    </w:p>
    <w:p w14:paraId="2A33D1FA" w14:textId="04559E29" w:rsidR="005D11C4" w:rsidRDefault="009B1A1C">
      <w:pPr>
        <w:ind w:firstLine="709"/>
        <w:jc w:val="both"/>
        <w:rPr>
          <w:sz w:val="23"/>
          <w:szCs w:val="23"/>
        </w:rPr>
      </w:pPr>
      <w:r>
        <w:rPr>
          <w:sz w:val="23"/>
          <w:szCs w:val="23"/>
        </w:rPr>
        <w:t xml:space="preserve">4.3. Приемка по количеству, качеству и комплектности, проверка работоспособности ПО, полученного от Лицензиата, осуществляется Сублицензиатом в течение 10 (Десяти) рабочих дней со дня их получения путем установки на компьютеры Сублицензиата ПО в количестве, указанном в Приложении № 1. При отсутствии претензий в процессе проведение приемки ПО, Сублицензиат в течение 10 (Десяти) рабочих дней с момента начала приемки подписывает и направляет Лицензиату УПД </w:t>
      </w:r>
      <w:r>
        <w:rPr>
          <w:color w:val="000000"/>
          <w:sz w:val="23"/>
          <w:szCs w:val="23"/>
        </w:rPr>
        <w:t>или Акт приема-передачи прав</w:t>
      </w:r>
      <w:r>
        <w:rPr>
          <w:sz w:val="23"/>
          <w:szCs w:val="23"/>
        </w:rPr>
        <w:t xml:space="preserve">. При наличии претензий, возникших в процессе приемки, Сублицензиатом направляется мотивированный отказ от подписания УПД </w:t>
      </w:r>
      <w:r>
        <w:rPr>
          <w:color w:val="000000"/>
          <w:sz w:val="23"/>
          <w:szCs w:val="23"/>
        </w:rPr>
        <w:t>или Акта приема-передачи прав</w:t>
      </w:r>
      <w:r>
        <w:rPr>
          <w:sz w:val="23"/>
          <w:szCs w:val="23"/>
        </w:rPr>
        <w:t xml:space="preserve">. При мотивированном отказе от подписания УПД </w:t>
      </w:r>
      <w:r>
        <w:rPr>
          <w:color w:val="000000"/>
          <w:sz w:val="23"/>
          <w:szCs w:val="23"/>
        </w:rPr>
        <w:t>или Акта приема-</w:t>
      </w:r>
      <w:r w:rsidR="00CD298A">
        <w:rPr>
          <w:color w:val="000000"/>
          <w:sz w:val="23"/>
          <w:szCs w:val="23"/>
        </w:rPr>
        <w:t xml:space="preserve">передачи </w:t>
      </w:r>
      <w:r w:rsidR="00CD298A">
        <w:rPr>
          <w:sz w:val="23"/>
          <w:szCs w:val="23"/>
        </w:rPr>
        <w:t>Стороны</w:t>
      </w:r>
      <w:r>
        <w:rPr>
          <w:sz w:val="23"/>
          <w:szCs w:val="23"/>
        </w:rPr>
        <w:t xml:space="preserve"> обязаны согласовать сроки и способы устранения обнаруженных в процессе приемки недостатков ПО. После устранения обнаруженных недостатков приемка ПО производится вновь в порядке настоящего пункта. В случае, если в установленный настоящим пунктом срок Сублицензиат не направит Лицензиату подписанный УПД </w:t>
      </w:r>
      <w:r>
        <w:rPr>
          <w:color w:val="000000"/>
          <w:sz w:val="23"/>
          <w:szCs w:val="23"/>
        </w:rPr>
        <w:t xml:space="preserve">или Акт приема-передачи прав </w:t>
      </w:r>
      <w:r>
        <w:rPr>
          <w:sz w:val="23"/>
          <w:szCs w:val="23"/>
        </w:rPr>
        <w:t xml:space="preserve">или мотивированный отказ от его подписания, УПД </w:t>
      </w:r>
      <w:r>
        <w:rPr>
          <w:color w:val="000000"/>
          <w:sz w:val="23"/>
          <w:szCs w:val="23"/>
        </w:rPr>
        <w:t>или Акт приема-передачи прав</w:t>
      </w:r>
      <w:r>
        <w:rPr>
          <w:sz w:val="23"/>
          <w:szCs w:val="23"/>
        </w:rPr>
        <w:t xml:space="preserve"> считается подписанным Сублицензиатом без замечаний в последний день срока, установленного для его подписания. В указанном случае односторонне подписанный Лицензиатом УПД </w:t>
      </w:r>
      <w:r>
        <w:rPr>
          <w:color w:val="000000"/>
          <w:sz w:val="23"/>
          <w:szCs w:val="23"/>
        </w:rPr>
        <w:t>или Акт приема-передачи прав</w:t>
      </w:r>
      <w:r>
        <w:rPr>
          <w:sz w:val="23"/>
          <w:szCs w:val="23"/>
        </w:rPr>
        <w:t xml:space="preserve"> подлежит отражению в бухгалтерском и налоговом учете Сторон, а права на использование ПО считаются переданными.</w:t>
      </w:r>
    </w:p>
    <w:p w14:paraId="210B28AE" w14:textId="77777777" w:rsidR="005D11C4" w:rsidRDefault="009B1A1C">
      <w:pPr>
        <w:ind w:firstLine="709"/>
        <w:jc w:val="both"/>
        <w:rPr>
          <w:sz w:val="23"/>
          <w:szCs w:val="23"/>
        </w:rPr>
      </w:pPr>
      <w:r>
        <w:rPr>
          <w:sz w:val="23"/>
          <w:szCs w:val="23"/>
        </w:rPr>
        <w:lastRenderedPageBreak/>
        <w:t xml:space="preserve">4.4. Сублицензиат вправе запросить у Правообладателя подтверждение правомерности предоставления Сублицензиату прав на использование ПО </w:t>
      </w:r>
      <w:proofErr w:type="spellStart"/>
      <w:r>
        <w:rPr>
          <w:sz w:val="23"/>
          <w:szCs w:val="23"/>
        </w:rPr>
        <w:t>по</w:t>
      </w:r>
      <w:proofErr w:type="spellEnd"/>
      <w:r>
        <w:rPr>
          <w:sz w:val="23"/>
          <w:szCs w:val="23"/>
        </w:rPr>
        <w:t xml:space="preserve"> настоящему Договору. В случае, если со стороны Правообладателя легальность передаваемых Сублицензиату прав на использование ПО не будет подтверждена (Правообладателем будут обнаружены признаки нарушения его исключительных прав при предоставлении Сублицензиату прав на использование ПО </w:t>
      </w:r>
      <w:proofErr w:type="spellStart"/>
      <w:r>
        <w:rPr>
          <w:sz w:val="23"/>
          <w:szCs w:val="23"/>
        </w:rPr>
        <w:t>по</w:t>
      </w:r>
      <w:proofErr w:type="spellEnd"/>
      <w:r>
        <w:rPr>
          <w:sz w:val="23"/>
          <w:szCs w:val="23"/>
        </w:rPr>
        <w:t xml:space="preserve"> настоящему Договору), Сублицензиат вправе отказаться от исполнения Договора. В этом случае Сублицензиатом Лицензиату не возмещаются никакие убытки (прямые или косвенные), затраты, расходы, финансовые и иные потери, которые Лицензиат может понести в связи с отказом Сублицензиата от исполнения Договора. В случае, если на момент отказа от исполнения Договора Сублицензиатом Лицензиату были перечислены денежные средства по оплате вознаграждения по настоящему Договору, такие денежные средства подлежат возврату Сублицензиату в течение 5 (Пяти) дней с момента отказа Сублицензиата от Договора.</w:t>
      </w:r>
    </w:p>
    <w:p w14:paraId="44247247" w14:textId="77777777" w:rsidR="005D11C4" w:rsidRDefault="009B1A1C">
      <w:pPr>
        <w:ind w:firstLine="709"/>
        <w:jc w:val="both"/>
        <w:rPr>
          <w:sz w:val="23"/>
          <w:szCs w:val="23"/>
        </w:rPr>
      </w:pPr>
      <w:r>
        <w:rPr>
          <w:sz w:val="23"/>
          <w:szCs w:val="23"/>
        </w:rPr>
        <w:t xml:space="preserve">4.5. Обязательства Лицензиата по передаче ПО считаются выполненными с момента получения ПО Сублицензиатом. Обязательства Лицензиата по передаче Прав на использование ПО считаются выполненными с момента подписания УПД </w:t>
      </w:r>
      <w:r>
        <w:rPr>
          <w:color w:val="000000"/>
          <w:sz w:val="23"/>
          <w:szCs w:val="23"/>
        </w:rPr>
        <w:t>или Акта приема-передачи прав</w:t>
      </w:r>
      <w:r>
        <w:rPr>
          <w:sz w:val="23"/>
          <w:szCs w:val="23"/>
        </w:rPr>
        <w:t xml:space="preserve"> Сублицензиатом, в том числе с момента его подписания Лицензиатом в одностороннем порядке в случае, указанном в п. 4.3 настоящего Договора.</w:t>
      </w:r>
    </w:p>
    <w:p w14:paraId="4540EA2E" w14:textId="77777777" w:rsidR="005D11C4" w:rsidRDefault="009B1A1C">
      <w:pPr>
        <w:ind w:firstLine="709"/>
        <w:jc w:val="both"/>
        <w:rPr>
          <w:sz w:val="23"/>
          <w:szCs w:val="23"/>
        </w:rPr>
      </w:pPr>
      <w:r>
        <w:rPr>
          <w:sz w:val="23"/>
          <w:szCs w:val="23"/>
        </w:rPr>
        <w:t xml:space="preserve">4.6. Право на использование ПО и иные права, указанные в настоящем Договоре, возникают у Сублицензиата с момента подписания Сторонами УПД </w:t>
      </w:r>
      <w:r>
        <w:rPr>
          <w:color w:val="000000"/>
          <w:sz w:val="23"/>
          <w:szCs w:val="23"/>
        </w:rPr>
        <w:t>или Акта приема-передачи прав</w:t>
      </w:r>
      <w:r>
        <w:rPr>
          <w:sz w:val="23"/>
          <w:szCs w:val="23"/>
        </w:rPr>
        <w:t>.</w:t>
      </w:r>
    </w:p>
    <w:p w14:paraId="6664BF20" w14:textId="77777777" w:rsidR="005D11C4" w:rsidRDefault="005D11C4">
      <w:pPr>
        <w:ind w:firstLine="709"/>
        <w:jc w:val="both"/>
        <w:rPr>
          <w:sz w:val="23"/>
          <w:szCs w:val="23"/>
        </w:rPr>
      </w:pPr>
    </w:p>
    <w:p w14:paraId="4205155A" w14:textId="77777777" w:rsidR="005D11C4" w:rsidRDefault="009B1A1C">
      <w:pPr>
        <w:jc w:val="center"/>
        <w:outlineLvl w:val="0"/>
        <w:rPr>
          <w:color w:val="000000"/>
          <w:sz w:val="23"/>
          <w:szCs w:val="23"/>
        </w:rPr>
      </w:pPr>
      <w:r>
        <w:rPr>
          <w:b/>
          <w:spacing w:val="1"/>
          <w:sz w:val="23"/>
          <w:szCs w:val="23"/>
        </w:rPr>
        <w:t>5. Качество ПО и гарантии качества.</w:t>
      </w:r>
    </w:p>
    <w:p w14:paraId="5810F8A8" w14:textId="77777777" w:rsidR="005D11C4" w:rsidRDefault="009B1A1C">
      <w:pPr>
        <w:ind w:firstLine="708"/>
        <w:jc w:val="both"/>
        <w:rPr>
          <w:color w:val="000000"/>
          <w:sz w:val="23"/>
          <w:szCs w:val="23"/>
          <w:lang w:eastAsia="ru-RU"/>
        </w:rPr>
      </w:pPr>
      <w:r>
        <w:rPr>
          <w:color w:val="000000"/>
          <w:sz w:val="23"/>
          <w:szCs w:val="23"/>
          <w:lang w:eastAsia="ru-RU"/>
        </w:rPr>
        <w:t>5.1. Настоящим Лицензиат заверяет и гарантирует, что качество передаваемого ПО соответствует технической документации Правообладателя ПО.</w:t>
      </w:r>
    </w:p>
    <w:p w14:paraId="1E203281" w14:textId="77777777" w:rsidR="005D11C4" w:rsidRDefault="009B1A1C">
      <w:pPr>
        <w:ind w:firstLine="708"/>
        <w:jc w:val="both"/>
        <w:rPr>
          <w:color w:val="000000"/>
          <w:sz w:val="23"/>
          <w:szCs w:val="23"/>
          <w:lang w:eastAsia="ru-RU"/>
        </w:rPr>
      </w:pPr>
      <w:r>
        <w:rPr>
          <w:color w:val="000000"/>
          <w:sz w:val="23"/>
          <w:szCs w:val="23"/>
          <w:lang w:eastAsia="ru-RU"/>
        </w:rPr>
        <w:t xml:space="preserve">5.2. Гарантийный срок на передаваемое ПО составляет 12 (Двенадцать) месяцев с момента подписания сторонами УПД </w:t>
      </w:r>
      <w:r>
        <w:rPr>
          <w:color w:val="000000"/>
          <w:sz w:val="23"/>
          <w:szCs w:val="23"/>
        </w:rPr>
        <w:t>или Акта приема-передачи прав</w:t>
      </w:r>
      <w:r>
        <w:rPr>
          <w:color w:val="000000"/>
          <w:sz w:val="23"/>
          <w:szCs w:val="23"/>
          <w:lang w:eastAsia="ru-RU"/>
        </w:rPr>
        <w:t xml:space="preserve">. </w:t>
      </w:r>
    </w:p>
    <w:p w14:paraId="543E40CD" w14:textId="77777777" w:rsidR="005D11C4" w:rsidRDefault="009B1A1C">
      <w:pPr>
        <w:ind w:firstLine="708"/>
        <w:jc w:val="both"/>
        <w:rPr>
          <w:color w:val="000000"/>
          <w:sz w:val="23"/>
          <w:szCs w:val="23"/>
          <w:lang w:eastAsia="ru-RU"/>
        </w:rPr>
      </w:pPr>
      <w:r>
        <w:rPr>
          <w:color w:val="000000"/>
          <w:sz w:val="23"/>
          <w:szCs w:val="23"/>
          <w:lang w:eastAsia="ru-RU"/>
        </w:rPr>
        <w:t>5.3. ПО и сопутствующая документация предоставляются Сублицензиату «КАК ЕСТЬ» («AS IS») в соответствии с описанием функционала ПО и основными техническими характеристиками ПО, содержащегося в технической документации Правообладателя ПО. Указанная техническая документация предоставляется Сублицензиату одновременно с передачей ПО либо Лицензиат в указанный срок обязан указать Сублицензиату официальный источник, где Сублицензиат сможет ознакомиться с описанием функционала ПО и основными техническими характеристиками ПО.  Лицензиат и Правообладатель ПО не несут ответственности за проблемы, возникающие у Сублицензиата в процессе установки, обновления, поддержки и эксплуатации ПО, несоответствия результатов использования ПО ожиданиям Сублицензиата, которые возникли у Сублицензиата из-за неоднозначного толкования предоставленной технической документации Правообладателя ПО.</w:t>
      </w:r>
    </w:p>
    <w:p w14:paraId="7348CC51" w14:textId="77777777" w:rsidR="005D11C4" w:rsidRDefault="009B1A1C">
      <w:pPr>
        <w:ind w:firstLine="708"/>
        <w:jc w:val="both"/>
        <w:rPr>
          <w:color w:val="000000"/>
          <w:sz w:val="23"/>
          <w:szCs w:val="23"/>
          <w:lang w:eastAsia="ru-RU"/>
        </w:rPr>
      </w:pPr>
      <w:r>
        <w:rPr>
          <w:color w:val="000000"/>
          <w:sz w:val="23"/>
          <w:szCs w:val="23"/>
          <w:lang w:eastAsia="ru-RU"/>
        </w:rPr>
        <w:t xml:space="preserve">5.4. В течение гарантийного срока Лицензиат гарантирует: </w:t>
      </w:r>
    </w:p>
    <w:p w14:paraId="4AD32315" w14:textId="77777777" w:rsidR="005D11C4" w:rsidRDefault="009B1A1C">
      <w:pPr>
        <w:ind w:firstLine="708"/>
        <w:jc w:val="both"/>
        <w:rPr>
          <w:color w:val="000000"/>
          <w:sz w:val="23"/>
          <w:szCs w:val="23"/>
          <w:lang w:eastAsia="ru-RU"/>
        </w:rPr>
      </w:pPr>
      <w:r>
        <w:rPr>
          <w:color w:val="000000"/>
          <w:sz w:val="23"/>
          <w:szCs w:val="23"/>
          <w:lang w:eastAsia="ru-RU"/>
        </w:rPr>
        <w:t>- работоспособность ПО при условии правильной эксплуатации;</w:t>
      </w:r>
    </w:p>
    <w:p w14:paraId="20F5A696" w14:textId="77777777" w:rsidR="005D11C4" w:rsidRDefault="009B1A1C">
      <w:pPr>
        <w:ind w:firstLine="708"/>
        <w:jc w:val="both"/>
        <w:rPr>
          <w:color w:val="000000"/>
          <w:sz w:val="23"/>
          <w:szCs w:val="23"/>
          <w:lang w:eastAsia="ru-RU"/>
        </w:rPr>
      </w:pPr>
      <w:r>
        <w:rPr>
          <w:color w:val="000000"/>
          <w:sz w:val="23"/>
          <w:szCs w:val="23"/>
          <w:lang w:eastAsia="ru-RU"/>
        </w:rPr>
        <w:t>- передачу по запросу Сублицензиата дополнений сервис пакетов (апдейтов) ПО в случае его выхода из строя;</w:t>
      </w:r>
    </w:p>
    <w:p w14:paraId="0B0486B0" w14:textId="77777777" w:rsidR="005D11C4" w:rsidRDefault="009B1A1C">
      <w:pPr>
        <w:ind w:firstLine="708"/>
        <w:jc w:val="both"/>
        <w:rPr>
          <w:color w:val="000000"/>
          <w:sz w:val="23"/>
          <w:szCs w:val="23"/>
          <w:lang w:eastAsia="ru-RU"/>
        </w:rPr>
      </w:pPr>
      <w:r>
        <w:rPr>
          <w:color w:val="000000"/>
          <w:sz w:val="23"/>
          <w:szCs w:val="23"/>
          <w:lang w:eastAsia="ru-RU"/>
        </w:rPr>
        <w:t>- консультационно-техническую поддержку и информационное сопровождение по вопросам установки и базового функционала ПО.</w:t>
      </w:r>
    </w:p>
    <w:p w14:paraId="47AFB846" w14:textId="77777777" w:rsidR="005D11C4" w:rsidRDefault="009B1A1C">
      <w:pPr>
        <w:ind w:firstLine="708"/>
        <w:jc w:val="both"/>
        <w:rPr>
          <w:color w:val="000000"/>
          <w:sz w:val="23"/>
          <w:szCs w:val="23"/>
          <w:lang w:eastAsia="ru-RU"/>
        </w:rPr>
      </w:pPr>
      <w:r>
        <w:rPr>
          <w:color w:val="000000"/>
          <w:sz w:val="23"/>
          <w:szCs w:val="23"/>
          <w:lang w:eastAsia="ru-RU"/>
        </w:rPr>
        <w:t>5.5. Лицензиат не несет ответственность за дефекты и неисправности в дистрибутиве ПО вследствие его неправильной эксплуатации.</w:t>
      </w:r>
    </w:p>
    <w:p w14:paraId="3B3D20F5" w14:textId="77777777" w:rsidR="005D11C4" w:rsidRDefault="005D11C4">
      <w:pPr>
        <w:ind w:firstLine="708"/>
        <w:jc w:val="both"/>
        <w:rPr>
          <w:color w:val="000000"/>
          <w:sz w:val="23"/>
          <w:szCs w:val="23"/>
          <w:lang w:eastAsia="ru-RU"/>
        </w:rPr>
      </w:pPr>
    </w:p>
    <w:p w14:paraId="33263471" w14:textId="77777777" w:rsidR="005D11C4" w:rsidRDefault="009B1A1C">
      <w:pPr>
        <w:jc w:val="center"/>
        <w:outlineLvl w:val="0"/>
        <w:rPr>
          <w:b/>
          <w:sz w:val="23"/>
          <w:szCs w:val="23"/>
        </w:rPr>
      </w:pPr>
      <w:r>
        <w:rPr>
          <w:b/>
          <w:sz w:val="23"/>
          <w:szCs w:val="23"/>
        </w:rPr>
        <w:t>6. Порядок и сроки выплаты вознаграждения.</w:t>
      </w:r>
    </w:p>
    <w:p w14:paraId="5BB699EE" w14:textId="77777777" w:rsidR="005D11C4" w:rsidRDefault="009B1A1C">
      <w:pPr>
        <w:ind w:firstLine="709"/>
        <w:jc w:val="both"/>
        <w:rPr>
          <w:color w:val="000000"/>
          <w:sz w:val="23"/>
          <w:szCs w:val="23"/>
        </w:rPr>
      </w:pPr>
      <w:r>
        <w:rPr>
          <w:color w:val="000000"/>
          <w:sz w:val="23"/>
          <w:szCs w:val="23"/>
        </w:rPr>
        <w:t>6.1. Сумма вознаграждения за предоставляемое Право использования ПО выплачивается Сублицензиатом в виде паушального платежа и составляет __________________________</w:t>
      </w:r>
      <w:r>
        <w:rPr>
          <w:sz w:val="23"/>
          <w:szCs w:val="23"/>
          <w:lang w:eastAsia="ru-RU"/>
        </w:rPr>
        <w:t xml:space="preserve"> (________________________________________________)</w:t>
      </w:r>
      <w:r>
        <w:rPr>
          <w:color w:val="000000"/>
          <w:sz w:val="23"/>
          <w:szCs w:val="23"/>
        </w:rPr>
        <w:t xml:space="preserve"> рубля ____ копеек</w:t>
      </w:r>
      <w:r>
        <w:rPr>
          <w:sz w:val="23"/>
          <w:szCs w:val="23"/>
        </w:rPr>
        <w:t>.</w:t>
      </w:r>
      <w:r>
        <w:rPr>
          <w:color w:val="000000"/>
          <w:sz w:val="23"/>
          <w:szCs w:val="23"/>
        </w:rPr>
        <w:t xml:space="preserve"> </w:t>
      </w:r>
      <w:r>
        <w:rPr>
          <w:sz w:val="23"/>
          <w:szCs w:val="23"/>
        </w:rPr>
        <w:t>НДС не облагается на основании подп. 26 п. 2 ст. 149 НК РФ</w:t>
      </w:r>
      <w:r>
        <w:rPr>
          <w:color w:val="000000"/>
          <w:sz w:val="23"/>
          <w:szCs w:val="23"/>
        </w:rPr>
        <w:t>.</w:t>
      </w:r>
    </w:p>
    <w:p w14:paraId="073C3939" w14:textId="77777777" w:rsidR="005D11C4" w:rsidRDefault="009B1A1C">
      <w:pPr>
        <w:ind w:firstLine="709"/>
        <w:jc w:val="both"/>
        <w:rPr>
          <w:color w:val="000000"/>
          <w:sz w:val="23"/>
          <w:szCs w:val="23"/>
        </w:rPr>
      </w:pPr>
      <w:r>
        <w:rPr>
          <w:color w:val="000000"/>
          <w:sz w:val="23"/>
          <w:szCs w:val="23"/>
        </w:rPr>
        <w:t>Сумма вознаграждения за предоставляемое Право использования ПО включает в себя:</w:t>
      </w:r>
    </w:p>
    <w:p w14:paraId="2C6BF98E" w14:textId="77777777" w:rsidR="005D11C4" w:rsidRDefault="009B1A1C">
      <w:pPr>
        <w:ind w:firstLine="709"/>
        <w:jc w:val="both"/>
        <w:rPr>
          <w:color w:val="000000"/>
          <w:sz w:val="23"/>
          <w:szCs w:val="23"/>
        </w:rPr>
      </w:pPr>
      <w:r>
        <w:rPr>
          <w:color w:val="000000"/>
          <w:sz w:val="23"/>
          <w:szCs w:val="23"/>
        </w:rPr>
        <w:t xml:space="preserve">- Плату за право использования ПО в объеме разрешенного использования ПО в соответствии с Лицензионным соглашением Правообладателя и Приложением № 1; </w:t>
      </w:r>
    </w:p>
    <w:p w14:paraId="455178C1" w14:textId="77777777" w:rsidR="005D11C4" w:rsidRDefault="009B1A1C">
      <w:pPr>
        <w:ind w:firstLine="709"/>
        <w:jc w:val="both"/>
        <w:rPr>
          <w:color w:val="000000"/>
          <w:sz w:val="23"/>
          <w:szCs w:val="23"/>
        </w:rPr>
      </w:pPr>
      <w:r>
        <w:rPr>
          <w:color w:val="000000"/>
          <w:sz w:val="23"/>
          <w:szCs w:val="23"/>
        </w:rPr>
        <w:t>- Все иные расходы Лицензиата, которые могут возникнуть у последнего в связи с исполнением настоящего Договора.</w:t>
      </w:r>
    </w:p>
    <w:p w14:paraId="6192587B" w14:textId="77777777" w:rsidR="005D11C4" w:rsidRDefault="009B1A1C">
      <w:pPr>
        <w:ind w:firstLine="709"/>
        <w:jc w:val="both"/>
        <w:rPr>
          <w:color w:val="000000"/>
          <w:sz w:val="23"/>
          <w:szCs w:val="23"/>
        </w:rPr>
      </w:pPr>
      <w:r>
        <w:rPr>
          <w:color w:val="000000"/>
          <w:sz w:val="23"/>
          <w:szCs w:val="23"/>
        </w:rPr>
        <w:lastRenderedPageBreak/>
        <w:t xml:space="preserve">6.2. Сублицензиат осуществляет оплату вознаграждения путем перечисления безналичных денежных средств на расчетный счет Лицензиата, на основании счета, выставляемого Лицензиатом. Допускаются иные, не запрещенные законом, формы расчетов. Обязательства Сублицензиата по оплате вознаграждения считаются выполненными с момента поступления денежных средств на расчетный счет Лицензиата. </w:t>
      </w:r>
    </w:p>
    <w:p w14:paraId="465954C1" w14:textId="7FBB32AF" w:rsidR="005D11C4" w:rsidRDefault="009B1A1C">
      <w:pPr>
        <w:ind w:firstLine="709"/>
        <w:jc w:val="both"/>
        <w:rPr>
          <w:color w:val="000000"/>
          <w:sz w:val="23"/>
          <w:szCs w:val="23"/>
        </w:rPr>
      </w:pPr>
      <w:r>
        <w:rPr>
          <w:color w:val="000000"/>
          <w:sz w:val="23"/>
          <w:szCs w:val="23"/>
        </w:rPr>
        <w:t xml:space="preserve">6.3. Расчеты по настоящему Договору производятся путём перечисления денежных средств на расчетный счет Лицензиата, указанный в разделе 12 настоящего Договора, в размере 100% от суммы вознаграждения в течение </w:t>
      </w:r>
      <w:r w:rsidR="00477C8A">
        <w:rPr>
          <w:color w:val="000000"/>
          <w:sz w:val="23"/>
          <w:szCs w:val="23"/>
        </w:rPr>
        <w:t>3</w:t>
      </w:r>
      <w:r w:rsidR="005241CC" w:rsidRPr="005241CC">
        <w:rPr>
          <w:sz w:val="23"/>
          <w:szCs w:val="23"/>
        </w:rPr>
        <w:t>0</w:t>
      </w:r>
      <w:r>
        <w:rPr>
          <w:sz w:val="23"/>
          <w:szCs w:val="23"/>
        </w:rPr>
        <w:t xml:space="preserve"> (</w:t>
      </w:r>
      <w:r w:rsidR="00477C8A">
        <w:rPr>
          <w:sz w:val="23"/>
          <w:szCs w:val="23"/>
        </w:rPr>
        <w:t>тридцати</w:t>
      </w:r>
      <w:r>
        <w:rPr>
          <w:sz w:val="23"/>
          <w:szCs w:val="23"/>
        </w:rPr>
        <w:t>)</w:t>
      </w:r>
      <w:r>
        <w:rPr>
          <w:color w:val="000000"/>
          <w:sz w:val="23"/>
          <w:szCs w:val="23"/>
        </w:rPr>
        <w:t xml:space="preserve"> календарных дней после подписания УПД </w:t>
      </w:r>
      <w:r w:rsidR="005241CC">
        <w:rPr>
          <w:color w:val="000000"/>
          <w:sz w:val="23"/>
          <w:szCs w:val="23"/>
        </w:rPr>
        <w:t>или Акта</w:t>
      </w:r>
      <w:r>
        <w:rPr>
          <w:color w:val="000000"/>
          <w:sz w:val="23"/>
          <w:szCs w:val="23"/>
        </w:rPr>
        <w:t xml:space="preserve"> приема-передачи прав. </w:t>
      </w:r>
    </w:p>
    <w:p w14:paraId="6C15436E" w14:textId="77777777" w:rsidR="005D11C4" w:rsidRDefault="005D11C4">
      <w:pPr>
        <w:ind w:firstLine="709"/>
        <w:jc w:val="both"/>
        <w:rPr>
          <w:color w:val="000000"/>
          <w:sz w:val="23"/>
          <w:szCs w:val="23"/>
        </w:rPr>
      </w:pPr>
    </w:p>
    <w:p w14:paraId="06C8D291" w14:textId="77777777" w:rsidR="005D11C4" w:rsidRDefault="009B1A1C">
      <w:pPr>
        <w:jc w:val="center"/>
        <w:rPr>
          <w:sz w:val="23"/>
          <w:szCs w:val="23"/>
        </w:rPr>
      </w:pPr>
      <w:r>
        <w:rPr>
          <w:b/>
          <w:sz w:val="23"/>
          <w:szCs w:val="23"/>
        </w:rPr>
        <w:t>7. Права и обязанности Сторон.</w:t>
      </w:r>
    </w:p>
    <w:p w14:paraId="6142C50A" w14:textId="77777777" w:rsidR="005D11C4" w:rsidRDefault="009B1A1C">
      <w:pPr>
        <w:ind w:firstLine="709"/>
        <w:jc w:val="both"/>
        <w:rPr>
          <w:color w:val="000000"/>
          <w:sz w:val="23"/>
          <w:szCs w:val="23"/>
        </w:rPr>
      </w:pPr>
      <w:r>
        <w:rPr>
          <w:color w:val="000000"/>
          <w:sz w:val="23"/>
          <w:szCs w:val="23"/>
        </w:rPr>
        <w:t>7.1. Лицензиат обязан:</w:t>
      </w:r>
    </w:p>
    <w:p w14:paraId="598DEB98" w14:textId="77777777" w:rsidR="005D11C4" w:rsidRDefault="009B1A1C">
      <w:pPr>
        <w:ind w:firstLine="709"/>
        <w:jc w:val="both"/>
        <w:rPr>
          <w:color w:val="000000"/>
          <w:sz w:val="23"/>
          <w:szCs w:val="23"/>
        </w:rPr>
      </w:pPr>
      <w:r>
        <w:rPr>
          <w:color w:val="000000"/>
          <w:sz w:val="23"/>
          <w:szCs w:val="23"/>
        </w:rPr>
        <w:t xml:space="preserve">7.1.1. Передать Сублицензиату ПО в согласованных настоящим Договором количестве, качестве и комплектности, в соответствии с п. 4.2 и Приложением № 1 и в обусловленный настоящим Договором срок. </w:t>
      </w:r>
    </w:p>
    <w:p w14:paraId="349413B1" w14:textId="2222DC0D" w:rsidR="005D11C4" w:rsidRDefault="009B1A1C">
      <w:pPr>
        <w:ind w:firstLine="709"/>
        <w:jc w:val="both"/>
        <w:rPr>
          <w:sz w:val="23"/>
          <w:szCs w:val="23"/>
        </w:rPr>
      </w:pPr>
      <w:r>
        <w:rPr>
          <w:color w:val="000000"/>
          <w:sz w:val="23"/>
          <w:szCs w:val="23"/>
        </w:rPr>
        <w:t>7.1.2. Передать электронный ключ на адрес электронной почты</w:t>
      </w:r>
      <w:r w:rsidR="00CD298A">
        <w:rPr>
          <w:color w:val="000000"/>
          <w:sz w:val="23"/>
          <w:szCs w:val="23"/>
        </w:rPr>
        <w:t xml:space="preserve"> </w:t>
      </w:r>
      <w:r w:rsidR="00CD298A" w:rsidRPr="00CD298A">
        <w:rPr>
          <w:color w:val="000000"/>
          <w:sz w:val="23"/>
          <w:szCs w:val="23"/>
        </w:rPr>
        <w:t>r.m.sabirov@kalashnikovconcern.ru</w:t>
      </w:r>
      <w:r w:rsidR="00CD298A">
        <w:rPr>
          <w:color w:val="000000"/>
          <w:sz w:val="23"/>
          <w:szCs w:val="23"/>
        </w:rPr>
        <w:t>.</w:t>
      </w:r>
      <w:r>
        <w:rPr>
          <w:color w:val="000000"/>
          <w:sz w:val="23"/>
          <w:szCs w:val="23"/>
        </w:rPr>
        <w:t xml:space="preserve"> в течение </w:t>
      </w:r>
      <w:r w:rsidR="00477C8A">
        <w:rPr>
          <w:color w:val="000000"/>
          <w:sz w:val="23"/>
          <w:szCs w:val="23"/>
        </w:rPr>
        <w:t>10 рабочих дней</w:t>
      </w:r>
      <w:r>
        <w:rPr>
          <w:color w:val="000000"/>
          <w:sz w:val="23"/>
          <w:szCs w:val="23"/>
        </w:rPr>
        <w:t xml:space="preserve"> с даты подписания настоящего Договора в соответствии с п. 4.1 Договора</w:t>
      </w:r>
      <w:r>
        <w:rPr>
          <w:sz w:val="23"/>
          <w:szCs w:val="23"/>
        </w:rPr>
        <w:t>.</w:t>
      </w:r>
    </w:p>
    <w:p w14:paraId="2FC42F3D" w14:textId="77777777" w:rsidR="005D11C4" w:rsidRDefault="009B1A1C">
      <w:pPr>
        <w:ind w:firstLine="709"/>
        <w:jc w:val="both"/>
        <w:rPr>
          <w:color w:val="000000"/>
          <w:sz w:val="23"/>
          <w:szCs w:val="23"/>
        </w:rPr>
      </w:pPr>
      <w:r>
        <w:rPr>
          <w:color w:val="000000"/>
          <w:sz w:val="23"/>
          <w:szCs w:val="23"/>
        </w:rPr>
        <w:t>7.2. Сублицензиат обязан:</w:t>
      </w:r>
    </w:p>
    <w:p w14:paraId="14550B02" w14:textId="77777777" w:rsidR="005D11C4" w:rsidRDefault="009B1A1C">
      <w:pPr>
        <w:ind w:firstLine="709"/>
        <w:jc w:val="both"/>
        <w:rPr>
          <w:color w:val="000000"/>
          <w:sz w:val="23"/>
          <w:szCs w:val="23"/>
        </w:rPr>
      </w:pPr>
      <w:r>
        <w:rPr>
          <w:color w:val="000000"/>
          <w:sz w:val="23"/>
          <w:szCs w:val="23"/>
        </w:rPr>
        <w:t xml:space="preserve">7.2.1. Осуществить прием ПО </w:t>
      </w:r>
      <w:proofErr w:type="spellStart"/>
      <w:r>
        <w:rPr>
          <w:color w:val="000000"/>
          <w:sz w:val="23"/>
          <w:szCs w:val="23"/>
        </w:rPr>
        <w:t>по</w:t>
      </w:r>
      <w:proofErr w:type="spellEnd"/>
      <w:r>
        <w:rPr>
          <w:color w:val="000000"/>
          <w:sz w:val="23"/>
          <w:szCs w:val="23"/>
        </w:rPr>
        <w:t xml:space="preserve"> количеству, качеству и комплектности, подписать УПД или Акт приема-передачи прав в соответствии с порядком, указанным в п.4.3 договора, при соответствии передаваемого ПО Приложению № 1 настоящего Договора, незамедлительно отправить УПД или Акт приема-передачи прав Лицензиату.</w:t>
      </w:r>
    </w:p>
    <w:p w14:paraId="1D940905" w14:textId="77777777" w:rsidR="005D11C4" w:rsidRDefault="009B1A1C">
      <w:pPr>
        <w:ind w:firstLine="709"/>
        <w:jc w:val="both"/>
        <w:rPr>
          <w:color w:val="000000"/>
          <w:sz w:val="23"/>
          <w:szCs w:val="23"/>
        </w:rPr>
      </w:pPr>
      <w:r>
        <w:rPr>
          <w:color w:val="000000"/>
          <w:sz w:val="23"/>
          <w:szCs w:val="23"/>
        </w:rPr>
        <w:t xml:space="preserve">7.2.2. Оплатить вознаграждение за Право использования ПО в сроки, установленные в разделе 6 настоящего Договора. </w:t>
      </w:r>
    </w:p>
    <w:p w14:paraId="532ACE9F" w14:textId="77777777" w:rsidR="005D11C4" w:rsidRDefault="005D11C4">
      <w:pPr>
        <w:ind w:firstLine="709"/>
        <w:jc w:val="both"/>
        <w:rPr>
          <w:color w:val="000000"/>
          <w:sz w:val="23"/>
          <w:szCs w:val="23"/>
        </w:rPr>
      </w:pPr>
    </w:p>
    <w:p w14:paraId="2C458061" w14:textId="77777777" w:rsidR="005D11C4" w:rsidRDefault="009B1A1C">
      <w:pPr>
        <w:jc w:val="center"/>
        <w:outlineLvl w:val="0"/>
        <w:rPr>
          <w:b/>
          <w:sz w:val="23"/>
          <w:szCs w:val="23"/>
        </w:rPr>
      </w:pPr>
      <w:r>
        <w:rPr>
          <w:b/>
          <w:sz w:val="23"/>
          <w:szCs w:val="23"/>
        </w:rPr>
        <w:t>8. Ответственность Сторон.</w:t>
      </w:r>
    </w:p>
    <w:p w14:paraId="015AE22F" w14:textId="77777777" w:rsidR="005D11C4" w:rsidRDefault="009B1A1C">
      <w:pPr>
        <w:ind w:firstLine="709"/>
        <w:jc w:val="both"/>
        <w:rPr>
          <w:color w:val="000000"/>
          <w:sz w:val="23"/>
          <w:szCs w:val="23"/>
        </w:rPr>
      </w:pPr>
      <w:r>
        <w:rPr>
          <w:color w:val="000000"/>
          <w:sz w:val="23"/>
          <w:szCs w:val="23"/>
        </w:rPr>
        <w:t>8.1. При несоблюдении предусмотренных настоящим Договором сроков выплаты вознаграждения за предоставляемое Право использования ПО Сублицензиат уплачивает Лицензиату пени в размере 0,03% от стоимости Прав использования ПО, просрочка оплаты которых допущена, за каждый день просрочки, но не более 5 (пяти) % от этой суммы.</w:t>
      </w:r>
    </w:p>
    <w:p w14:paraId="16A3C97E" w14:textId="77777777" w:rsidR="005D11C4" w:rsidRDefault="009B1A1C">
      <w:pPr>
        <w:ind w:firstLine="709"/>
        <w:jc w:val="both"/>
        <w:rPr>
          <w:color w:val="000000"/>
          <w:sz w:val="23"/>
          <w:szCs w:val="23"/>
        </w:rPr>
      </w:pPr>
      <w:r>
        <w:rPr>
          <w:color w:val="000000"/>
          <w:sz w:val="23"/>
          <w:szCs w:val="23"/>
        </w:rPr>
        <w:t>8.2. При несоблюдении предусмотренных настоящим Договором сроков исполнения обязательств Лицензиат уплачивает Сублицензиату пени в размере 0,03% от стоимости Прав на использование ПО, за каждый день просрочки, но не более 5 (пяти) % от суммы Договора.</w:t>
      </w:r>
    </w:p>
    <w:p w14:paraId="2475A4E4" w14:textId="77777777" w:rsidR="005D11C4" w:rsidRDefault="009B1A1C">
      <w:pPr>
        <w:ind w:firstLine="709"/>
        <w:jc w:val="both"/>
        <w:rPr>
          <w:color w:val="000000"/>
          <w:sz w:val="23"/>
          <w:szCs w:val="23"/>
        </w:rPr>
      </w:pPr>
      <w:r>
        <w:rPr>
          <w:color w:val="000000"/>
          <w:sz w:val="23"/>
          <w:szCs w:val="23"/>
        </w:rPr>
        <w:t>8.3. Ответственность к Сторонам не применяется, если неисполнение Стороной своих обязательств по Договору вызвано нарушением обязательств другой Стороной.</w:t>
      </w:r>
    </w:p>
    <w:p w14:paraId="5043940F" w14:textId="77777777" w:rsidR="005D11C4" w:rsidRDefault="009B1A1C">
      <w:pPr>
        <w:ind w:firstLine="709"/>
        <w:jc w:val="both"/>
        <w:rPr>
          <w:color w:val="000000"/>
          <w:sz w:val="23"/>
          <w:szCs w:val="23"/>
        </w:rPr>
      </w:pPr>
      <w:r>
        <w:rPr>
          <w:color w:val="000000"/>
          <w:sz w:val="23"/>
          <w:szCs w:val="23"/>
        </w:rPr>
        <w:t>8.4. Ни одна из Сторон не несет ответственности перед другой Стороной за невыполнение обязательства по настоящему Договору, которое было обусловлено обстоятельствами, возникшими помимо воли и желания Сторон и которые нельзя было предвидеть или избежать, включая, но не ограничиваясь объявленную или фактическую войну, гражданские волнения, террористические акты, блокаду; землетрясения, наводнения, другие стихийные бедствия природного характера, а также эпидемии, эпизоотии, карантины и иные аналогичные события.</w:t>
      </w:r>
    </w:p>
    <w:p w14:paraId="4B93E1BF" w14:textId="77777777" w:rsidR="005D11C4" w:rsidRDefault="009B1A1C">
      <w:pPr>
        <w:ind w:firstLine="709"/>
        <w:jc w:val="both"/>
        <w:rPr>
          <w:sz w:val="23"/>
          <w:szCs w:val="23"/>
        </w:rPr>
      </w:pPr>
      <w:r>
        <w:rPr>
          <w:sz w:val="23"/>
          <w:szCs w:val="23"/>
        </w:rPr>
        <w:t>8.5.</w:t>
      </w:r>
      <w:r>
        <w:rPr>
          <w:sz w:val="23"/>
          <w:szCs w:val="23"/>
        </w:rPr>
        <w:tab/>
        <w:t>Лицензиат не несёт ответственности за неисполнение или ненадлежащее исполнение своих обязательств по настоящему Договору, допущенное ввиду приостановления, ограничения или прекращения распространения программ для ЭВМ, связанного, в том числе, с решением Правообладателя о снятии программ для ЭВМ с производства (распространения), их модификацией или модернизацией, либо с установлением экспортных запретов и ограничений законодательством какой-либо юрисдикции, применимой к программам для ЭВМ, подтверждённое официальным письмом вышеуказанного Правообладателя. В таком случае Лицензиат, по согласованию с Сублицензиатом,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полученных от Сублицензиата денежных средств.</w:t>
      </w:r>
    </w:p>
    <w:p w14:paraId="034839E7" w14:textId="77777777" w:rsidR="005D11C4" w:rsidRDefault="009B1A1C">
      <w:pPr>
        <w:pStyle w:val="LO-normal"/>
        <w:ind w:firstLine="708"/>
        <w:jc w:val="both"/>
        <w:rPr>
          <w:rFonts w:ascii="Times New Roman" w:hAnsi="Times New Roman" w:cs="Times New Roman"/>
          <w:sz w:val="23"/>
          <w:szCs w:val="23"/>
        </w:rPr>
      </w:pPr>
      <w:r>
        <w:rPr>
          <w:rFonts w:ascii="Times New Roman" w:hAnsi="Times New Roman" w:cs="Times New Roman"/>
          <w:sz w:val="23"/>
          <w:szCs w:val="23"/>
        </w:rPr>
        <w:t>8.6. В случае нарушения Сублицензиатом условий использования ПО, Лицензиат и Правообладатель не несут ответственности за последствия (ущерб, убытки, и пр.), которые могут возникнуть у Сублицензиата в результате нарушения последним условий Лицензионного соглашения и/или технической документации на ПО.</w:t>
      </w:r>
    </w:p>
    <w:p w14:paraId="04E1FA69" w14:textId="77777777" w:rsidR="005D11C4" w:rsidRDefault="005D11C4">
      <w:pPr>
        <w:pStyle w:val="LO-normal"/>
        <w:ind w:firstLine="708"/>
        <w:jc w:val="both"/>
        <w:rPr>
          <w:rFonts w:ascii="Times New Roman" w:hAnsi="Times New Roman" w:cs="Times New Roman"/>
          <w:sz w:val="23"/>
          <w:szCs w:val="23"/>
        </w:rPr>
      </w:pPr>
    </w:p>
    <w:p w14:paraId="6C50370E" w14:textId="77777777" w:rsidR="005D11C4" w:rsidRDefault="009B1A1C">
      <w:pPr>
        <w:jc w:val="center"/>
        <w:rPr>
          <w:b/>
          <w:sz w:val="23"/>
          <w:szCs w:val="23"/>
        </w:rPr>
      </w:pPr>
      <w:r>
        <w:rPr>
          <w:b/>
          <w:sz w:val="23"/>
          <w:szCs w:val="23"/>
        </w:rPr>
        <w:t>9. Разрешение споров.</w:t>
      </w:r>
    </w:p>
    <w:p w14:paraId="5C5D0BA9" w14:textId="77777777" w:rsidR="005D11C4" w:rsidRDefault="009B1A1C">
      <w:pPr>
        <w:ind w:firstLine="709"/>
        <w:jc w:val="both"/>
        <w:rPr>
          <w:color w:val="000000"/>
          <w:sz w:val="23"/>
          <w:szCs w:val="23"/>
        </w:rPr>
      </w:pPr>
      <w:r>
        <w:rPr>
          <w:color w:val="000000"/>
          <w:sz w:val="23"/>
          <w:szCs w:val="23"/>
        </w:rPr>
        <w:t>9.1. Все споры, возникшие в процессе исполнения настоящего Договора, решаются Сторонами в претензионном порядке. Срок ответа на претензию – 20 (Двадцать) календарных дней с момента ее получения Стороной, к которой претензия адресуется.</w:t>
      </w:r>
    </w:p>
    <w:p w14:paraId="78953F90" w14:textId="77777777" w:rsidR="005D11C4" w:rsidRDefault="009B1A1C">
      <w:pPr>
        <w:ind w:firstLine="709"/>
        <w:jc w:val="both"/>
        <w:rPr>
          <w:color w:val="000000"/>
          <w:sz w:val="23"/>
          <w:szCs w:val="23"/>
        </w:rPr>
      </w:pPr>
      <w:r>
        <w:rPr>
          <w:color w:val="000000"/>
          <w:sz w:val="23"/>
          <w:szCs w:val="23"/>
        </w:rPr>
        <w:t>9.2. Все неурегулированные в претензионном порядке споры передаются на рассмотрение Арбитражного суда по месту нахождения истца.</w:t>
      </w:r>
    </w:p>
    <w:p w14:paraId="10B46A1B" w14:textId="77777777" w:rsidR="005D11C4" w:rsidRDefault="005D11C4">
      <w:pPr>
        <w:ind w:firstLine="709"/>
        <w:jc w:val="both"/>
        <w:rPr>
          <w:color w:val="000000"/>
          <w:sz w:val="23"/>
          <w:szCs w:val="23"/>
        </w:rPr>
      </w:pPr>
    </w:p>
    <w:p w14:paraId="74574BC5" w14:textId="77777777" w:rsidR="005D11C4" w:rsidRDefault="009B1A1C">
      <w:pPr>
        <w:jc w:val="center"/>
        <w:outlineLvl w:val="0"/>
        <w:rPr>
          <w:b/>
          <w:sz w:val="23"/>
          <w:szCs w:val="23"/>
        </w:rPr>
      </w:pPr>
      <w:r>
        <w:rPr>
          <w:b/>
          <w:sz w:val="23"/>
          <w:szCs w:val="23"/>
        </w:rPr>
        <w:t>10. Срок действия Договора.</w:t>
      </w:r>
    </w:p>
    <w:p w14:paraId="5402CD16" w14:textId="77777777" w:rsidR="005D11C4" w:rsidRDefault="009B1A1C">
      <w:pPr>
        <w:ind w:firstLine="709"/>
        <w:jc w:val="both"/>
        <w:rPr>
          <w:color w:val="000000"/>
          <w:sz w:val="23"/>
          <w:szCs w:val="23"/>
        </w:rPr>
      </w:pPr>
      <w:r>
        <w:rPr>
          <w:color w:val="000000"/>
          <w:sz w:val="23"/>
          <w:szCs w:val="23"/>
        </w:rPr>
        <w:t>10.1. Настоящий Договор вступает в силу с момента его подписания Сторонами и действует до полного исполнения Сторонами взятых на себя обязательств.</w:t>
      </w:r>
    </w:p>
    <w:p w14:paraId="0A829D09" w14:textId="77777777" w:rsidR="005D11C4" w:rsidRDefault="009B1A1C">
      <w:pPr>
        <w:ind w:firstLine="709"/>
        <w:jc w:val="both"/>
        <w:rPr>
          <w:color w:val="000000"/>
          <w:sz w:val="23"/>
          <w:szCs w:val="23"/>
        </w:rPr>
      </w:pPr>
      <w:r>
        <w:rPr>
          <w:color w:val="000000"/>
          <w:sz w:val="23"/>
          <w:szCs w:val="23"/>
        </w:rPr>
        <w:t>10.2. Настоящий Договор может быть досрочно расторгнут по соглашению Сторон, а также Сублицензиатом в одностороннем порядке в соответствии с условиями настоящего Договора. В случае расторжения Договора в одностороннем порядке Договор считается расторгнутым с момента получения Лицензиатом соответствующего уведомления Сублицензиата. В случае досрочного расторжения Договора Стороны проводят взаимные расчеты.</w:t>
      </w:r>
    </w:p>
    <w:p w14:paraId="4FCF2627" w14:textId="77777777" w:rsidR="005D11C4" w:rsidRDefault="009B1A1C">
      <w:pPr>
        <w:ind w:firstLine="709"/>
        <w:jc w:val="both"/>
        <w:rPr>
          <w:color w:val="000000"/>
          <w:sz w:val="23"/>
          <w:szCs w:val="23"/>
        </w:rPr>
      </w:pPr>
      <w:r>
        <w:rPr>
          <w:color w:val="000000"/>
          <w:sz w:val="23"/>
          <w:szCs w:val="23"/>
        </w:rPr>
        <w:t>10.3.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14:paraId="58F795BC" w14:textId="77777777" w:rsidR="005D11C4" w:rsidRDefault="009B1A1C">
      <w:pPr>
        <w:ind w:firstLine="709"/>
        <w:jc w:val="both"/>
        <w:rPr>
          <w:color w:val="000000"/>
          <w:sz w:val="23"/>
          <w:szCs w:val="23"/>
        </w:rPr>
      </w:pPr>
      <w:r>
        <w:rPr>
          <w:color w:val="000000"/>
          <w:sz w:val="23"/>
          <w:szCs w:val="23"/>
        </w:rPr>
        <w:t>10.4. Независимо от условий пункта 10.1. настоящего Договора (срок), прекращение обязательств Сторон в связи с истечением срока его действия, а равно по иным основаниям, не освобождает Стороны от исполнения обязанностей, возложенных на них пунктом 2.1. настоящего Договора, а именно: Права на использование ПО предоставляются Сублицензиату на безвозвратной основе на весь срок действия исключительных прав (согласно ст. 1281 ГК РФ «Срок действия исключительного права на произведение»). Данное положение действительно при условии выполнения Сублицензиатом условий оплаты, указанных в разделе 6 настоящего Договора.</w:t>
      </w:r>
    </w:p>
    <w:p w14:paraId="2D3838E5" w14:textId="77777777" w:rsidR="005D11C4" w:rsidRDefault="005D11C4">
      <w:pPr>
        <w:ind w:firstLine="709"/>
        <w:jc w:val="both"/>
        <w:rPr>
          <w:color w:val="000000"/>
          <w:sz w:val="23"/>
          <w:szCs w:val="23"/>
        </w:rPr>
      </w:pPr>
    </w:p>
    <w:p w14:paraId="60EB7CBC" w14:textId="77777777" w:rsidR="005D11C4" w:rsidRDefault="009B1A1C">
      <w:pPr>
        <w:jc w:val="center"/>
        <w:outlineLvl w:val="0"/>
        <w:rPr>
          <w:sz w:val="23"/>
          <w:szCs w:val="23"/>
        </w:rPr>
      </w:pPr>
      <w:r>
        <w:rPr>
          <w:b/>
          <w:sz w:val="23"/>
          <w:szCs w:val="23"/>
        </w:rPr>
        <w:t>11. Заключительные положения.</w:t>
      </w:r>
    </w:p>
    <w:p w14:paraId="451D2671" w14:textId="77777777" w:rsidR="005D11C4" w:rsidRDefault="009B1A1C">
      <w:pPr>
        <w:ind w:firstLine="709"/>
        <w:jc w:val="both"/>
        <w:rPr>
          <w:color w:val="000000"/>
          <w:sz w:val="23"/>
          <w:szCs w:val="23"/>
        </w:rPr>
      </w:pPr>
      <w:r>
        <w:rPr>
          <w:color w:val="000000"/>
          <w:sz w:val="23"/>
          <w:szCs w:val="23"/>
        </w:rPr>
        <w:t>11.1. Настоящий Договор и Лицензионное соглашение, передаваемое с ПО, являются документами, подтверждающими право на использование результата интеллектуальной деятельности на условиях простой (неисключительной) лицензии. Данный перечень является исчерпывающим и расширенному толкованию не подлежит.</w:t>
      </w:r>
    </w:p>
    <w:p w14:paraId="0A589758" w14:textId="77777777" w:rsidR="005D11C4" w:rsidRDefault="009B1A1C">
      <w:pPr>
        <w:ind w:firstLine="709"/>
        <w:jc w:val="both"/>
        <w:rPr>
          <w:color w:val="000000"/>
          <w:sz w:val="23"/>
          <w:szCs w:val="23"/>
        </w:rPr>
      </w:pPr>
      <w:r>
        <w:rPr>
          <w:color w:val="000000"/>
          <w:sz w:val="23"/>
          <w:szCs w:val="23"/>
        </w:rPr>
        <w:t>11.2. Вся переписка и все устные Договоренности относительно предмета настоящего Договора утрачивают силу с даты подписания настоящего Договора.</w:t>
      </w:r>
    </w:p>
    <w:p w14:paraId="03B2B9BA" w14:textId="77777777" w:rsidR="005D11C4" w:rsidRDefault="009B1A1C">
      <w:pPr>
        <w:ind w:firstLine="709"/>
        <w:jc w:val="both"/>
        <w:rPr>
          <w:color w:val="000000"/>
          <w:sz w:val="23"/>
          <w:szCs w:val="23"/>
        </w:rPr>
      </w:pPr>
      <w:r>
        <w:rPr>
          <w:color w:val="000000"/>
          <w:sz w:val="23"/>
          <w:szCs w:val="23"/>
        </w:rPr>
        <w:t>11.3. Настоящий Договор составлен в двух подлинных экземплярах, имеющих одинаковую юридическую силу, по одному экземпляру для каждой из Сторон.</w:t>
      </w:r>
    </w:p>
    <w:p w14:paraId="7A8BD53B" w14:textId="0E59A9F4" w:rsidR="005D11C4" w:rsidRDefault="009B1A1C">
      <w:pPr>
        <w:ind w:firstLine="709"/>
        <w:jc w:val="both"/>
        <w:rPr>
          <w:color w:val="000000"/>
          <w:sz w:val="23"/>
          <w:szCs w:val="23"/>
        </w:rPr>
      </w:pPr>
      <w:r>
        <w:rPr>
          <w:color w:val="000000"/>
          <w:sz w:val="23"/>
          <w:szCs w:val="23"/>
        </w:rPr>
        <w:t xml:space="preserve">11.4. Любые изменения и дополнения к настоящему Договору </w:t>
      </w:r>
      <w:r w:rsidR="00CD298A">
        <w:rPr>
          <w:color w:val="000000"/>
          <w:sz w:val="23"/>
          <w:szCs w:val="23"/>
        </w:rPr>
        <w:t>действительны при условии, если</w:t>
      </w:r>
      <w:r>
        <w:rPr>
          <w:color w:val="000000"/>
          <w:sz w:val="23"/>
          <w:szCs w:val="23"/>
        </w:rPr>
        <w:t xml:space="preserve"> они совершены в письменной форме и подписаны Сторонами или надлежаще уполномоченными на то представителями Сторон.</w:t>
      </w:r>
    </w:p>
    <w:p w14:paraId="61802F45" w14:textId="77777777" w:rsidR="005D11C4" w:rsidRDefault="009B1A1C">
      <w:pPr>
        <w:ind w:firstLine="709"/>
        <w:jc w:val="both"/>
        <w:rPr>
          <w:color w:val="000000"/>
          <w:sz w:val="23"/>
          <w:szCs w:val="23"/>
        </w:rPr>
      </w:pPr>
      <w:r>
        <w:rPr>
          <w:color w:val="000000"/>
          <w:sz w:val="23"/>
          <w:szCs w:val="23"/>
        </w:rPr>
        <w:t>11.5. Настоящим Стороны согласовали, что перемена лиц в обязательствах, вытекающих из настоящего Договора, в т.ч. связанных с его исполнением, нарушением, возможна лишь по предварительному письменному соглашению Сторон. За нарушение данного условия виновная сторона обязана уплатить другой стороне штраф в размере 30 (тридцать) % от цены настоящего Договора.</w:t>
      </w:r>
    </w:p>
    <w:p w14:paraId="0DA24735" w14:textId="77777777" w:rsidR="005D11C4" w:rsidRDefault="009B1A1C">
      <w:pPr>
        <w:ind w:firstLine="709"/>
        <w:jc w:val="both"/>
        <w:rPr>
          <w:color w:val="000000"/>
          <w:sz w:val="23"/>
          <w:szCs w:val="23"/>
        </w:rPr>
      </w:pPr>
      <w:r>
        <w:rPr>
          <w:color w:val="000000"/>
          <w:sz w:val="23"/>
          <w:szCs w:val="23"/>
        </w:rPr>
        <w:t>11.6. Стороны в процессе исполнения Договора обязуются соблюдать конфиденциальность полученной друг от друга информации. При этом под конфиденциальной информацией в целях настоящего Договора понимается любое раскрытие и предоставление информации одной из Сторон другой Стороне, если такая информация будет помечена пометкой «Конфиденциально» той Стороной, которая раскрывает информацию в момент ее раскрытия, или, если информация раскрыта устно или визуально, то такие данные и информация должны рассматриваться как конфиденциальные, если об этом было сделано уведомление и такие данные или информация сведены воедино в письменном виде, а документ помечен маркировкой «Конфиденциально» и передан другой Стороне в десятидневный период после такого устного или визуального раскрытия.</w:t>
      </w:r>
    </w:p>
    <w:p w14:paraId="25926744" w14:textId="77777777" w:rsidR="005D11C4" w:rsidRDefault="009B1A1C">
      <w:pPr>
        <w:ind w:firstLine="709"/>
        <w:jc w:val="both"/>
        <w:rPr>
          <w:color w:val="000000"/>
          <w:sz w:val="23"/>
          <w:szCs w:val="23"/>
        </w:rPr>
      </w:pPr>
      <w:r>
        <w:rPr>
          <w:color w:val="000000"/>
          <w:sz w:val="23"/>
          <w:szCs w:val="23"/>
        </w:rPr>
        <w:lastRenderedPageBreak/>
        <w:t xml:space="preserve">11.7. </w:t>
      </w:r>
      <w:r>
        <w:rPr>
          <w:sz w:val="23"/>
          <w:szCs w:val="23"/>
        </w:rPr>
        <w:t>При исполнении настоящего Договора Стороны обязуются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от 25.12.2008г. №273-ФЗ «О противодействии коррупции» и иными нормативными актами, основными требованиями которых являются запрет дачи взяток, запрет получения взяток, запрет коммерческого подкупа и запрет посредничества при взяточничестве.</w:t>
      </w:r>
    </w:p>
    <w:p w14:paraId="7C905937" w14:textId="77777777" w:rsidR="005D11C4" w:rsidRDefault="009B1A1C">
      <w:pPr>
        <w:ind w:firstLine="709"/>
        <w:jc w:val="both"/>
        <w:rPr>
          <w:color w:val="000000"/>
          <w:sz w:val="23"/>
          <w:szCs w:val="23"/>
        </w:rPr>
      </w:pPr>
      <w:r>
        <w:rPr>
          <w:color w:val="000000"/>
          <w:sz w:val="23"/>
          <w:szCs w:val="23"/>
        </w:rPr>
        <w:t xml:space="preserve">11.8. Стороны обязуются информировать друг друга об изменении своих адресов, банковских и иных реквизитов в течение 10 (десяти) рабочих дней с даты такого изменения. </w:t>
      </w:r>
    </w:p>
    <w:p w14:paraId="48BB980E" w14:textId="77777777" w:rsidR="005D11C4" w:rsidRDefault="009B1A1C">
      <w:pPr>
        <w:ind w:firstLine="709"/>
        <w:jc w:val="both"/>
        <w:rPr>
          <w:color w:val="000000"/>
          <w:sz w:val="23"/>
          <w:szCs w:val="23"/>
        </w:rPr>
      </w:pPr>
      <w:r>
        <w:rPr>
          <w:color w:val="000000"/>
          <w:sz w:val="23"/>
          <w:szCs w:val="23"/>
        </w:rPr>
        <w:t>11.9. 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5FC51B57" w14:textId="77777777" w:rsidR="005D11C4" w:rsidRDefault="009B1A1C">
      <w:pPr>
        <w:ind w:firstLine="709"/>
        <w:jc w:val="both"/>
        <w:rPr>
          <w:color w:val="000000"/>
          <w:sz w:val="23"/>
          <w:szCs w:val="23"/>
        </w:rPr>
      </w:pPr>
      <w:r>
        <w:rPr>
          <w:color w:val="000000"/>
          <w:sz w:val="23"/>
          <w:szCs w:val="23"/>
        </w:rPr>
        <w:t>11.10. Все Приложения и подписанные Сторонами дополнительные соглашения к Договору являются его неотъемлемыми частями с даты их подписания.</w:t>
      </w:r>
    </w:p>
    <w:p w14:paraId="27B6B2AC" w14:textId="77777777" w:rsidR="005D11C4" w:rsidRDefault="009B1A1C">
      <w:pPr>
        <w:ind w:firstLine="709"/>
        <w:jc w:val="both"/>
        <w:rPr>
          <w:sz w:val="23"/>
          <w:szCs w:val="23"/>
        </w:rPr>
      </w:pPr>
      <w:r>
        <w:rPr>
          <w:color w:val="000000"/>
          <w:sz w:val="23"/>
          <w:szCs w:val="23"/>
        </w:rPr>
        <w:t>11.11. Оригиналы Договора, счета (счетов), УПД, счетов-фактур, дополнительных соглашений и иных документов, копиями которых Стороны обменивались с помощью средств электронно-технической связи, должны быть предоставлены в срок, не превышающий 30 (Тридцать) рабочих дней с момента предоставления электронных копий таких документов.</w:t>
      </w:r>
    </w:p>
    <w:p w14:paraId="26F130B3" w14:textId="77777777" w:rsidR="005D11C4" w:rsidRDefault="009B1A1C">
      <w:pPr>
        <w:ind w:firstLine="709"/>
        <w:jc w:val="both"/>
        <w:rPr>
          <w:color w:val="000000"/>
          <w:sz w:val="23"/>
          <w:szCs w:val="23"/>
        </w:rPr>
      </w:pPr>
      <w:r>
        <w:rPr>
          <w:sz w:val="23"/>
          <w:szCs w:val="23"/>
        </w:rPr>
        <w:t xml:space="preserve">11.12. Приложения: </w:t>
      </w:r>
    </w:p>
    <w:p w14:paraId="0DE6100F" w14:textId="77777777" w:rsidR="005D11C4" w:rsidRDefault="009B1A1C">
      <w:pPr>
        <w:ind w:firstLine="709"/>
        <w:jc w:val="both"/>
        <w:rPr>
          <w:color w:val="000000"/>
          <w:sz w:val="23"/>
          <w:szCs w:val="23"/>
        </w:rPr>
      </w:pPr>
      <w:r>
        <w:rPr>
          <w:color w:val="000000"/>
          <w:sz w:val="23"/>
          <w:szCs w:val="23"/>
        </w:rPr>
        <w:t>- Приложение № 1. Характеристики и объем использования ПО (Спецификация).</w:t>
      </w:r>
    </w:p>
    <w:p w14:paraId="4E02B86F" w14:textId="77777777" w:rsidR="005D11C4" w:rsidRDefault="005D11C4">
      <w:pPr>
        <w:ind w:firstLine="709"/>
        <w:jc w:val="both"/>
        <w:rPr>
          <w:color w:val="000000"/>
          <w:sz w:val="23"/>
          <w:szCs w:val="23"/>
        </w:rPr>
      </w:pPr>
    </w:p>
    <w:p w14:paraId="596A61E0" w14:textId="77777777" w:rsidR="005D11C4" w:rsidRDefault="009B1A1C">
      <w:pPr>
        <w:jc w:val="center"/>
        <w:outlineLvl w:val="0"/>
        <w:rPr>
          <w:sz w:val="23"/>
          <w:szCs w:val="23"/>
        </w:rPr>
      </w:pPr>
      <w:r>
        <w:rPr>
          <w:b/>
          <w:sz w:val="23"/>
          <w:szCs w:val="23"/>
        </w:rPr>
        <w:t>12. Юридические адреса, платежные реквизиты и подписи Сторон.</w:t>
      </w:r>
    </w:p>
    <w:p w14:paraId="6139A943" w14:textId="77777777" w:rsidR="005D11C4" w:rsidRDefault="005D11C4">
      <w:pPr>
        <w:rPr>
          <w:sz w:val="23"/>
          <w:szCs w:val="23"/>
        </w:rPr>
      </w:pPr>
    </w:p>
    <w:tbl>
      <w:tblPr>
        <w:tblW w:w="9923" w:type="dxa"/>
        <w:tblInd w:w="109" w:type="dxa"/>
        <w:tblLook w:val="0000" w:firstRow="0" w:lastRow="0" w:firstColumn="0" w:lastColumn="0" w:noHBand="0" w:noVBand="0"/>
      </w:tblPr>
      <w:tblGrid>
        <w:gridCol w:w="2402"/>
        <w:gridCol w:w="2090"/>
        <w:gridCol w:w="448"/>
        <w:gridCol w:w="2469"/>
        <w:gridCol w:w="2514"/>
      </w:tblGrid>
      <w:tr w:rsidR="00CD298A" w14:paraId="67852680" w14:textId="77777777" w:rsidTr="00CD298A">
        <w:tc>
          <w:tcPr>
            <w:tcW w:w="4492" w:type="dxa"/>
            <w:gridSpan w:val="2"/>
            <w:shd w:val="clear" w:color="auto" w:fill="auto"/>
          </w:tcPr>
          <w:p w14:paraId="3D874886" w14:textId="77777777" w:rsidR="005D11C4" w:rsidRDefault="009B1A1C">
            <w:pPr>
              <w:keepNext/>
              <w:keepLines/>
              <w:rPr>
                <w:b/>
                <w:sz w:val="23"/>
                <w:szCs w:val="23"/>
              </w:rPr>
            </w:pPr>
            <w:r>
              <w:rPr>
                <w:sz w:val="23"/>
                <w:szCs w:val="23"/>
              </w:rPr>
              <w:t>Лицензиат:</w:t>
            </w:r>
            <w:r>
              <w:rPr>
                <w:b/>
                <w:sz w:val="23"/>
                <w:szCs w:val="23"/>
              </w:rPr>
              <w:t xml:space="preserve"> </w:t>
            </w:r>
          </w:p>
          <w:p w14:paraId="7C1F55D7" w14:textId="37865555" w:rsidR="00CD298A" w:rsidRDefault="00CD298A">
            <w:pPr>
              <w:keepNext/>
              <w:keepLines/>
              <w:rPr>
                <w:sz w:val="23"/>
                <w:szCs w:val="23"/>
              </w:rPr>
            </w:pPr>
            <w:r>
              <w:rPr>
                <w:sz w:val="23"/>
                <w:szCs w:val="23"/>
              </w:rPr>
              <w:t>_____________________</w:t>
            </w:r>
          </w:p>
        </w:tc>
        <w:tc>
          <w:tcPr>
            <w:tcW w:w="448" w:type="dxa"/>
            <w:shd w:val="clear" w:color="auto" w:fill="auto"/>
          </w:tcPr>
          <w:p w14:paraId="592D0587" w14:textId="77777777" w:rsidR="005D11C4" w:rsidRDefault="005D11C4">
            <w:pPr>
              <w:keepNext/>
              <w:keepLines/>
              <w:rPr>
                <w:sz w:val="23"/>
                <w:szCs w:val="23"/>
              </w:rPr>
            </w:pPr>
          </w:p>
        </w:tc>
        <w:tc>
          <w:tcPr>
            <w:tcW w:w="4983" w:type="dxa"/>
            <w:gridSpan w:val="2"/>
            <w:shd w:val="clear" w:color="auto" w:fill="auto"/>
          </w:tcPr>
          <w:p w14:paraId="2F39DF97" w14:textId="52F7CC58" w:rsidR="005D11C4" w:rsidRDefault="009B1A1C">
            <w:pPr>
              <w:keepNext/>
              <w:keepLines/>
              <w:rPr>
                <w:sz w:val="23"/>
                <w:szCs w:val="23"/>
              </w:rPr>
            </w:pPr>
            <w:r>
              <w:rPr>
                <w:sz w:val="23"/>
                <w:szCs w:val="23"/>
              </w:rPr>
              <w:t>Сублицензиат</w:t>
            </w:r>
          </w:p>
          <w:p w14:paraId="07673060" w14:textId="49F461FC" w:rsidR="00CD298A" w:rsidRPr="00CD298A" w:rsidRDefault="00CD298A" w:rsidP="00CD298A">
            <w:pPr>
              <w:pStyle w:val="Normal1"/>
              <w:spacing w:line="240" w:lineRule="auto"/>
              <w:ind w:firstLine="0"/>
              <w:rPr>
                <w:rFonts w:ascii="Times New Roman" w:hAnsi="Times New Roman"/>
                <w:sz w:val="23"/>
                <w:szCs w:val="23"/>
                <w:lang w:eastAsia="ar-SA"/>
              </w:rPr>
            </w:pPr>
            <w:r w:rsidRPr="00CD298A">
              <w:rPr>
                <w:rFonts w:ascii="Times New Roman" w:hAnsi="Times New Roman"/>
                <w:sz w:val="23"/>
                <w:szCs w:val="23"/>
                <w:lang w:eastAsia="ar-SA"/>
              </w:rPr>
              <w:t>АО «Концерн «Калашников»</w:t>
            </w:r>
          </w:p>
          <w:p w14:paraId="5A436BA3" w14:textId="77777777" w:rsidR="005D11C4" w:rsidRPr="00CD298A" w:rsidRDefault="005D11C4">
            <w:pPr>
              <w:keepNext/>
              <w:keepLines/>
              <w:rPr>
                <w:sz w:val="23"/>
                <w:szCs w:val="23"/>
              </w:rPr>
            </w:pPr>
          </w:p>
        </w:tc>
      </w:tr>
      <w:tr w:rsidR="00CD298A" w:rsidRPr="005241CC" w14:paraId="4EA00DA7" w14:textId="77777777" w:rsidTr="00CD298A">
        <w:tc>
          <w:tcPr>
            <w:tcW w:w="4492" w:type="dxa"/>
            <w:gridSpan w:val="2"/>
            <w:shd w:val="clear" w:color="auto" w:fill="auto"/>
          </w:tcPr>
          <w:p w14:paraId="13058E5E" w14:textId="77777777" w:rsidR="005D11C4" w:rsidRDefault="005D11C4">
            <w:pPr>
              <w:pStyle w:val="LO-normal"/>
              <w:rPr>
                <w:rFonts w:ascii="Times New Roman" w:hAnsi="Times New Roman" w:cs="Times New Roman"/>
                <w:sz w:val="23"/>
                <w:szCs w:val="23"/>
                <w:lang w:val="en-US"/>
              </w:rPr>
            </w:pPr>
          </w:p>
          <w:p w14:paraId="573378B9" w14:textId="77777777" w:rsidR="005D11C4" w:rsidRDefault="005D11C4">
            <w:pPr>
              <w:pStyle w:val="LO-normal"/>
              <w:rPr>
                <w:b/>
                <w:sz w:val="23"/>
                <w:szCs w:val="23"/>
                <w:lang w:val="en-US"/>
              </w:rPr>
            </w:pPr>
          </w:p>
        </w:tc>
        <w:tc>
          <w:tcPr>
            <w:tcW w:w="448" w:type="dxa"/>
            <w:shd w:val="clear" w:color="auto" w:fill="auto"/>
          </w:tcPr>
          <w:p w14:paraId="6CAB4378" w14:textId="77777777" w:rsidR="005D11C4" w:rsidRDefault="005D11C4">
            <w:pPr>
              <w:pStyle w:val="Default"/>
              <w:rPr>
                <w:b/>
                <w:sz w:val="23"/>
                <w:szCs w:val="23"/>
                <w:lang w:val="en-US"/>
              </w:rPr>
            </w:pPr>
          </w:p>
        </w:tc>
        <w:tc>
          <w:tcPr>
            <w:tcW w:w="4983" w:type="dxa"/>
            <w:gridSpan w:val="2"/>
            <w:shd w:val="clear" w:color="auto" w:fill="auto"/>
          </w:tcPr>
          <w:p w14:paraId="5C7562D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426006, РФ, Удмуртская Республика, город Ижевск, проезд им Дерябина, дом 2/193, помещение 78</w:t>
            </w:r>
          </w:p>
          <w:p w14:paraId="1E5E4BC5"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ИНН/КПП 1832090230/997450001</w:t>
            </w:r>
          </w:p>
          <w:p w14:paraId="228D80BC"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ОГРН 1111832003018</w:t>
            </w:r>
          </w:p>
          <w:p w14:paraId="299080A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ОКПО 90082579</w:t>
            </w:r>
          </w:p>
          <w:p w14:paraId="27A4E7D4"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р/c 40702810203000065395</w:t>
            </w:r>
          </w:p>
          <w:p w14:paraId="7C5E8355"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в Приволжском филиале</w:t>
            </w:r>
          </w:p>
          <w:p w14:paraId="50E1537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ПАО «Банк ПСБ»</w:t>
            </w:r>
          </w:p>
          <w:p w14:paraId="6F4C7C68"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 xml:space="preserve">к/с 30101810700000000803 </w:t>
            </w:r>
          </w:p>
          <w:p w14:paraId="644DA31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БИК 042202803</w:t>
            </w:r>
          </w:p>
          <w:p w14:paraId="014852E0" w14:textId="77777777" w:rsidR="005D11C4" w:rsidRPr="00CD298A" w:rsidRDefault="005D11C4"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tc>
      </w:tr>
      <w:tr w:rsidR="00CD298A" w14:paraId="73626120" w14:textId="77777777" w:rsidTr="00CD298A">
        <w:tc>
          <w:tcPr>
            <w:tcW w:w="4492" w:type="dxa"/>
            <w:gridSpan w:val="2"/>
            <w:shd w:val="clear" w:color="auto" w:fill="auto"/>
          </w:tcPr>
          <w:p w14:paraId="6D3894EF" w14:textId="77777777" w:rsidR="005D11C4" w:rsidRDefault="009B1A1C">
            <w:pPr>
              <w:keepNext/>
              <w:keepLines/>
              <w:rPr>
                <w:sz w:val="23"/>
                <w:szCs w:val="23"/>
              </w:rPr>
            </w:pPr>
            <w:r>
              <w:rPr>
                <w:sz w:val="23"/>
                <w:szCs w:val="23"/>
              </w:rPr>
              <w:t>от Лицензиата:</w:t>
            </w:r>
          </w:p>
          <w:p w14:paraId="2EB69541" w14:textId="77777777" w:rsidR="005D11C4" w:rsidRDefault="005D11C4">
            <w:pPr>
              <w:keepNext/>
              <w:keepLines/>
              <w:rPr>
                <w:sz w:val="23"/>
                <w:szCs w:val="23"/>
              </w:rPr>
            </w:pPr>
          </w:p>
        </w:tc>
        <w:tc>
          <w:tcPr>
            <w:tcW w:w="448" w:type="dxa"/>
            <w:shd w:val="clear" w:color="auto" w:fill="auto"/>
          </w:tcPr>
          <w:p w14:paraId="2D889EFA" w14:textId="77777777" w:rsidR="005D11C4" w:rsidRDefault="005D11C4">
            <w:pPr>
              <w:keepNext/>
              <w:keepLines/>
              <w:rPr>
                <w:sz w:val="23"/>
                <w:szCs w:val="23"/>
              </w:rPr>
            </w:pPr>
          </w:p>
        </w:tc>
        <w:tc>
          <w:tcPr>
            <w:tcW w:w="4983" w:type="dxa"/>
            <w:gridSpan w:val="2"/>
            <w:shd w:val="clear" w:color="auto" w:fill="auto"/>
          </w:tcPr>
          <w:p w14:paraId="6D47B7C8" w14:textId="77777777" w:rsidR="005D11C4" w:rsidRDefault="009B1A1C">
            <w:pPr>
              <w:keepNext/>
              <w:keepLines/>
              <w:rPr>
                <w:sz w:val="23"/>
                <w:szCs w:val="23"/>
              </w:rPr>
            </w:pPr>
            <w:r>
              <w:rPr>
                <w:sz w:val="23"/>
                <w:szCs w:val="23"/>
              </w:rPr>
              <w:t>от Сублицензиата:</w:t>
            </w:r>
          </w:p>
        </w:tc>
      </w:tr>
      <w:tr w:rsidR="00CD298A" w14:paraId="7252D126" w14:textId="77777777" w:rsidTr="00CD298A">
        <w:tc>
          <w:tcPr>
            <w:tcW w:w="4492" w:type="dxa"/>
            <w:gridSpan w:val="2"/>
            <w:shd w:val="clear" w:color="auto" w:fill="auto"/>
          </w:tcPr>
          <w:p w14:paraId="2034F101" w14:textId="65EF95EE" w:rsidR="005D11C4" w:rsidRDefault="00CD298A">
            <w:pPr>
              <w:keepNext/>
              <w:keepLines/>
              <w:rPr>
                <w:i/>
                <w:sz w:val="23"/>
                <w:szCs w:val="23"/>
                <w:u w:val="single"/>
              </w:rPr>
            </w:pPr>
            <w:r>
              <w:rPr>
                <w:sz w:val="23"/>
                <w:szCs w:val="23"/>
              </w:rPr>
              <w:t>__________________</w:t>
            </w:r>
          </w:p>
        </w:tc>
        <w:tc>
          <w:tcPr>
            <w:tcW w:w="448" w:type="dxa"/>
            <w:shd w:val="clear" w:color="auto" w:fill="auto"/>
          </w:tcPr>
          <w:p w14:paraId="2A0E67E4" w14:textId="77777777" w:rsidR="005D11C4" w:rsidRDefault="005D11C4">
            <w:pPr>
              <w:keepNext/>
              <w:keepLines/>
              <w:rPr>
                <w:sz w:val="23"/>
                <w:szCs w:val="23"/>
              </w:rPr>
            </w:pPr>
          </w:p>
        </w:tc>
        <w:tc>
          <w:tcPr>
            <w:tcW w:w="4983" w:type="dxa"/>
            <w:gridSpan w:val="2"/>
            <w:shd w:val="clear" w:color="auto" w:fill="auto"/>
          </w:tcPr>
          <w:p w14:paraId="05B455F8" w14:textId="3F1FA8EF" w:rsidR="005D11C4" w:rsidRDefault="00CD298A">
            <w:pPr>
              <w:keepNext/>
              <w:keepLines/>
              <w:rPr>
                <w:sz w:val="23"/>
                <w:szCs w:val="23"/>
              </w:rPr>
            </w:pPr>
            <w:r>
              <w:rPr>
                <w:rFonts w:ascii="Liberation Serif" w:hAnsi="Liberation Serif" w:cs="Arial"/>
                <w:bCs/>
                <w:sz w:val="22"/>
                <w:szCs w:val="22"/>
              </w:rPr>
              <w:t>Директор по закупкам</w:t>
            </w:r>
          </w:p>
        </w:tc>
      </w:tr>
      <w:tr w:rsidR="00CD298A" w14:paraId="542EF90E" w14:textId="77777777" w:rsidTr="00CD298A">
        <w:trPr>
          <w:trHeight w:val="214"/>
        </w:trPr>
        <w:tc>
          <w:tcPr>
            <w:tcW w:w="4492" w:type="dxa"/>
            <w:gridSpan w:val="2"/>
            <w:shd w:val="clear" w:color="auto" w:fill="auto"/>
          </w:tcPr>
          <w:p w14:paraId="6E2E98A3" w14:textId="77777777" w:rsidR="005D11C4" w:rsidRDefault="005D11C4">
            <w:pPr>
              <w:keepNext/>
              <w:keepLines/>
              <w:rPr>
                <w:sz w:val="23"/>
                <w:szCs w:val="23"/>
              </w:rPr>
            </w:pPr>
          </w:p>
        </w:tc>
        <w:tc>
          <w:tcPr>
            <w:tcW w:w="448" w:type="dxa"/>
            <w:shd w:val="clear" w:color="auto" w:fill="auto"/>
          </w:tcPr>
          <w:p w14:paraId="0CA28C8B" w14:textId="77777777" w:rsidR="005D11C4" w:rsidRDefault="005D11C4">
            <w:pPr>
              <w:keepNext/>
              <w:keepLines/>
              <w:rPr>
                <w:sz w:val="23"/>
                <w:szCs w:val="23"/>
              </w:rPr>
            </w:pPr>
          </w:p>
        </w:tc>
        <w:tc>
          <w:tcPr>
            <w:tcW w:w="4983" w:type="dxa"/>
            <w:gridSpan w:val="2"/>
            <w:shd w:val="clear" w:color="auto" w:fill="auto"/>
          </w:tcPr>
          <w:p w14:paraId="52F6768E" w14:textId="77777777" w:rsidR="005D11C4" w:rsidRDefault="005D11C4">
            <w:pPr>
              <w:keepNext/>
              <w:keepLines/>
              <w:rPr>
                <w:sz w:val="23"/>
                <w:szCs w:val="23"/>
              </w:rPr>
            </w:pPr>
          </w:p>
        </w:tc>
      </w:tr>
      <w:tr w:rsidR="00CD298A" w14:paraId="45AFBCD6" w14:textId="77777777" w:rsidTr="00CD298A">
        <w:tc>
          <w:tcPr>
            <w:tcW w:w="2402" w:type="dxa"/>
            <w:shd w:val="clear" w:color="auto" w:fill="auto"/>
            <w:vAlign w:val="bottom"/>
          </w:tcPr>
          <w:p w14:paraId="29157544" w14:textId="77777777" w:rsidR="005D11C4" w:rsidRDefault="009B1A1C">
            <w:pPr>
              <w:keepNext/>
              <w:keepLines/>
              <w:spacing w:line="360" w:lineRule="auto"/>
              <w:ind w:right="-216"/>
              <w:jc w:val="both"/>
              <w:rPr>
                <w:sz w:val="23"/>
                <w:szCs w:val="23"/>
              </w:rPr>
            </w:pPr>
            <w:r>
              <w:rPr>
                <w:sz w:val="23"/>
                <w:szCs w:val="23"/>
              </w:rPr>
              <w:t>___________________</w:t>
            </w:r>
          </w:p>
        </w:tc>
        <w:tc>
          <w:tcPr>
            <w:tcW w:w="2090" w:type="dxa"/>
            <w:shd w:val="clear" w:color="auto" w:fill="auto"/>
          </w:tcPr>
          <w:p w14:paraId="374069C0" w14:textId="14B914AF" w:rsidR="005D11C4" w:rsidRDefault="009B1A1C">
            <w:pPr>
              <w:keepNext/>
              <w:keepLines/>
              <w:spacing w:line="360" w:lineRule="auto"/>
              <w:ind w:right="41"/>
              <w:rPr>
                <w:sz w:val="23"/>
                <w:szCs w:val="23"/>
              </w:rPr>
            </w:pPr>
            <w:r>
              <w:rPr>
                <w:sz w:val="23"/>
                <w:szCs w:val="23"/>
              </w:rPr>
              <w:t>/</w:t>
            </w:r>
            <w:r w:rsidR="00CD298A">
              <w:rPr>
                <w:sz w:val="23"/>
                <w:szCs w:val="23"/>
              </w:rPr>
              <w:t>___________</w:t>
            </w:r>
            <w:r w:rsidR="006F1C2E">
              <w:rPr>
                <w:sz w:val="23"/>
                <w:szCs w:val="23"/>
              </w:rPr>
              <w:t>.</w:t>
            </w:r>
            <w:r>
              <w:rPr>
                <w:sz w:val="23"/>
                <w:szCs w:val="23"/>
              </w:rPr>
              <w:t>/</w:t>
            </w:r>
          </w:p>
        </w:tc>
        <w:tc>
          <w:tcPr>
            <w:tcW w:w="448" w:type="dxa"/>
            <w:shd w:val="clear" w:color="auto" w:fill="auto"/>
          </w:tcPr>
          <w:p w14:paraId="3D25BF7F" w14:textId="77777777" w:rsidR="005D11C4" w:rsidRDefault="005D11C4">
            <w:pPr>
              <w:keepNext/>
              <w:keepLines/>
              <w:spacing w:line="360" w:lineRule="auto"/>
              <w:ind w:left="-47" w:right="-216"/>
              <w:jc w:val="both"/>
              <w:rPr>
                <w:sz w:val="23"/>
                <w:szCs w:val="23"/>
              </w:rPr>
            </w:pPr>
          </w:p>
        </w:tc>
        <w:tc>
          <w:tcPr>
            <w:tcW w:w="2469" w:type="dxa"/>
            <w:shd w:val="clear" w:color="auto" w:fill="auto"/>
            <w:vAlign w:val="bottom"/>
          </w:tcPr>
          <w:p w14:paraId="6C302F52" w14:textId="77777777" w:rsidR="005D11C4" w:rsidRDefault="009B1A1C">
            <w:pPr>
              <w:keepNext/>
              <w:keepLines/>
              <w:spacing w:line="360" w:lineRule="auto"/>
              <w:ind w:left="-47" w:right="-216"/>
              <w:jc w:val="both"/>
              <w:rPr>
                <w:sz w:val="23"/>
                <w:szCs w:val="23"/>
              </w:rPr>
            </w:pPr>
            <w:r>
              <w:rPr>
                <w:sz w:val="23"/>
                <w:szCs w:val="23"/>
              </w:rPr>
              <w:t>____________________</w:t>
            </w:r>
          </w:p>
        </w:tc>
        <w:tc>
          <w:tcPr>
            <w:tcW w:w="2514" w:type="dxa"/>
            <w:shd w:val="clear" w:color="auto" w:fill="auto"/>
            <w:vAlign w:val="bottom"/>
          </w:tcPr>
          <w:p w14:paraId="0F9441DF" w14:textId="42AF93C3" w:rsidR="005D11C4" w:rsidRDefault="00CD298A">
            <w:pPr>
              <w:keepNext/>
              <w:keepLines/>
              <w:tabs>
                <w:tab w:val="left" w:pos="0"/>
              </w:tabs>
              <w:spacing w:line="360" w:lineRule="auto"/>
              <w:ind w:left="-219" w:right="-61"/>
              <w:rPr>
                <w:sz w:val="23"/>
                <w:szCs w:val="23"/>
              </w:rPr>
            </w:pPr>
            <w:r>
              <w:rPr>
                <w:sz w:val="23"/>
                <w:szCs w:val="23"/>
              </w:rPr>
              <w:t>/ /Иванова Е.В.</w:t>
            </w:r>
            <w:r w:rsidR="009B1A1C">
              <w:rPr>
                <w:sz w:val="23"/>
                <w:szCs w:val="23"/>
              </w:rPr>
              <w:t>/</w:t>
            </w:r>
          </w:p>
        </w:tc>
      </w:tr>
    </w:tbl>
    <w:p w14:paraId="4B547886" w14:textId="77777777" w:rsidR="005D11C4" w:rsidRDefault="009B1A1C">
      <w:pPr>
        <w:keepNext/>
        <w:keepLines/>
        <w:ind w:right="-57" w:firstLine="5954"/>
        <w:jc w:val="right"/>
        <w:outlineLvl w:val="0"/>
        <w:rPr>
          <w:sz w:val="23"/>
          <w:szCs w:val="23"/>
        </w:rPr>
      </w:pPr>
      <w:r>
        <w:rPr>
          <w:sz w:val="23"/>
          <w:szCs w:val="23"/>
        </w:rPr>
        <w:br w:type="page" w:clear="all"/>
      </w:r>
    </w:p>
    <w:p w14:paraId="02A094AF" w14:textId="77777777" w:rsidR="005D11C4" w:rsidRDefault="009B1A1C">
      <w:pPr>
        <w:keepNext/>
        <w:keepLines/>
        <w:ind w:right="-58" w:firstLine="5954"/>
        <w:jc w:val="right"/>
        <w:outlineLvl w:val="0"/>
        <w:rPr>
          <w:sz w:val="23"/>
          <w:szCs w:val="23"/>
        </w:rPr>
      </w:pPr>
      <w:r>
        <w:rPr>
          <w:b/>
          <w:sz w:val="23"/>
          <w:szCs w:val="23"/>
        </w:rPr>
        <w:lastRenderedPageBreak/>
        <w:t>Приложение № 1</w:t>
      </w:r>
    </w:p>
    <w:p w14:paraId="6574B58B" w14:textId="77777777" w:rsidR="005D11C4" w:rsidRPr="00CD298A" w:rsidRDefault="009B1A1C">
      <w:pPr>
        <w:pStyle w:val="1"/>
        <w:keepLines/>
        <w:jc w:val="right"/>
        <w:rPr>
          <w:sz w:val="23"/>
          <w:szCs w:val="23"/>
        </w:rPr>
      </w:pPr>
      <w:r>
        <w:rPr>
          <w:sz w:val="23"/>
          <w:szCs w:val="23"/>
        </w:rPr>
        <w:t xml:space="preserve">к </w:t>
      </w:r>
      <w:proofErr w:type="spellStart"/>
      <w:r>
        <w:rPr>
          <w:sz w:val="23"/>
          <w:szCs w:val="23"/>
        </w:rPr>
        <w:t>сублицензионному</w:t>
      </w:r>
      <w:proofErr w:type="spellEnd"/>
      <w:r>
        <w:rPr>
          <w:sz w:val="23"/>
          <w:szCs w:val="23"/>
        </w:rPr>
        <w:t xml:space="preserve"> договору № _____________________</w:t>
      </w:r>
    </w:p>
    <w:p w14:paraId="496589A3" w14:textId="548E7527" w:rsidR="005D11C4" w:rsidRDefault="009B1A1C">
      <w:pPr>
        <w:pStyle w:val="1"/>
        <w:keepLines/>
        <w:jc w:val="right"/>
        <w:rPr>
          <w:b w:val="0"/>
          <w:sz w:val="23"/>
          <w:szCs w:val="23"/>
        </w:rPr>
      </w:pPr>
      <w:r>
        <w:rPr>
          <w:sz w:val="23"/>
          <w:szCs w:val="23"/>
        </w:rPr>
        <w:t>от __________ 2025г.</w:t>
      </w:r>
    </w:p>
    <w:p w14:paraId="575E1186" w14:textId="77777777" w:rsidR="005D11C4" w:rsidRDefault="005D11C4">
      <w:pPr>
        <w:jc w:val="right"/>
        <w:rPr>
          <w:sz w:val="23"/>
          <w:szCs w:val="23"/>
        </w:rPr>
      </w:pPr>
    </w:p>
    <w:p w14:paraId="4ED31D51" w14:textId="77777777" w:rsidR="005D11C4" w:rsidRDefault="009B1A1C">
      <w:pPr>
        <w:jc w:val="center"/>
        <w:outlineLvl w:val="0"/>
        <w:rPr>
          <w:sz w:val="23"/>
          <w:szCs w:val="23"/>
        </w:rPr>
      </w:pPr>
      <w:r>
        <w:rPr>
          <w:b/>
          <w:sz w:val="23"/>
          <w:szCs w:val="23"/>
        </w:rPr>
        <w:t>Характеристики и объем использования ПО (Спецификация)</w:t>
      </w:r>
    </w:p>
    <w:p w14:paraId="14188BE3" w14:textId="77777777" w:rsidR="005D11C4" w:rsidRDefault="005D11C4">
      <w:pPr>
        <w:ind w:firstLine="709"/>
        <w:rPr>
          <w:sz w:val="23"/>
          <w:szCs w:val="23"/>
        </w:rPr>
      </w:pPr>
    </w:p>
    <w:p w14:paraId="0CBB46AE" w14:textId="77777777" w:rsidR="005D11C4" w:rsidRDefault="009B1A1C">
      <w:pPr>
        <w:ind w:firstLine="709"/>
        <w:rPr>
          <w:color w:val="000000"/>
          <w:sz w:val="23"/>
          <w:szCs w:val="23"/>
        </w:rPr>
      </w:pPr>
      <w:r>
        <w:rPr>
          <w:sz w:val="23"/>
          <w:szCs w:val="23"/>
        </w:rPr>
        <w:t xml:space="preserve">1. </w:t>
      </w:r>
      <w:r>
        <w:rPr>
          <w:color w:val="000000"/>
          <w:sz w:val="23"/>
          <w:szCs w:val="23"/>
        </w:rPr>
        <w:t>Сублицензиату передается право пользования следующими программами для ЭВМ:</w:t>
      </w:r>
    </w:p>
    <w:p w14:paraId="07933211" w14:textId="77777777" w:rsidR="005D11C4" w:rsidRDefault="005D11C4">
      <w:pPr>
        <w:ind w:firstLine="709"/>
        <w:rPr>
          <w:color w:val="000000"/>
          <w:sz w:val="23"/>
          <w:szCs w:val="23"/>
        </w:rPr>
      </w:pPr>
    </w:p>
    <w:tbl>
      <w:tblPr>
        <w:tblW w:w="9918" w:type="dxa"/>
        <w:tblInd w:w="-284" w:type="dxa"/>
        <w:tblLayout w:type="fixed"/>
        <w:tblLook w:val="0000" w:firstRow="0" w:lastRow="0" w:firstColumn="0" w:lastColumn="0" w:noHBand="0" w:noVBand="0"/>
      </w:tblPr>
      <w:tblGrid>
        <w:gridCol w:w="563"/>
        <w:gridCol w:w="2977"/>
        <w:gridCol w:w="1559"/>
        <w:gridCol w:w="1276"/>
        <w:gridCol w:w="1701"/>
        <w:gridCol w:w="1842"/>
      </w:tblGrid>
      <w:tr w:rsidR="00160913" w14:paraId="58CA99F9" w14:textId="77777777" w:rsidTr="0078329C">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F47A23" w14:textId="77777777" w:rsidR="00160913" w:rsidRDefault="00160913">
            <w:pPr>
              <w:tabs>
                <w:tab w:val="left" w:pos="4775"/>
              </w:tabs>
              <w:jc w:val="center"/>
              <w:rPr>
                <w:b/>
                <w:sz w:val="23"/>
                <w:szCs w:val="23"/>
              </w:rPr>
            </w:pPr>
            <w:r>
              <w:rPr>
                <w:b/>
                <w:sz w:val="23"/>
                <w:szCs w:val="23"/>
              </w:rPr>
              <w:t>№ п/п</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FE60E4" w14:textId="77777777" w:rsidR="00160913" w:rsidRDefault="00160913">
            <w:pPr>
              <w:tabs>
                <w:tab w:val="left" w:pos="4775"/>
              </w:tabs>
              <w:jc w:val="center"/>
              <w:rPr>
                <w:b/>
                <w:sz w:val="23"/>
                <w:szCs w:val="23"/>
                <w:lang w:val="en-US"/>
              </w:rPr>
            </w:pPr>
            <w:r>
              <w:rPr>
                <w:b/>
                <w:sz w:val="23"/>
                <w:szCs w:val="23"/>
              </w:rPr>
              <w:t>Наименование ПО</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36D7CBF1" w14:textId="77777777" w:rsidR="00160913" w:rsidRDefault="00160913">
            <w:pPr>
              <w:tabs>
                <w:tab w:val="left" w:pos="4775"/>
              </w:tabs>
              <w:jc w:val="center"/>
              <w:rPr>
                <w:b/>
                <w:sz w:val="23"/>
                <w:szCs w:val="23"/>
              </w:rPr>
            </w:pPr>
            <w:r>
              <w:rPr>
                <w:b/>
                <w:sz w:val="23"/>
                <w:szCs w:val="23"/>
              </w:rPr>
              <w:t>Право-</w:t>
            </w:r>
          </w:p>
          <w:p w14:paraId="0FB7B079" w14:textId="77777777" w:rsidR="00160913" w:rsidRDefault="00160913">
            <w:pPr>
              <w:tabs>
                <w:tab w:val="left" w:pos="4775"/>
              </w:tabs>
              <w:jc w:val="center"/>
              <w:rPr>
                <w:b/>
                <w:sz w:val="23"/>
                <w:szCs w:val="23"/>
              </w:rPr>
            </w:pPr>
            <w:r>
              <w:rPr>
                <w:b/>
                <w:sz w:val="23"/>
                <w:szCs w:val="23"/>
              </w:rPr>
              <w:t>обладатель</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F9D638" w14:textId="5FE86493" w:rsidR="00160913" w:rsidRDefault="00160913">
            <w:pPr>
              <w:tabs>
                <w:tab w:val="left" w:pos="4775"/>
              </w:tabs>
              <w:jc w:val="center"/>
              <w:rPr>
                <w:b/>
                <w:sz w:val="23"/>
                <w:szCs w:val="23"/>
                <w:lang w:val="en-US"/>
              </w:rPr>
            </w:pPr>
            <w:r>
              <w:rPr>
                <w:b/>
                <w:sz w:val="23"/>
                <w:szCs w:val="23"/>
              </w:rPr>
              <w:t>Кол-во лицензий</w:t>
            </w:r>
            <w:r>
              <w:rPr>
                <w:b/>
                <w:bCs/>
                <w:sz w:val="23"/>
                <w:szCs w:val="23"/>
              </w:rPr>
              <w:t>,</w:t>
            </w:r>
            <w:r>
              <w:rPr>
                <w:b/>
                <w:sz w:val="23"/>
                <w:szCs w:val="23"/>
              </w:rPr>
              <w:t xml:space="preserve"> шт.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9BE807" w14:textId="3886DC6F" w:rsidR="00160913" w:rsidRDefault="00160913">
            <w:pPr>
              <w:tabs>
                <w:tab w:val="left" w:pos="4775"/>
              </w:tabs>
              <w:jc w:val="center"/>
              <w:rPr>
                <w:b/>
                <w:sz w:val="23"/>
                <w:szCs w:val="23"/>
              </w:rPr>
            </w:pPr>
            <w:r>
              <w:rPr>
                <w:b/>
                <w:sz w:val="23"/>
                <w:szCs w:val="23"/>
              </w:rPr>
              <w:t>Цена, руб.</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212B89" w14:textId="77777777" w:rsidR="00160913" w:rsidRDefault="00160913">
            <w:pPr>
              <w:tabs>
                <w:tab w:val="left" w:pos="4775"/>
              </w:tabs>
              <w:jc w:val="center"/>
              <w:rPr>
                <w:b/>
                <w:sz w:val="23"/>
                <w:szCs w:val="23"/>
                <w:lang w:val="en-US"/>
              </w:rPr>
            </w:pPr>
            <w:r>
              <w:rPr>
                <w:b/>
                <w:sz w:val="23"/>
                <w:szCs w:val="23"/>
              </w:rPr>
              <w:t>Сумма, руб.</w:t>
            </w:r>
          </w:p>
        </w:tc>
      </w:tr>
      <w:tr w:rsidR="00160913" w14:paraId="1B3D63C8" w14:textId="77777777" w:rsidTr="0078329C">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81CBCE" w14:textId="5D545FB9" w:rsidR="00160913" w:rsidRDefault="00160913">
            <w:pPr>
              <w:tabs>
                <w:tab w:val="left" w:pos="4775"/>
              </w:tabs>
              <w:ind w:firstLine="709"/>
              <w:jc w:val="center"/>
              <w:rPr>
                <w:sz w:val="23"/>
                <w:szCs w:val="23"/>
              </w:rPr>
            </w:pPr>
            <w:r>
              <w:rPr>
                <w:sz w:val="23"/>
                <w:szCs w:val="23"/>
              </w:rPr>
              <w:t>11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74A2AF" w14:textId="6C6B351C" w:rsidR="00160913" w:rsidRPr="00717DE1" w:rsidRDefault="00B711ED" w:rsidP="0078329C">
            <w:pPr>
              <w:rPr>
                <w:sz w:val="23"/>
                <w:szCs w:val="23"/>
              </w:rPr>
            </w:pPr>
            <w:r>
              <w:t xml:space="preserve">Лицензия на право использования </w:t>
            </w:r>
            <w:proofErr w:type="spellStart"/>
            <w:r>
              <w:t>RuDesktop</w:t>
            </w:r>
            <w:proofErr w:type="spellEnd"/>
            <w:r>
              <w:t>, бессрочная, конкурентное подключение</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91EF5C" w14:textId="0DB312F8" w:rsidR="00160913" w:rsidRPr="00B711ED" w:rsidRDefault="00160913" w:rsidP="00717DE1">
            <w:pPr>
              <w:jc w:val="center"/>
            </w:pPr>
            <w:r w:rsidRPr="00B711ED">
              <w:t>ООО «</w:t>
            </w:r>
            <w:r w:rsidR="00B711ED" w:rsidRPr="00B711ED">
              <w:t>Передовые технологии</w:t>
            </w:r>
            <w:r w:rsidRPr="00B711ED">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9889D1" w14:textId="67E1729F" w:rsidR="00160913" w:rsidRPr="00717DE1" w:rsidRDefault="0078329C" w:rsidP="00717DE1">
            <w:pPr>
              <w:jc w:val="center"/>
              <w:rPr>
                <w:sz w:val="23"/>
                <w:szCs w:val="23"/>
              </w:rPr>
            </w:pPr>
            <w:r>
              <w:rPr>
                <w:sz w:val="23"/>
                <w:szCs w:val="23"/>
              </w:rPr>
              <w:t>1</w:t>
            </w:r>
            <w:r w:rsidR="00B711ED">
              <w:rPr>
                <w:sz w:val="23"/>
                <w:szCs w:val="23"/>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EBF842" w14:textId="2DB31BDC" w:rsidR="00160913" w:rsidRPr="00717DE1" w:rsidRDefault="00160913" w:rsidP="00717DE1">
            <w:pPr>
              <w:jc w:val="center"/>
              <w:rPr>
                <w:sz w:val="23"/>
                <w:szCs w:val="23"/>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9FD3F1" w14:textId="77777777" w:rsidR="00160913" w:rsidRPr="00717DE1" w:rsidRDefault="00160913" w:rsidP="00717DE1">
            <w:pPr>
              <w:jc w:val="center"/>
              <w:rPr>
                <w:sz w:val="23"/>
                <w:szCs w:val="23"/>
              </w:rPr>
            </w:pPr>
          </w:p>
        </w:tc>
      </w:tr>
      <w:tr w:rsidR="00160913" w14:paraId="2DA9920A" w14:textId="77777777" w:rsidTr="0078329C">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A0D233" w14:textId="750D4D57" w:rsidR="00160913" w:rsidRDefault="00160913">
            <w:pPr>
              <w:tabs>
                <w:tab w:val="left" w:pos="4775"/>
              </w:tabs>
              <w:ind w:firstLine="709"/>
              <w:jc w:val="center"/>
              <w:rPr>
                <w:sz w:val="23"/>
                <w:szCs w:val="23"/>
              </w:rPr>
            </w:pPr>
            <w:r>
              <w:rPr>
                <w:sz w:val="23"/>
                <w:szCs w:val="23"/>
              </w:rPr>
              <w:t>22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ACB543" w14:textId="5972D2EF" w:rsidR="00160913" w:rsidRPr="00717DE1" w:rsidRDefault="00B711ED" w:rsidP="0078329C">
            <w:pPr>
              <w:rPr>
                <w:sz w:val="23"/>
                <w:szCs w:val="23"/>
              </w:rPr>
            </w:pPr>
            <w:r>
              <w:t xml:space="preserve">Лицензия на право использования </w:t>
            </w:r>
            <w:proofErr w:type="spellStart"/>
            <w:r>
              <w:t>RuDesktop</w:t>
            </w:r>
            <w:proofErr w:type="spellEnd"/>
            <w:r>
              <w:t>, бессрочная, управляющий сервер</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B290CC" w14:textId="6841E34B" w:rsidR="00160913" w:rsidRPr="00B711ED" w:rsidRDefault="00B711ED" w:rsidP="00717DE1">
            <w:pPr>
              <w:jc w:val="center"/>
            </w:pPr>
            <w:r w:rsidRPr="00B711ED">
              <w:t>ООО «Передовые технологии»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69CA8F" w14:textId="4EF73CEA" w:rsidR="00160913" w:rsidRPr="00717DE1" w:rsidRDefault="0078329C" w:rsidP="00717DE1">
            <w:pPr>
              <w:jc w:val="center"/>
              <w:rPr>
                <w:sz w:val="23"/>
                <w:szCs w:val="23"/>
              </w:rPr>
            </w:pPr>
            <w:r>
              <w:rPr>
                <w:sz w:val="23"/>
                <w:szCs w:val="23"/>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8CB1BB" w14:textId="4B40960C" w:rsidR="00160913" w:rsidRPr="00717DE1" w:rsidRDefault="00160913" w:rsidP="00717DE1">
            <w:pPr>
              <w:jc w:val="center"/>
              <w:rPr>
                <w:sz w:val="23"/>
                <w:szCs w:val="23"/>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8B2E59" w14:textId="77777777" w:rsidR="00160913" w:rsidRPr="00717DE1" w:rsidRDefault="00160913" w:rsidP="00717DE1">
            <w:pPr>
              <w:jc w:val="center"/>
              <w:rPr>
                <w:sz w:val="23"/>
                <w:szCs w:val="23"/>
              </w:rPr>
            </w:pPr>
          </w:p>
        </w:tc>
      </w:tr>
      <w:tr w:rsidR="00160913" w14:paraId="2C57CD2A" w14:textId="77777777" w:rsidTr="00160913">
        <w:trPr>
          <w:trHeight w:val="1"/>
        </w:trPr>
        <w:tc>
          <w:tcPr>
            <w:tcW w:w="8076" w:type="dxa"/>
            <w:gridSpan w:val="5"/>
            <w:tcBorders>
              <w:top w:val="single" w:sz="4" w:space="0" w:color="000000"/>
              <w:left w:val="single" w:sz="4" w:space="0" w:color="000000"/>
              <w:bottom w:val="single" w:sz="4" w:space="0" w:color="000000"/>
              <w:right w:val="single" w:sz="4" w:space="0" w:color="000000"/>
            </w:tcBorders>
            <w:shd w:val="clear" w:color="000000" w:fill="FFFFFF"/>
          </w:tcPr>
          <w:p w14:paraId="1D29BB7C" w14:textId="77777777" w:rsidR="00160913" w:rsidRDefault="00160913">
            <w:pPr>
              <w:tabs>
                <w:tab w:val="left" w:pos="4775"/>
              </w:tabs>
              <w:jc w:val="right"/>
              <w:rPr>
                <w:b/>
                <w:sz w:val="23"/>
                <w:szCs w:val="23"/>
              </w:rPr>
            </w:pPr>
            <w:r>
              <w:rPr>
                <w:b/>
                <w:sz w:val="23"/>
                <w:szCs w:val="23"/>
              </w:rPr>
              <w:t>ИТОГО:</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0A56FE" w14:textId="77777777" w:rsidR="00160913" w:rsidRDefault="00160913">
            <w:pPr>
              <w:tabs>
                <w:tab w:val="left" w:pos="4775"/>
              </w:tabs>
              <w:jc w:val="center"/>
              <w:rPr>
                <w:b/>
                <w:sz w:val="23"/>
                <w:szCs w:val="23"/>
              </w:rPr>
            </w:pPr>
          </w:p>
        </w:tc>
      </w:tr>
    </w:tbl>
    <w:p w14:paraId="3F669661" w14:textId="77777777" w:rsidR="005D11C4" w:rsidRDefault="005D11C4">
      <w:pPr>
        <w:rPr>
          <w:sz w:val="23"/>
          <w:szCs w:val="23"/>
        </w:rPr>
      </w:pPr>
    </w:p>
    <w:p w14:paraId="76B3AEA9" w14:textId="253F8468" w:rsidR="00160913" w:rsidRPr="003A2E23" w:rsidRDefault="009B1A1C" w:rsidP="00160913">
      <w:r>
        <w:rPr>
          <w:sz w:val="23"/>
          <w:szCs w:val="23"/>
        </w:rPr>
        <w:t>*</w:t>
      </w:r>
      <w:r w:rsidR="00160913" w:rsidRPr="00160913">
        <w:rPr>
          <w:rFonts w:ascii="Georgia" w:hAnsi="Georgia"/>
          <w:color w:val="000000"/>
          <w:sz w:val="21"/>
          <w:szCs w:val="21"/>
          <w:shd w:val="clear" w:color="auto" w:fill="FFFFFF"/>
        </w:rPr>
        <w:t xml:space="preserve"> </w:t>
      </w:r>
      <w:r w:rsidR="00160913">
        <w:rPr>
          <w:rFonts w:ascii="Georgia" w:hAnsi="Georgia"/>
          <w:color w:val="000000"/>
          <w:sz w:val="21"/>
          <w:szCs w:val="21"/>
          <w:shd w:val="clear" w:color="auto" w:fill="FFFFFF"/>
        </w:rPr>
        <w:t xml:space="preserve">Программное обеспечение входит в Реестр </w:t>
      </w:r>
      <w:r w:rsidR="00160913" w:rsidRPr="00F26718">
        <w:rPr>
          <w:rFonts w:ascii="Georgia" w:hAnsi="Georgia"/>
          <w:color w:val="000000"/>
          <w:sz w:val="21"/>
          <w:szCs w:val="21"/>
          <w:shd w:val="clear" w:color="auto" w:fill="FFFFFF"/>
        </w:rPr>
        <w:t>российского</w:t>
      </w:r>
      <w:r w:rsidR="00160913">
        <w:rPr>
          <w:rFonts w:ascii="Georgia" w:hAnsi="Georgia"/>
          <w:color w:val="000000"/>
          <w:sz w:val="21"/>
          <w:szCs w:val="21"/>
          <w:shd w:val="clear" w:color="auto" w:fill="FFFFFF"/>
        </w:rPr>
        <w:t xml:space="preserve"> </w:t>
      </w:r>
      <w:r w:rsidR="00160913" w:rsidRPr="00F26718">
        <w:rPr>
          <w:rFonts w:ascii="Georgia" w:hAnsi="Georgia"/>
          <w:color w:val="000000"/>
          <w:sz w:val="21"/>
          <w:szCs w:val="21"/>
          <w:shd w:val="clear" w:color="auto" w:fill="FFFFFF"/>
        </w:rPr>
        <w:t>программного</w:t>
      </w:r>
      <w:r w:rsidR="00160913">
        <w:rPr>
          <w:rFonts w:ascii="Georgia" w:hAnsi="Georgia"/>
          <w:color w:val="000000"/>
          <w:sz w:val="21"/>
          <w:szCs w:val="21"/>
          <w:shd w:val="clear" w:color="auto" w:fill="FFFFFF"/>
        </w:rPr>
        <w:t xml:space="preserve"> </w:t>
      </w:r>
      <w:r w:rsidR="00160913" w:rsidRPr="00F26718">
        <w:rPr>
          <w:rFonts w:ascii="Georgia" w:hAnsi="Georgia"/>
          <w:color w:val="000000"/>
          <w:sz w:val="21"/>
          <w:szCs w:val="21"/>
          <w:shd w:val="clear" w:color="auto" w:fill="FFFFFF"/>
        </w:rPr>
        <w:t>обеспечения</w:t>
      </w:r>
    </w:p>
    <w:p w14:paraId="5DA3E413" w14:textId="77777777" w:rsidR="005D11C4" w:rsidRDefault="005D11C4">
      <w:pPr>
        <w:pStyle w:val="aff5"/>
        <w:ind w:left="0" w:firstLine="567"/>
        <w:jc w:val="both"/>
        <w:rPr>
          <w:sz w:val="23"/>
          <w:szCs w:val="23"/>
        </w:rPr>
      </w:pPr>
    </w:p>
    <w:p w14:paraId="65989534" w14:textId="4194DFDD" w:rsidR="005D11C4" w:rsidRDefault="009B1A1C">
      <w:pPr>
        <w:ind w:firstLine="709"/>
        <w:jc w:val="both"/>
        <w:rPr>
          <w:sz w:val="23"/>
          <w:szCs w:val="23"/>
        </w:rPr>
      </w:pPr>
      <w:r>
        <w:rPr>
          <w:sz w:val="23"/>
          <w:szCs w:val="23"/>
        </w:rPr>
        <w:t>Итого сумма, подлежащая уплате Сублицензиатом по договору: ________________</w:t>
      </w:r>
      <w:r>
        <w:rPr>
          <w:sz w:val="23"/>
          <w:szCs w:val="23"/>
          <w:lang w:eastAsia="ru-RU"/>
        </w:rPr>
        <w:t xml:space="preserve"> </w:t>
      </w:r>
      <w:r w:rsidR="00160913">
        <w:rPr>
          <w:sz w:val="23"/>
          <w:szCs w:val="23"/>
          <w:lang w:eastAsia="ru-RU"/>
        </w:rPr>
        <w:t xml:space="preserve">руб. </w:t>
      </w:r>
      <w:r>
        <w:rPr>
          <w:sz w:val="23"/>
          <w:szCs w:val="23"/>
          <w:lang w:eastAsia="ru-RU"/>
        </w:rPr>
        <w:t>(_________</w:t>
      </w:r>
      <w:r w:rsidR="00160913">
        <w:rPr>
          <w:sz w:val="23"/>
          <w:szCs w:val="23"/>
          <w:lang w:eastAsia="ru-RU"/>
        </w:rPr>
        <w:t xml:space="preserve"> р</w:t>
      </w:r>
      <w:r>
        <w:rPr>
          <w:color w:val="000000"/>
          <w:sz w:val="23"/>
          <w:szCs w:val="23"/>
        </w:rPr>
        <w:t>убл</w:t>
      </w:r>
      <w:r w:rsidR="00160913">
        <w:rPr>
          <w:color w:val="000000"/>
          <w:sz w:val="23"/>
          <w:szCs w:val="23"/>
        </w:rPr>
        <w:t xml:space="preserve">ей </w:t>
      </w:r>
      <w:r>
        <w:rPr>
          <w:color w:val="000000"/>
          <w:sz w:val="23"/>
          <w:szCs w:val="23"/>
        </w:rPr>
        <w:t>___</w:t>
      </w:r>
      <w:r w:rsidR="00160913">
        <w:rPr>
          <w:color w:val="000000"/>
          <w:sz w:val="23"/>
          <w:szCs w:val="23"/>
        </w:rPr>
        <w:t xml:space="preserve"> </w:t>
      </w:r>
      <w:r>
        <w:rPr>
          <w:color w:val="000000"/>
          <w:sz w:val="23"/>
          <w:szCs w:val="23"/>
        </w:rPr>
        <w:t>копеек</w:t>
      </w:r>
      <w:r w:rsidR="00160913">
        <w:rPr>
          <w:color w:val="000000"/>
          <w:sz w:val="23"/>
          <w:szCs w:val="23"/>
        </w:rPr>
        <w:t>)</w:t>
      </w:r>
      <w:r>
        <w:rPr>
          <w:sz w:val="23"/>
          <w:szCs w:val="23"/>
        </w:rPr>
        <w:t>.</w:t>
      </w:r>
      <w:r>
        <w:rPr>
          <w:color w:val="000000"/>
          <w:sz w:val="23"/>
          <w:szCs w:val="23"/>
        </w:rPr>
        <w:t xml:space="preserve"> </w:t>
      </w:r>
      <w:r>
        <w:rPr>
          <w:sz w:val="23"/>
          <w:szCs w:val="23"/>
        </w:rPr>
        <w:t>НДС не облагается на основании подп. 26 п. 2 ст. 149 НК РФ.</w:t>
      </w:r>
    </w:p>
    <w:p w14:paraId="29A0C92E" w14:textId="77777777" w:rsidR="005D11C4" w:rsidRDefault="005D11C4">
      <w:pPr>
        <w:ind w:firstLine="709"/>
        <w:rPr>
          <w:sz w:val="23"/>
          <w:szCs w:val="23"/>
        </w:rPr>
      </w:pPr>
    </w:p>
    <w:p w14:paraId="1852A2A9" w14:textId="77777777" w:rsidR="005D11C4" w:rsidRDefault="009B1A1C">
      <w:pPr>
        <w:ind w:firstLine="709"/>
        <w:jc w:val="both"/>
        <w:rPr>
          <w:sz w:val="23"/>
          <w:szCs w:val="23"/>
        </w:rPr>
      </w:pPr>
      <w:r>
        <w:rPr>
          <w:color w:val="000000"/>
          <w:sz w:val="23"/>
          <w:szCs w:val="23"/>
        </w:rPr>
        <w:t xml:space="preserve">2. </w:t>
      </w:r>
      <w:r>
        <w:rPr>
          <w:sz w:val="23"/>
          <w:szCs w:val="23"/>
        </w:rPr>
        <w:t>Дистрибутивы программ для ЭВМ передаются по электронным каналам связи посредством выгрузки с официального сайта Правообладателя в сети Интернет (п. 4.2. Договора).</w:t>
      </w:r>
    </w:p>
    <w:p w14:paraId="3536E2AB" w14:textId="77777777" w:rsidR="005D11C4" w:rsidRDefault="005D11C4">
      <w:pPr>
        <w:ind w:firstLine="709"/>
        <w:jc w:val="both"/>
        <w:rPr>
          <w:color w:val="000000"/>
          <w:sz w:val="23"/>
          <w:szCs w:val="23"/>
        </w:rPr>
      </w:pPr>
    </w:p>
    <w:p w14:paraId="15A29995" w14:textId="6FD112BE" w:rsidR="005D11C4" w:rsidRDefault="009B1A1C">
      <w:pPr>
        <w:pStyle w:val="aff5"/>
        <w:ind w:left="0" w:firstLine="567"/>
        <w:jc w:val="both"/>
        <w:rPr>
          <w:color w:val="000000"/>
          <w:sz w:val="23"/>
          <w:szCs w:val="23"/>
        </w:rPr>
      </w:pPr>
      <w:r>
        <w:rPr>
          <w:color w:val="000000"/>
          <w:sz w:val="23"/>
          <w:szCs w:val="23"/>
        </w:rPr>
        <w:t xml:space="preserve">3. </w:t>
      </w:r>
      <w:r>
        <w:rPr>
          <w:sz w:val="23"/>
          <w:szCs w:val="23"/>
        </w:rPr>
        <w:t xml:space="preserve">Электронный ключ безопасности передается Лицензиатом Сублицензиату по электронным средствам связи на адрес электронной почты: </w:t>
      </w:r>
      <w:r w:rsidR="00CD298A" w:rsidRPr="00CD298A">
        <w:rPr>
          <w:sz w:val="23"/>
          <w:szCs w:val="23"/>
        </w:rPr>
        <w:t>r.m.sabirov@kalashnikovconcern.ru</w:t>
      </w:r>
    </w:p>
    <w:p w14:paraId="5AE25CD2" w14:textId="77777777" w:rsidR="005D11C4" w:rsidRDefault="005D11C4">
      <w:pPr>
        <w:rPr>
          <w:sz w:val="23"/>
          <w:szCs w:val="23"/>
        </w:rPr>
      </w:pPr>
    </w:p>
    <w:tbl>
      <w:tblPr>
        <w:tblW w:w="9919" w:type="dxa"/>
        <w:tblLayout w:type="fixed"/>
        <w:tblLook w:val="0000" w:firstRow="0" w:lastRow="0" w:firstColumn="0" w:lastColumn="0" w:noHBand="0" w:noVBand="0"/>
      </w:tblPr>
      <w:tblGrid>
        <w:gridCol w:w="2377"/>
        <w:gridCol w:w="2692"/>
        <w:gridCol w:w="2017"/>
        <w:gridCol w:w="2833"/>
      </w:tblGrid>
      <w:tr w:rsidR="005D11C4" w14:paraId="56CDA6DA" w14:textId="77777777">
        <w:tc>
          <w:tcPr>
            <w:tcW w:w="5069" w:type="dxa"/>
            <w:gridSpan w:val="2"/>
            <w:shd w:val="clear" w:color="auto" w:fill="auto"/>
          </w:tcPr>
          <w:p w14:paraId="390FCE9D" w14:textId="77777777" w:rsidR="005D11C4" w:rsidRDefault="009B1A1C">
            <w:pPr>
              <w:keepNext/>
              <w:keepLines/>
              <w:rPr>
                <w:sz w:val="23"/>
                <w:szCs w:val="23"/>
              </w:rPr>
            </w:pPr>
            <w:r>
              <w:rPr>
                <w:sz w:val="23"/>
                <w:szCs w:val="23"/>
              </w:rPr>
              <w:t>от Лицензиата:</w:t>
            </w:r>
          </w:p>
          <w:p w14:paraId="2E762D36" w14:textId="77777777" w:rsidR="005D11C4" w:rsidRDefault="005D11C4">
            <w:pPr>
              <w:keepNext/>
              <w:keepLines/>
              <w:rPr>
                <w:sz w:val="23"/>
                <w:szCs w:val="23"/>
              </w:rPr>
            </w:pPr>
          </w:p>
        </w:tc>
        <w:tc>
          <w:tcPr>
            <w:tcW w:w="4850" w:type="dxa"/>
            <w:gridSpan w:val="2"/>
            <w:shd w:val="clear" w:color="auto" w:fill="auto"/>
          </w:tcPr>
          <w:p w14:paraId="06B131BC" w14:textId="77777777" w:rsidR="005D11C4" w:rsidRDefault="009B1A1C">
            <w:pPr>
              <w:keepNext/>
              <w:keepLines/>
              <w:rPr>
                <w:sz w:val="23"/>
                <w:szCs w:val="23"/>
              </w:rPr>
            </w:pPr>
            <w:r>
              <w:rPr>
                <w:sz w:val="23"/>
                <w:szCs w:val="23"/>
              </w:rPr>
              <w:t>от Сублицензиата:</w:t>
            </w:r>
          </w:p>
        </w:tc>
      </w:tr>
      <w:tr w:rsidR="005D11C4" w14:paraId="3EDF9032" w14:textId="77777777">
        <w:tc>
          <w:tcPr>
            <w:tcW w:w="5069" w:type="dxa"/>
            <w:gridSpan w:val="2"/>
            <w:shd w:val="clear" w:color="auto" w:fill="auto"/>
          </w:tcPr>
          <w:p w14:paraId="2A86E3D2" w14:textId="6E4C5B91" w:rsidR="005D11C4" w:rsidRDefault="00CD298A">
            <w:pPr>
              <w:keepNext/>
              <w:keepLines/>
              <w:rPr>
                <w:sz w:val="23"/>
                <w:szCs w:val="23"/>
              </w:rPr>
            </w:pPr>
            <w:r>
              <w:rPr>
                <w:sz w:val="23"/>
                <w:szCs w:val="23"/>
              </w:rPr>
              <w:t>__________________</w:t>
            </w:r>
          </w:p>
          <w:p w14:paraId="13DEB4FA" w14:textId="77777777" w:rsidR="005D11C4" w:rsidRDefault="005D11C4">
            <w:pPr>
              <w:keepNext/>
              <w:keepLines/>
              <w:rPr>
                <w:sz w:val="23"/>
                <w:szCs w:val="23"/>
              </w:rPr>
            </w:pPr>
          </w:p>
        </w:tc>
        <w:tc>
          <w:tcPr>
            <w:tcW w:w="4850" w:type="dxa"/>
            <w:gridSpan w:val="2"/>
            <w:shd w:val="clear" w:color="auto" w:fill="auto"/>
          </w:tcPr>
          <w:p w14:paraId="61D18B72" w14:textId="13793BFF" w:rsidR="005D11C4" w:rsidRDefault="00CD298A">
            <w:pPr>
              <w:keepNext/>
              <w:keepLines/>
              <w:rPr>
                <w:sz w:val="23"/>
                <w:szCs w:val="23"/>
              </w:rPr>
            </w:pPr>
            <w:r>
              <w:rPr>
                <w:sz w:val="23"/>
                <w:szCs w:val="23"/>
              </w:rPr>
              <w:t>Директор по закупкам</w:t>
            </w:r>
          </w:p>
        </w:tc>
      </w:tr>
      <w:tr w:rsidR="005D11C4" w14:paraId="604A16B9" w14:textId="77777777">
        <w:tc>
          <w:tcPr>
            <w:tcW w:w="5069" w:type="dxa"/>
            <w:gridSpan w:val="2"/>
            <w:shd w:val="clear" w:color="auto" w:fill="auto"/>
          </w:tcPr>
          <w:p w14:paraId="21ABAAB4" w14:textId="77777777" w:rsidR="005D11C4" w:rsidRDefault="005D11C4">
            <w:pPr>
              <w:keepNext/>
              <w:keepLines/>
              <w:rPr>
                <w:sz w:val="23"/>
                <w:szCs w:val="23"/>
                <w:highlight w:val="yellow"/>
              </w:rPr>
            </w:pPr>
          </w:p>
        </w:tc>
        <w:tc>
          <w:tcPr>
            <w:tcW w:w="4850" w:type="dxa"/>
            <w:gridSpan w:val="2"/>
            <w:shd w:val="clear" w:color="auto" w:fill="auto"/>
          </w:tcPr>
          <w:p w14:paraId="51C07B61" w14:textId="77777777" w:rsidR="005D11C4" w:rsidRDefault="005D11C4">
            <w:pPr>
              <w:keepNext/>
              <w:keepLines/>
              <w:rPr>
                <w:sz w:val="23"/>
                <w:szCs w:val="23"/>
              </w:rPr>
            </w:pPr>
          </w:p>
        </w:tc>
      </w:tr>
      <w:tr w:rsidR="005D11C4" w14:paraId="4D9195B8" w14:textId="77777777">
        <w:tc>
          <w:tcPr>
            <w:tcW w:w="2377" w:type="dxa"/>
            <w:shd w:val="clear" w:color="auto" w:fill="auto"/>
            <w:vAlign w:val="bottom"/>
          </w:tcPr>
          <w:p w14:paraId="155692EC" w14:textId="77777777" w:rsidR="005D11C4" w:rsidRDefault="009B1A1C">
            <w:pPr>
              <w:keepNext/>
              <w:keepLines/>
              <w:spacing w:line="360" w:lineRule="auto"/>
              <w:ind w:right="-216"/>
              <w:jc w:val="both"/>
              <w:rPr>
                <w:sz w:val="23"/>
                <w:szCs w:val="23"/>
              </w:rPr>
            </w:pPr>
            <w:r>
              <w:rPr>
                <w:sz w:val="23"/>
                <w:szCs w:val="23"/>
              </w:rPr>
              <w:t>___________________</w:t>
            </w:r>
          </w:p>
        </w:tc>
        <w:tc>
          <w:tcPr>
            <w:tcW w:w="2692" w:type="dxa"/>
            <w:shd w:val="clear" w:color="auto" w:fill="auto"/>
          </w:tcPr>
          <w:p w14:paraId="354F27CD" w14:textId="3F12D10B" w:rsidR="005D11C4" w:rsidRDefault="009B1A1C">
            <w:pPr>
              <w:keepNext/>
              <w:keepLines/>
              <w:spacing w:line="360" w:lineRule="auto"/>
              <w:ind w:right="41"/>
              <w:rPr>
                <w:sz w:val="23"/>
                <w:szCs w:val="23"/>
              </w:rPr>
            </w:pPr>
            <w:r>
              <w:rPr>
                <w:sz w:val="23"/>
                <w:szCs w:val="23"/>
              </w:rPr>
              <w:t>/</w:t>
            </w:r>
            <w:r w:rsidR="00CD298A">
              <w:rPr>
                <w:sz w:val="23"/>
                <w:szCs w:val="23"/>
              </w:rPr>
              <w:t>_____________</w:t>
            </w:r>
            <w:r>
              <w:rPr>
                <w:sz w:val="23"/>
                <w:szCs w:val="23"/>
              </w:rPr>
              <w:t>/</w:t>
            </w:r>
          </w:p>
        </w:tc>
        <w:tc>
          <w:tcPr>
            <w:tcW w:w="2017" w:type="dxa"/>
            <w:shd w:val="clear" w:color="auto" w:fill="auto"/>
            <w:vAlign w:val="bottom"/>
          </w:tcPr>
          <w:p w14:paraId="38B6A290" w14:textId="77777777" w:rsidR="005D11C4" w:rsidRDefault="009B1A1C">
            <w:pPr>
              <w:keepNext/>
              <w:keepLines/>
              <w:spacing w:line="360" w:lineRule="auto"/>
              <w:ind w:left="-47" w:right="-216"/>
              <w:jc w:val="both"/>
              <w:rPr>
                <w:sz w:val="23"/>
                <w:szCs w:val="23"/>
              </w:rPr>
            </w:pPr>
            <w:r>
              <w:rPr>
                <w:sz w:val="23"/>
                <w:szCs w:val="23"/>
              </w:rPr>
              <w:t>_________________</w:t>
            </w:r>
          </w:p>
        </w:tc>
        <w:tc>
          <w:tcPr>
            <w:tcW w:w="2833" w:type="dxa"/>
            <w:shd w:val="clear" w:color="auto" w:fill="auto"/>
            <w:vAlign w:val="bottom"/>
          </w:tcPr>
          <w:p w14:paraId="518745E7" w14:textId="06C088B8" w:rsidR="005D11C4" w:rsidRDefault="009B1A1C">
            <w:pPr>
              <w:keepNext/>
              <w:keepLines/>
              <w:tabs>
                <w:tab w:val="left" w:pos="0"/>
              </w:tabs>
              <w:spacing w:line="360" w:lineRule="auto"/>
              <w:ind w:left="-219" w:right="-61"/>
              <w:rPr>
                <w:sz w:val="23"/>
                <w:szCs w:val="23"/>
              </w:rPr>
            </w:pPr>
            <w:r>
              <w:rPr>
                <w:sz w:val="23"/>
                <w:szCs w:val="23"/>
              </w:rPr>
              <w:t>/   /</w:t>
            </w:r>
            <w:r w:rsidR="00CD298A">
              <w:rPr>
                <w:sz w:val="23"/>
                <w:szCs w:val="23"/>
              </w:rPr>
              <w:t>Иванова Е.В.</w:t>
            </w:r>
            <w:r>
              <w:rPr>
                <w:sz w:val="23"/>
                <w:szCs w:val="23"/>
              </w:rPr>
              <w:t>/</w:t>
            </w:r>
          </w:p>
        </w:tc>
      </w:tr>
    </w:tbl>
    <w:p w14:paraId="4FF6DDE9" w14:textId="77777777" w:rsidR="005D11C4" w:rsidRDefault="005D11C4">
      <w:pPr>
        <w:rPr>
          <w:sz w:val="23"/>
          <w:szCs w:val="23"/>
        </w:rPr>
      </w:pPr>
    </w:p>
    <w:p w14:paraId="4CAC1F04" w14:textId="77777777" w:rsidR="005D11C4" w:rsidRDefault="005D11C4">
      <w:pPr>
        <w:keepNext/>
        <w:keepLines/>
        <w:ind w:right="-57" w:firstLine="5954"/>
        <w:jc w:val="right"/>
        <w:outlineLvl w:val="0"/>
        <w:rPr>
          <w:sz w:val="23"/>
          <w:szCs w:val="23"/>
        </w:rPr>
      </w:pPr>
    </w:p>
    <w:sectPr w:rsidR="005D11C4">
      <w:footerReference w:type="default" r:id="rId42"/>
      <w:pgSz w:w="11906" w:h="16838"/>
      <w:pgMar w:top="851" w:right="851" w:bottom="851" w:left="1418"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67C5A" w14:textId="77777777" w:rsidR="00D97291" w:rsidRDefault="00D97291">
      <w:r>
        <w:separator/>
      </w:r>
    </w:p>
  </w:endnote>
  <w:endnote w:type="continuationSeparator" w:id="0">
    <w:p w14:paraId="2FE9A0C0" w14:textId="77777777" w:rsidR="00D97291" w:rsidRDefault="00D9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etaMediumCyrLF-Roman">
    <w:charset w:val="00"/>
    <w:family w:val="auto"/>
    <w:pitch w:val="default"/>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693396"/>
      <w:docPartObj>
        <w:docPartGallery w:val="Page Numbers (Bottom of Page)"/>
        <w:docPartUnique/>
      </w:docPartObj>
    </w:sdtPr>
    <w:sdtEndPr/>
    <w:sdtContent>
      <w:p w14:paraId="2D01ADBF" w14:textId="77777777" w:rsidR="005D11C4" w:rsidRDefault="009B1A1C">
        <w:pPr>
          <w:pStyle w:val="a8"/>
          <w:jc w:val="right"/>
        </w:pPr>
        <w:r>
          <w:fldChar w:fldCharType="begin"/>
        </w:r>
        <w:r>
          <w:instrText>PAGE</w:instrText>
        </w:r>
        <w:r>
          <w:fldChar w:fldCharType="separate"/>
        </w:r>
        <w:r>
          <w:t>2</w:t>
        </w:r>
        <w:r>
          <w:fldChar w:fldCharType="end"/>
        </w:r>
      </w:p>
    </w:sdtContent>
  </w:sdt>
  <w:p w14:paraId="3473518D" w14:textId="77777777" w:rsidR="005D11C4" w:rsidRDefault="005D11C4">
    <w:pPr>
      <w:pStyle w:val="LO-normal"/>
      <w:tabs>
        <w:tab w:val="center" w:pos="4677"/>
        <w:tab w:val="right" w:pos="9355"/>
      </w:tabs>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36C4B" w14:textId="77777777" w:rsidR="00D97291" w:rsidRDefault="00D97291">
      <w:r>
        <w:separator/>
      </w:r>
    </w:p>
  </w:footnote>
  <w:footnote w:type="continuationSeparator" w:id="0">
    <w:p w14:paraId="478AF6D8" w14:textId="77777777" w:rsidR="00D97291" w:rsidRDefault="00D97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E516C8"/>
    <w:multiLevelType w:val="hybridMultilevel"/>
    <w:tmpl w:val="51AA464C"/>
    <w:lvl w:ilvl="0" w:tplc="60F61426">
      <w:start w:val="1"/>
      <w:numFmt w:val="none"/>
      <w:suff w:val="nothing"/>
      <w:lvlText w:val=""/>
      <w:lvlJc w:val="left"/>
      <w:pPr>
        <w:ind w:left="0" w:firstLine="0"/>
      </w:pPr>
    </w:lvl>
    <w:lvl w:ilvl="1" w:tplc="3DB821CC">
      <w:start w:val="1"/>
      <w:numFmt w:val="decimal"/>
      <w:pStyle w:val="2"/>
      <w:lvlText w:val=".%2"/>
      <w:lvlJc w:val="left"/>
      <w:pPr>
        <w:tabs>
          <w:tab w:val="num" w:pos="435"/>
        </w:tabs>
        <w:ind w:left="435" w:hanging="435"/>
      </w:pPr>
    </w:lvl>
    <w:lvl w:ilvl="2" w:tplc="D01A29DC">
      <w:start w:val="1"/>
      <w:numFmt w:val="none"/>
      <w:suff w:val="nothing"/>
      <w:lvlText w:val=""/>
      <w:lvlJc w:val="left"/>
      <w:pPr>
        <w:ind w:left="0" w:firstLine="0"/>
      </w:pPr>
    </w:lvl>
    <w:lvl w:ilvl="3" w:tplc="2E8E74FC">
      <w:start w:val="1"/>
      <w:numFmt w:val="none"/>
      <w:suff w:val="nothing"/>
      <w:lvlText w:val=""/>
      <w:lvlJc w:val="left"/>
      <w:pPr>
        <w:ind w:left="0" w:firstLine="0"/>
      </w:pPr>
    </w:lvl>
    <w:lvl w:ilvl="4" w:tplc="72E8CA1A">
      <w:start w:val="1"/>
      <w:numFmt w:val="none"/>
      <w:suff w:val="nothing"/>
      <w:lvlText w:val=""/>
      <w:lvlJc w:val="left"/>
      <w:pPr>
        <w:ind w:left="0" w:firstLine="0"/>
      </w:pPr>
    </w:lvl>
    <w:lvl w:ilvl="5" w:tplc="FD182D8C">
      <w:start w:val="1"/>
      <w:numFmt w:val="none"/>
      <w:suff w:val="nothing"/>
      <w:lvlText w:val=""/>
      <w:lvlJc w:val="left"/>
      <w:pPr>
        <w:ind w:left="0" w:firstLine="0"/>
      </w:pPr>
    </w:lvl>
    <w:lvl w:ilvl="6" w:tplc="9C5E5270">
      <w:start w:val="1"/>
      <w:numFmt w:val="none"/>
      <w:suff w:val="nothing"/>
      <w:lvlText w:val=""/>
      <w:lvlJc w:val="left"/>
      <w:pPr>
        <w:ind w:left="0" w:firstLine="0"/>
      </w:pPr>
    </w:lvl>
    <w:lvl w:ilvl="7" w:tplc="F9CE0FD2">
      <w:start w:val="1"/>
      <w:numFmt w:val="none"/>
      <w:suff w:val="nothing"/>
      <w:lvlText w:val=""/>
      <w:lvlJc w:val="left"/>
      <w:pPr>
        <w:ind w:left="0" w:firstLine="0"/>
      </w:pPr>
    </w:lvl>
    <w:lvl w:ilvl="8" w:tplc="6AC43A4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C4"/>
    <w:rsid w:val="00160913"/>
    <w:rsid w:val="001773D0"/>
    <w:rsid w:val="002B56FA"/>
    <w:rsid w:val="003B4C8C"/>
    <w:rsid w:val="00477C8A"/>
    <w:rsid w:val="004F4658"/>
    <w:rsid w:val="005241CC"/>
    <w:rsid w:val="00555F8D"/>
    <w:rsid w:val="005D11C4"/>
    <w:rsid w:val="005E737D"/>
    <w:rsid w:val="006F1C2E"/>
    <w:rsid w:val="00717DE1"/>
    <w:rsid w:val="0078329C"/>
    <w:rsid w:val="009B1A1C"/>
    <w:rsid w:val="009D4EAC"/>
    <w:rsid w:val="00A04552"/>
    <w:rsid w:val="00A31632"/>
    <w:rsid w:val="00AA2DD0"/>
    <w:rsid w:val="00B711ED"/>
    <w:rsid w:val="00C558AF"/>
    <w:rsid w:val="00CD298A"/>
    <w:rsid w:val="00CD7425"/>
    <w:rsid w:val="00D478E0"/>
    <w:rsid w:val="00D8500C"/>
    <w:rsid w:val="00D97291"/>
    <w:rsid w:val="00EA73A5"/>
    <w:rsid w:val="00F3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33BA"/>
  <w15:docId w15:val="{BC01C36C-F460-4806-AD1A-43E43198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eastAsia="ar-SA"/>
    </w:rPr>
  </w:style>
  <w:style w:type="paragraph" w:styleId="1">
    <w:name w:val="heading 1"/>
    <w:basedOn w:val="a"/>
    <w:next w:val="a"/>
    <w:link w:val="10"/>
    <w:qFormat/>
    <w:pPr>
      <w:keepNext/>
      <w:jc w:val="center"/>
      <w:outlineLvl w:val="0"/>
    </w:pPr>
    <w:rPr>
      <w:b/>
      <w:sz w:val="24"/>
    </w:rPr>
  </w:style>
  <w:style w:type="paragraph" w:styleId="2">
    <w:name w:val="heading 2"/>
    <w:basedOn w:val="a"/>
    <w:next w:val="a"/>
    <w:link w:val="20"/>
    <w:qFormat/>
    <w:pPr>
      <w:keepNext/>
      <w:widowControl w:val="0"/>
      <w:numPr>
        <w:ilvl w:val="1"/>
        <w:numId w:val="1"/>
      </w:numPr>
      <w:jc w:val="both"/>
      <w:outlineLvl w:val="1"/>
    </w:pPr>
    <w:rPr>
      <w:b/>
      <w:color w:val="000000"/>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Заголовок Знак1"/>
    <w:basedOn w:val="a0"/>
    <w:link w:val="a3"/>
    <w:uiPriority w:val="10"/>
    <w:rPr>
      <w:sz w:val="48"/>
      <w:szCs w:val="48"/>
    </w:rPr>
  </w:style>
  <w:style w:type="character" w:customStyle="1" w:styleId="12">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3">
    <w:name w:val="Верхний колонтитул Знак1"/>
    <w:basedOn w:val="a0"/>
    <w:link w:val="a7"/>
    <w:uiPriority w:val="99"/>
  </w:style>
  <w:style w:type="character" w:customStyle="1" w:styleId="14">
    <w:name w:val="Нижний колонтитул Знак1"/>
    <w:basedOn w:val="a0"/>
    <w:link w:val="a8"/>
    <w:uiPriority w:val="99"/>
  </w:style>
  <w:style w:type="character" w:customStyle="1" w:styleId="a9">
    <w:name w:val="Название объекта Знак"/>
    <w:basedOn w:val="a0"/>
    <w:link w:val="aa"/>
    <w:uiPriority w:val="35"/>
    <w:rPr>
      <w:b/>
      <w:bCs/>
      <w:color w:val="4F81BD" w:themeColor="accent1"/>
      <w:sz w:val="18"/>
      <w:szCs w:val="18"/>
    </w:rPr>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cs="Times New Roman"/>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caps w:val="0"/>
      <w:smallCaps w:val="0"/>
      <w:strike w:val="0"/>
      <w:vanish w:val="0"/>
      <w:position w:val="0"/>
      <w:sz w:val="20"/>
      <w:szCs w:val="22"/>
      <w:vertAlign w:val="baseline"/>
    </w:rPr>
  </w:style>
  <w:style w:type="character" w:customStyle="1" w:styleId="WW8Num2z1">
    <w:name w:val="WW8Num2z1"/>
    <w:qFormat/>
    <w:rPr>
      <w:rFonts w:cs="Arial"/>
      <w:b w:val="0"/>
      <w:color w:val="000000"/>
    </w:rPr>
  </w:style>
  <w:style w:type="character" w:customStyle="1" w:styleId="WW8Num2z2">
    <w:name w:val="WW8Num2z2"/>
    <w:qFormat/>
    <w:rPr>
      <w:rFonts w:cs="Arial"/>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color w:val="000000"/>
      <w:sz w:val="22"/>
      <w:szCs w:val="22"/>
    </w:rPr>
  </w:style>
  <w:style w:type="character" w:customStyle="1" w:styleId="WW8Num4z0">
    <w:name w:val="WW8Num4z0"/>
    <w:qFormat/>
    <w:rPr>
      <w:b/>
    </w:rPr>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bCs/>
      <w:sz w:val="22"/>
      <w:szCs w:val="22"/>
      <w:lang w:eastAsia="ru-RU" w:bidi="ru-RU"/>
    </w:rPr>
  </w:style>
  <w:style w:type="character" w:customStyle="1" w:styleId="WW8Num6z1">
    <w:name w:val="WW8Num6z1"/>
    <w:qFormat/>
    <w:rPr>
      <w:b w:val="0"/>
    </w:rPr>
  </w:style>
  <w:style w:type="character" w:customStyle="1" w:styleId="WW8Num7z0">
    <w:name w:val="WW8Num7z0"/>
    <w:qFormat/>
    <w:rPr>
      <w:rFonts w:ascii="Symbol" w:hAnsi="Symbol" w:cs="Symbol"/>
      <w:b/>
      <w:sz w:val="22"/>
      <w:szCs w:val="22"/>
    </w:rPr>
  </w:style>
  <w:style w:type="character" w:customStyle="1" w:styleId="WW8Num7z1">
    <w:name w:val="WW8Num7z1"/>
    <w:qFormat/>
    <w:rPr>
      <w:rFonts w:ascii="Courier New" w:hAnsi="Courier New" w:cs="Courier New"/>
      <w:b/>
      <w:sz w:val="22"/>
      <w:szCs w:val="22"/>
    </w:rPr>
  </w:style>
  <w:style w:type="character" w:customStyle="1" w:styleId="WW8Num7z2">
    <w:name w:val="WW8Num7z2"/>
    <w:qFormat/>
    <w:rPr>
      <w:rFonts w:ascii="Wingdings" w:hAnsi="Wingdings" w:cs="Wingdings"/>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sz w:val="22"/>
      <w:szCs w:val="22"/>
    </w:rPr>
  </w:style>
  <w:style w:type="character" w:customStyle="1" w:styleId="WW8Num8z1">
    <w:name w:val="WW8Num8z1"/>
    <w:qFormat/>
    <w:rPr>
      <w:b w:val="0"/>
      <w:color w:val="000000"/>
      <w:sz w:val="22"/>
      <w:szCs w:val="22"/>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10z0">
    <w:name w:val="WW8Num10z0"/>
    <w:qFormat/>
    <w:rPr>
      <w:b w:val="0"/>
    </w:rPr>
  </w:style>
  <w:style w:type="character" w:customStyle="1" w:styleId="WW8Num10z1">
    <w:name w:val="WW8Num10z1"/>
    <w:qFormat/>
    <w:rPr>
      <w:color w:val="000000"/>
      <w:sz w:val="22"/>
      <w:szCs w:val="22"/>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color w:val="000000"/>
      <w:szCs w:val="22"/>
    </w:rPr>
  </w:style>
  <w:style w:type="character" w:customStyle="1" w:styleId="WW8Num11z1">
    <w:name w:val="WW8Num11z1"/>
    <w:qFormat/>
    <w:rPr>
      <w:b w:val="0"/>
      <w:sz w:val="22"/>
      <w:szCs w:val="22"/>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OpenSymbol" w:hAnsi="OpenSymbol" w:cs="OpenSymbol"/>
      <w:color w:val="000000"/>
      <w:sz w:val="22"/>
      <w:szCs w:val="22"/>
      <w:shd w:val="clear" w:color="auto" w:fill="FFFF99"/>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3z0">
    <w:name w:val="WW8Num13z0"/>
    <w:qFormat/>
    <w:rPr>
      <w:rFonts w:ascii="Symbol" w:hAnsi="Symbol" w:cs="Symbol"/>
    </w:rPr>
  </w:style>
  <w:style w:type="character" w:customStyle="1" w:styleId="WW8Num14z0">
    <w:name w:val="WW8Num14z0"/>
    <w:qFormat/>
    <w:rPr>
      <w:rFonts w:eastAsia="Times New Roman"/>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rPr>
      <w:color w:val="000000"/>
      <w:sz w:val="22"/>
      <w:szCs w:val="22"/>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spacing w:val="1"/>
      <w:sz w:val="22"/>
      <w:szCs w:val="22"/>
    </w:rPr>
  </w:style>
  <w:style w:type="character" w:customStyle="1" w:styleId="WW8Num17z1">
    <w:name w:val="WW8Num17z1"/>
    <w:qFormat/>
    <w:rPr>
      <w:b w:val="0"/>
      <w:color w:val="000000"/>
      <w:sz w:val="22"/>
      <w:szCs w:val="22"/>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eastAsia="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25">
    <w:name w:val="Основной шрифт абзаца2"/>
    <w:qFormat/>
  </w:style>
  <w:style w:type="character" w:customStyle="1" w:styleId="WW8Num19z1">
    <w:name w:val="WW8Num19z1"/>
    <w:qFormat/>
    <w:rPr>
      <w:b w:val="0"/>
    </w:rPr>
  </w:style>
  <w:style w:type="character" w:customStyle="1" w:styleId="WW8Num23z0">
    <w:name w:val="WW8Num23z0"/>
    <w:qFormat/>
    <w:rPr>
      <w:b w:val="0"/>
    </w:rPr>
  </w:style>
  <w:style w:type="character" w:customStyle="1" w:styleId="WW8Num24z0">
    <w:name w:val="WW8Num24z0"/>
    <w:qFormat/>
    <w:rPr>
      <w:b w:val="0"/>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30z1">
    <w:name w:val="WW8Num30z1"/>
    <w:qFormat/>
    <w:rPr>
      <w:b w:val="0"/>
    </w:rPr>
  </w:style>
  <w:style w:type="character" w:customStyle="1" w:styleId="WW8Num32z0">
    <w:name w:val="WW8Num32z0"/>
    <w:qFormat/>
    <w:rPr>
      <w:b w:val="0"/>
    </w:rPr>
  </w:style>
  <w:style w:type="character" w:customStyle="1" w:styleId="17">
    <w:name w:val="Основной шрифт абзаца1"/>
    <w:qFormat/>
  </w:style>
  <w:style w:type="character" w:customStyle="1" w:styleId="-">
    <w:name w:val="Интернет-ссылка"/>
    <w:basedOn w:val="17"/>
    <w:rPr>
      <w:color w:val="0000FF"/>
      <w:u w:val="single"/>
    </w:rPr>
  </w:style>
  <w:style w:type="character" w:styleId="af4">
    <w:name w:val="Strong"/>
    <w:basedOn w:val="17"/>
    <w:qFormat/>
    <w:rPr>
      <w:b/>
      <w:bCs/>
    </w:rPr>
  </w:style>
  <w:style w:type="character" w:customStyle="1" w:styleId="af5">
    <w:name w:val="Верхний колонтитул Знак"/>
    <w:basedOn w:val="17"/>
    <w:qFormat/>
  </w:style>
  <w:style w:type="character" w:customStyle="1" w:styleId="af6">
    <w:name w:val="Нижний колонтитул Знак"/>
    <w:basedOn w:val="17"/>
    <w:uiPriority w:val="99"/>
    <w:qFormat/>
  </w:style>
  <w:style w:type="character" w:customStyle="1" w:styleId="26">
    <w:name w:val="Основной текст с отступом 2 Знак"/>
    <w:basedOn w:val="17"/>
    <w:qFormat/>
  </w:style>
  <w:style w:type="character" w:customStyle="1" w:styleId="27">
    <w:name w:val="Основной текст 2 Знак"/>
    <w:basedOn w:val="17"/>
    <w:qFormat/>
    <w:rPr>
      <w:color w:val="000000"/>
      <w:spacing w:val="3"/>
      <w:sz w:val="23"/>
    </w:rPr>
  </w:style>
  <w:style w:type="character" w:customStyle="1" w:styleId="HTML">
    <w:name w:val="Стандартный HTML Знак"/>
    <w:basedOn w:val="17"/>
    <w:qFormat/>
    <w:rPr>
      <w:rFonts w:ascii="Courier New" w:hAnsi="Courier New" w:cs="Courier New"/>
      <w:color w:val="000000"/>
    </w:rPr>
  </w:style>
  <w:style w:type="character" w:customStyle="1" w:styleId="af7">
    <w:name w:val="Символ нумерации"/>
    <w:qFormat/>
  </w:style>
  <w:style w:type="character" w:customStyle="1" w:styleId="210">
    <w:name w:val="Основной текст с отступом 2 Знак1"/>
    <w:basedOn w:val="25"/>
    <w:qFormat/>
  </w:style>
  <w:style w:type="character" w:customStyle="1" w:styleId="BodyTextIndentChar">
    <w:name w:val="Body Text Indent Char"/>
    <w:basedOn w:val="25"/>
    <w:qFormat/>
    <w:rPr>
      <w:rFonts w:ascii="Cambria" w:hAnsi="Cambria" w:cs="Cambria"/>
      <w:sz w:val="22"/>
      <w:szCs w:val="22"/>
    </w:rPr>
  </w:style>
  <w:style w:type="character" w:styleId="af8">
    <w:name w:val="annotation reference"/>
    <w:basedOn w:val="a0"/>
    <w:uiPriority w:val="99"/>
    <w:semiHidden/>
    <w:unhideWhenUsed/>
    <w:qFormat/>
    <w:rPr>
      <w:sz w:val="16"/>
      <w:szCs w:val="16"/>
    </w:rPr>
  </w:style>
  <w:style w:type="character" w:customStyle="1" w:styleId="af9">
    <w:name w:val="Текст примечания Знак"/>
    <w:basedOn w:val="a0"/>
    <w:uiPriority w:val="99"/>
    <w:semiHidden/>
    <w:qFormat/>
    <w:rPr>
      <w:lang w:eastAsia="ar-SA"/>
    </w:rPr>
  </w:style>
  <w:style w:type="character" w:customStyle="1" w:styleId="afa">
    <w:name w:val="Тема примечания Знак"/>
    <w:basedOn w:val="af9"/>
    <w:uiPriority w:val="99"/>
    <w:semiHidden/>
    <w:qFormat/>
    <w:rPr>
      <w:b/>
      <w:bCs/>
      <w:lang w:eastAsia="ar-SA"/>
    </w:rPr>
  </w:style>
  <w:style w:type="character" w:customStyle="1" w:styleId="afb">
    <w:name w:val="Основной текст с отступом Знак"/>
    <w:basedOn w:val="a0"/>
    <w:uiPriority w:val="99"/>
    <w:semiHidden/>
    <w:qFormat/>
    <w:rPr>
      <w:lang w:eastAsia="ar-SA"/>
    </w:rPr>
  </w:style>
  <w:style w:type="character" w:customStyle="1" w:styleId="220">
    <w:name w:val="Основной текст с отступом 2 Знак2"/>
    <w:basedOn w:val="a0"/>
    <w:link w:val="28"/>
    <w:uiPriority w:val="99"/>
    <w:semiHidden/>
    <w:qFormat/>
    <w:rPr>
      <w:lang w:eastAsia="ar-SA"/>
    </w:rPr>
  </w:style>
  <w:style w:type="character" w:customStyle="1" w:styleId="33">
    <w:name w:val="Основной текст 3 Знак"/>
    <w:basedOn w:val="a0"/>
    <w:uiPriority w:val="99"/>
    <w:semiHidden/>
    <w:qFormat/>
    <w:rPr>
      <w:sz w:val="16"/>
      <w:szCs w:val="16"/>
      <w:lang w:eastAsia="ar-SA"/>
    </w:rPr>
  </w:style>
  <w:style w:type="character" w:customStyle="1" w:styleId="apple-converted-space">
    <w:name w:val="apple-converted-space"/>
    <w:qFormat/>
  </w:style>
  <w:style w:type="character" w:customStyle="1" w:styleId="afc">
    <w:name w:val="Схема документа Знак"/>
    <w:basedOn w:val="a0"/>
    <w:uiPriority w:val="99"/>
    <w:semiHidden/>
    <w:qFormat/>
    <w:rPr>
      <w:rFonts w:ascii="Tahoma" w:hAnsi="Tahoma" w:cs="Tahoma"/>
      <w:sz w:val="16"/>
      <w:szCs w:val="16"/>
      <w:lang w:eastAsia="ar-SA"/>
    </w:rPr>
  </w:style>
  <w:style w:type="character" w:customStyle="1" w:styleId="afd">
    <w:name w:val="Заголовок Знак"/>
    <w:basedOn w:val="a0"/>
    <w:qFormat/>
    <w:rPr>
      <w:rFonts w:ascii="Calibri" w:eastAsia="NSimSun" w:hAnsi="Calibri" w:cs="Lucida Sans"/>
      <w:b/>
      <w:sz w:val="72"/>
      <w:szCs w:val="72"/>
      <w:lang w:eastAsia="zh-CN" w:bidi="hi-IN"/>
    </w:rPr>
  </w:style>
  <w:style w:type="character" w:customStyle="1" w:styleId="afe">
    <w:name w:val="Подзаголовок Знак"/>
    <w:basedOn w:val="a0"/>
    <w:qFormat/>
    <w:rPr>
      <w:rFonts w:ascii="Georgia" w:eastAsia="Georgia" w:hAnsi="Georgia" w:cs="Georgia"/>
      <w:i/>
      <w:color w:val="666666"/>
      <w:sz w:val="48"/>
      <w:szCs w:val="48"/>
      <w:lang w:eastAsia="zh-CN" w:bidi="hi-IN"/>
    </w:rPr>
  </w:style>
  <w:style w:type="character" w:customStyle="1" w:styleId="aff">
    <w:name w:val="Текст выноски Знак"/>
    <w:basedOn w:val="a0"/>
    <w:uiPriority w:val="99"/>
    <w:qFormat/>
    <w:rPr>
      <w:rFonts w:ascii="Tahoma" w:hAnsi="Tahoma" w:cs="Tahoma"/>
      <w:sz w:val="16"/>
      <w:szCs w:val="16"/>
      <w:lang w:eastAsia="ar-SA"/>
    </w:rPr>
  </w:style>
  <w:style w:type="character" w:customStyle="1" w:styleId="10">
    <w:name w:val="Заголовок 1 Знак"/>
    <w:basedOn w:val="a0"/>
    <w:link w:val="1"/>
    <w:qFormat/>
    <w:rPr>
      <w:b/>
      <w:sz w:val="24"/>
      <w:lang w:eastAsia="ar-SA"/>
    </w:rPr>
  </w:style>
  <w:style w:type="character" w:customStyle="1" w:styleId="ListLabel1">
    <w:name w:val="ListLabel 1"/>
    <w:qFormat/>
    <w:rPr>
      <w:b/>
      <w:caps w:val="0"/>
      <w:smallCaps w:val="0"/>
      <w:strike w:val="0"/>
      <w:vanish w:val="0"/>
      <w:position w:val="0"/>
      <w:sz w:val="20"/>
      <w:szCs w:val="22"/>
      <w:vertAlign w:val="baseline"/>
    </w:rPr>
  </w:style>
  <w:style w:type="character" w:customStyle="1" w:styleId="ListLabel2">
    <w:name w:val="ListLabel 2"/>
    <w:qFormat/>
    <w:rPr>
      <w:rFonts w:cs="Arial"/>
      <w:b w:val="0"/>
      <w:color w:val="000000"/>
    </w:rPr>
  </w:style>
  <w:style w:type="character" w:customStyle="1" w:styleId="ListLabel3">
    <w:name w:val="ListLabel 3"/>
    <w:qFormat/>
    <w:rPr>
      <w:rFonts w:cs="Arial"/>
    </w:rPr>
  </w:style>
  <w:style w:type="character" w:customStyle="1" w:styleId="ListLabel4">
    <w:name w:val="ListLabel 4"/>
    <w:qFormat/>
    <w:rPr>
      <w:rFonts w:cs="Symbol"/>
      <w:color w:val="000000"/>
      <w:sz w:val="22"/>
      <w:szCs w:val="22"/>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val="0"/>
    </w:rPr>
  </w:style>
  <w:style w:type="character" w:customStyle="1" w:styleId="ListLabel15">
    <w:name w:val="ListLabel 15"/>
    <w:qFormat/>
    <w:rPr>
      <w:b/>
      <w:bCs/>
      <w:sz w:val="22"/>
      <w:szCs w:val="22"/>
      <w:lang w:eastAsia="ru-RU" w:bidi="ru-RU"/>
    </w:rPr>
  </w:style>
  <w:style w:type="character" w:customStyle="1" w:styleId="ListLabel16">
    <w:name w:val="ListLabel 16"/>
    <w:qFormat/>
    <w:rPr>
      <w:b w:val="0"/>
    </w:rPr>
  </w:style>
  <w:style w:type="character" w:customStyle="1" w:styleId="ListLabel17">
    <w:name w:val="ListLabel 17"/>
    <w:qFormat/>
    <w:rPr>
      <w:b/>
      <w:bCs/>
      <w:sz w:val="22"/>
      <w:szCs w:val="22"/>
      <w:lang w:eastAsia="ru-RU" w:bidi="ru-RU"/>
    </w:rPr>
  </w:style>
  <w:style w:type="character" w:customStyle="1" w:styleId="ListLabel18">
    <w:name w:val="ListLabel 18"/>
    <w:qFormat/>
    <w:rPr>
      <w:b/>
      <w:bCs/>
      <w:sz w:val="22"/>
      <w:szCs w:val="22"/>
      <w:lang w:eastAsia="ru-RU" w:bidi="ru-RU"/>
    </w:rPr>
  </w:style>
  <w:style w:type="character" w:customStyle="1" w:styleId="ListLabel19">
    <w:name w:val="ListLabel 19"/>
    <w:qFormat/>
    <w:rPr>
      <w:b/>
      <w:bCs/>
      <w:sz w:val="22"/>
      <w:szCs w:val="22"/>
      <w:lang w:eastAsia="ru-RU" w:bidi="ru-RU"/>
    </w:rPr>
  </w:style>
  <w:style w:type="character" w:customStyle="1" w:styleId="ListLabel20">
    <w:name w:val="ListLabel 20"/>
    <w:qFormat/>
    <w:rPr>
      <w:b/>
      <w:bCs/>
      <w:sz w:val="22"/>
      <w:szCs w:val="22"/>
      <w:lang w:eastAsia="ru-RU" w:bidi="ru-RU"/>
    </w:rPr>
  </w:style>
  <w:style w:type="character" w:customStyle="1" w:styleId="ListLabel21">
    <w:name w:val="ListLabel 21"/>
    <w:qFormat/>
    <w:rPr>
      <w:b/>
      <w:bCs/>
      <w:sz w:val="22"/>
      <w:szCs w:val="22"/>
      <w:lang w:eastAsia="ru-RU" w:bidi="ru-RU"/>
    </w:rPr>
  </w:style>
  <w:style w:type="character" w:customStyle="1" w:styleId="ListLabel22">
    <w:name w:val="ListLabel 22"/>
    <w:qFormat/>
    <w:rPr>
      <w:b/>
      <w:bCs/>
      <w:sz w:val="22"/>
      <w:szCs w:val="22"/>
      <w:lang w:eastAsia="ru-RU" w:bidi="ru-RU"/>
    </w:rPr>
  </w:style>
  <w:style w:type="character" w:customStyle="1" w:styleId="ListLabel23">
    <w:name w:val="ListLabel 23"/>
    <w:qFormat/>
    <w:rPr>
      <w:b/>
      <w:bCs/>
      <w:sz w:val="22"/>
      <w:szCs w:val="22"/>
      <w:lang w:eastAsia="ru-RU" w:bidi="ru-RU"/>
    </w:rPr>
  </w:style>
  <w:style w:type="character" w:customStyle="1" w:styleId="ListLabel24">
    <w:name w:val="ListLabel 24"/>
    <w:qFormat/>
    <w:rPr>
      <w:rFonts w:cs="Symbol"/>
      <w:b/>
      <w:sz w:val="22"/>
      <w:szCs w:val="22"/>
    </w:rPr>
  </w:style>
  <w:style w:type="character" w:customStyle="1" w:styleId="ListLabel25">
    <w:name w:val="ListLabel 25"/>
    <w:qFormat/>
    <w:rPr>
      <w:rFonts w:cs="Courier New"/>
      <w:b/>
      <w:sz w:val="22"/>
      <w:szCs w:val="22"/>
    </w:rPr>
  </w:style>
  <w:style w:type="character" w:customStyle="1" w:styleId="ListLabel26">
    <w:name w:val="ListLabel 26"/>
    <w:qFormat/>
    <w:rPr>
      <w:rFonts w:cs="Wingdings"/>
    </w:rPr>
  </w:style>
  <w:style w:type="character" w:customStyle="1" w:styleId="ListLabel27">
    <w:name w:val="ListLabel 27"/>
    <w:qFormat/>
    <w:rPr>
      <w:b/>
      <w:sz w:val="22"/>
      <w:szCs w:val="22"/>
    </w:rPr>
  </w:style>
  <w:style w:type="character" w:customStyle="1" w:styleId="ListLabel28">
    <w:name w:val="ListLabel 28"/>
    <w:qFormat/>
    <w:rPr>
      <w:b w:val="0"/>
      <w:color w:val="000000"/>
      <w:sz w:val="22"/>
      <w:szCs w:val="22"/>
    </w:rPr>
  </w:style>
  <w:style w:type="character" w:customStyle="1" w:styleId="ListLabel29">
    <w:name w:val="ListLabel 29"/>
    <w:qFormat/>
    <w:rPr>
      <w:rFonts w:cs="Symbol"/>
    </w:rPr>
  </w:style>
  <w:style w:type="character" w:customStyle="1" w:styleId="ListLabel30">
    <w:name w:val="ListLabel 30"/>
    <w:qFormat/>
    <w:rPr>
      <w:b w:val="0"/>
    </w:rPr>
  </w:style>
  <w:style w:type="character" w:customStyle="1" w:styleId="ListLabel31">
    <w:name w:val="ListLabel 31"/>
    <w:qFormat/>
    <w:rPr>
      <w:color w:val="000000"/>
      <w:sz w:val="22"/>
      <w:szCs w:val="22"/>
    </w:rPr>
  </w:style>
  <w:style w:type="character" w:customStyle="1" w:styleId="ListLabel32">
    <w:name w:val="ListLabel 32"/>
    <w:qFormat/>
    <w:rPr>
      <w:color w:val="000000"/>
      <w:szCs w:val="22"/>
    </w:rPr>
  </w:style>
  <w:style w:type="character" w:customStyle="1" w:styleId="ListLabel33">
    <w:name w:val="ListLabel 33"/>
    <w:qFormat/>
    <w:rPr>
      <w:b w:val="0"/>
      <w:sz w:val="22"/>
      <w:szCs w:val="22"/>
    </w:rPr>
  </w:style>
  <w:style w:type="character" w:customStyle="1" w:styleId="ListLabel34">
    <w:name w:val="ListLabel 34"/>
    <w:qFormat/>
    <w:rPr>
      <w:rFonts w:cs="OpenSymbol"/>
      <w:strike/>
      <w:color w:val="000000"/>
      <w:sz w:val="22"/>
      <w:szCs w:val="22"/>
      <w:highlight w:val="yellow"/>
    </w:rPr>
  </w:style>
  <w:style w:type="character" w:customStyle="1" w:styleId="ListLabel35">
    <w:name w:val="ListLabel 35"/>
    <w:qFormat/>
    <w:rPr>
      <w:b/>
      <w:color w:val="auto"/>
    </w:rPr>
  </w:style>
  <w:style w:type="character" w:customStyle="1" w:styleId="ListLabel36">
    <w:name w:val="ListLabel 36"/>
    <w:qFormat/>
    <w:rPr>
      <w:sz w:val="22"/>
    </w:rPr>
  </w:style>
  <w:style w:type="character" w:customStyle="1" w:styleId="ListLabel37">
    <w:name w:val="ListLabel 37"/>
    <w:qFormat/>
    <w:rPr>
      <w:b/>
    </w:rPr>
  </w:style>
  <w:style w:type="character" w:customStyle="1" w:styleId="ListLabel38">
    <w:name w:val="ListLabel 38"/>
    <w:qFormat/>
    <w:rPr>
      <w:sz w:val="24"/>
      <w:szCs w:val="24"/>
      <w:lang w:val="en-US"/>
    </w:rPr>
  </w:style>
  <w:style w:type="character" w:customStyle="1" w:styleId="ListLabel39">
    <w:name w:val="ListLabel 39"/>
    <w:qFormat/>
    <w:rPr>
      <w:sz w:val="24"/>
      <w:szCs w:val="24"/>
    </w:rPr>
  </w:style>
  <w:style w:type="character" w:customStyle="1" w:styleId="ListLabel40">
    <w:name w:val="ListLabel 40"/>
    <w:qFormat/>
    <w:rPr>
      <w:rFonts w:eastAsiaTheme="minorHAnsi"/>
      <w:sz w:val="24"/>
      <w:szCs w:val="24"/>
      <w:lang w:val="en-US" w:eastAsia="en-US"/>
    </w:rPr>
  </w:style>
  <w:style w:type="character" w:customStyle="1" w:styleId="ListLabel41">
    <w:name w:val="ListLabel 41"/>
    <w:qFormat/>
  </w:style>
  <w:style w:type="paragraph" w:styleId="a3">
    <w:name w:val="Title"/>
    <w:basedOn w:val="LO-normal"/>
    <w:next w:val="aff0"/>
    <w:link w:val="11"/>
    <w:qFormat/>
    <w:pPr>
      <w:keepNext/>
      <w:keepLines/>
      <w:spacing w:before="480" w:after="120"/>
    </w:pPr>
    <w:rPr>
      <w:b/>
      <w:sz w:val="72"/>
      <w:szCs w:val="72"/>
    </w:rPr>
  </w:style>
  <w:style w:type="paragraph" w:styleId="aff0">
    <w:name w:val="Body Text"/>
    <w:basedOn w:val="a"/>
    <w:pPr>
      <w:spacing w:after="120"/>
    </w:pPr>
  </w:style>
  <w:style w:type="paragraph" w:styleId="aff1">
    <w:name w:val="List"/>
    <w:basedOn w:val="aff0"/>
    <w:rPr>
      <w:rFonts w:cs="Mangal"/>
    </w:rPr>
  </w:style>
  <w:style w:type="paragraph" w:styleId="aa">
    <w:name w:val="caption"/>
    <w:basedOn w:val="a"/>
    <w:link w:val="a9"/>
    <w:qFormat/>
    <w:pPr>
      <w:suppressLineNumbers/>
      <w:spacing w:before="120" w:after="120"/>
    </w:pPr>
    <w:rPr>
      <w:rFonts w:cs="Arial"/>
      <w:i/>
      <w:iCs/>
      <w:sz w:val="24"/>
      <w:szCs w:val="24"/>
    </w:rPr>
  </w:style>
  <w:style w:type="paragraph" w:styleId="aff2">
    <w:name w:val="index heading"/>
    <w:basedOn w:val="a"/>
    <w:qFormat/>
    <w:pPr>
      <w:suppressLineNumbers/>
    </w:pPr>
    <w:rPr>
      <w:rFonts w:ascii="Calibri" w:eastAsia="NSimSun" w:hAnsi="Calibri" w:cs="Lucida Sans"/>
      <w:lang w:eastAsia="zh-CN" w:bidi="hi-IN"/>
    </w:rPr>
  </w:style>
  <w:style w:type="paragraph" w:customStyle="1" w:styleId="18">
    <w:name w:val="Заголовок1"/>
    <w:basedOn w:val="a"/>
    <w:next w:val="aff0"/>
    <w:qFormat/>
    <w:pPr>
      <w:keepNext/>
      <w:spacing w:before="240" w:after="120"/>
    </w:pPr>
    <w:rPr>
      <w:rFonts w:ascii="Arial" w:eastAsia="Lucida Sans Unicode" w:hAnsi="Arial" w:cs="Mangal"/>
      <w:sz w:val="28"/>
      <w:szCs w:val="28"/>
    </w:rPr>
  </w:style>
  <w:style w:type="paragraph" w:customStyle="1" w:styleId="19">
    <w:name w:val="Название1"/>
    <w:basedOn w:val="a"/>
    <w:qFormat/>
    <w:pPr>
      <w:suppressLineNumbers/>
      <w:spacing w:before="120" w:after="120"/>
    </w:pPr>
    <w:rPr>
      <w:rFonts w:cs="Mangal"/>
      <w:i/>
      <w:iCs/>
      <w:sz w:val="24"/>
      <w:szCs w:val="24"/>
    </w:rPr>
  </w:style>
  <w:style w:type="paragraph" w:customStyle="1" w:styleId="29">
    <w:name w:val="Указатель2"/>
    <w:basedOn w:val="a"/>
    <w:qFormat/>
    <w:pPr>
      <w:suppressLineNumbers/>
    </w:pPr>
    <w:rPr>
      <w:rFonts w:cs="Mangal"/>
    </w:rPr>
  </w:style>
  <w:style w:type="paragraph" w:customStyle="1" w:styleId="1a">
    <w:name w:val="Название объекта1"/>
    <w:basedOn w:val="a"/>
    <w:qFormat/>
    <w:pPr>
      <w:suppressLineNumbers/>
      <w:spacing w:before="120" w:after="120"/>
    </w:pPr>
    <w:rPr>
      <w:rFonts w:cs="Mangal"/>
      <w:i/>
      <w:iCs/>
      <w:sz w:val="24"/>
      <w:szCs w:val="24"/>
    </w:rPr>
  </w:style>
  <w:style w:type="paragraph" w:customStyle="1" w:styleId="1b">
    <w:name w:val="Указатель1"/>
    <w:basedOn w:val="a"/>
    <w:qFormat/>
    <w:pPr>
      <w:suppressLineNumbers/>
    </w:pPr>
    <w:rPr>
      <w:rFonts w:cs="Mangal"/>
    </w:rPr>
  </w:style>
  <w:style w:type="paragraph" w:customStyle="1" w:styleId="211">
    <w:name w:val="Основной текст 21"/>
    <w:basedOn w:val="a"/>
    <w:qFormat/>
    <w:pPr>
      <w:jc w:val="both"/>
    </w:pPr>
    <w:rPr>
      <w:color w:val="000000"/>
      <w:spacing w:val="3"/>
      <w:sz w:val="23"/>
    </w:rPr>
  </w:style>
  <w:style w:type="paragraph" w:customStyle="1" w:styleId="310">
    <w:name w:val="Основной текст 31"/>
    <w:basedOn w:val="a"/>
    <w:qFormat/>
    <w:pPr>
      <w:jc w:val="both"/>
    </w:pPr>
    <w:rPr>
      <w:sz w:val="22"/>
    </w:rPr>
  </w:style>
  <w:style w:type="paragraph" w:styleId="aff3">
    <w:name w:val="Balloon Text"/>
    <w:basedOn w:val="a"/>
    <w:uiPriority w:val="99"/>
    <w:qFormat/>
    <w:rPr>
      <w:rFonts w:ascii="Tahoma" w:hAnsi="Tahoma" w:cs="Tahoma"/>
      <w:sz w:val="16"/>
      <w:szCs w:val="16"/>
    </w:rPr>
  </w:style>
  <w:style w:type="paragraph" w:customStyle="1" w:styleId="212">
    <w:name w:val="Основной текст с отступом 21"/>
    <w:basedOn w:val="a"/>
    <w:qFormat/>
    <w:pPr>
      <w:spacing w:after="120" w:line="480" w:lineRule="auto"/>
      <w:ind w:left="283"/>
    </w:pPr>
  </w:style>
  <w:style w:type="paragraph" w:customStyle="1" w:styleId="aff4">
    <w:name w:val="люба"/>
    <w:qFormat/>
    <w:pPr>
      <w:ind w:firstLine="709"/>
      <w:jc w:val="both"/>
    </w:pPr>
    <w:rPr>
      <w:lang w:eastAsia="ar-SA"/>
    </w:rPr>
  </w:style>
  <w:style w:type="paragraph" w:customStyle="1" w:styleId="1c">
    <w:name w:val="ФС Подзаголовок1"/>
    <w:basedOn w:val="a"/>
    <w:qFormat/>
    <w:pPr>
      <w:ind w:firstLine="709"/>
    </w:pPr>
    <w:rPr>
      <w:rFonts w:ascii="MetaMediumCyrLF-Roman" w:hAnsi="MetaMediumCyrLF-Roman" w:cs="MetaMediumCyrLF-Roman"/>
      <w:bCs/>
      <w:sz w:val="22"/>
      <w:szCs w:val="22"/>
    </w:rPr>
  </w:style>
  <w:style w:type="paragraph" w:styleId="a7">
    <w:name w:val="header"/>
    <w:basedOn w:val="a"/>
    <w:link w:val="13"/>
    <w:pPr>
      <w:tabs>
        <w:tab w:val="center" w:pos="4677"/>
        <w:tab w:val="right" w:pos="9355"/>
      </w:tabs>
    </w:pPr>
  </w:style>
  <w:style w:type="paragraph" w:styleId="a8">
    <w:name w:val="footer"/>
    <w:basedOn w:val="a"/>
    <w:link w:val="14"/>
    <w:uiPriority w:val="99"/>
    <w:pPr>
      <w:tabs>
        <w:tab w:val="center" w:pos="4677"/>
        <w:tab w:val="right" w:pos="9355"/>
      </w:tabs>
    </w:pPr>
  </w:style>
  <w:style w:type="paragraph" w:customStyle="1" w:styleId="1d">
    <w:name w:val="Обычный1"/>
    <w:qFormat/>
    <w:rPr>
      <w:rFonts w:ascii="Arial" w:hAnsi="Arial" w:cs="Arial"/>
      <w:color w:val="000000"/>
      <w:sz w:val="24"/>
      <w:szCs w:val="24"/>
      <w:lang w:eastAsia="ar-SA"/>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aff5">
    <w:name w:val="List Paragraph"/>
    <w:basedOn w:val="a"/>
    <w:uiPriority w:val="34"/>
    <w:qFormat/>
    <w:pPr>
      <w:ind w:left="708"/>
    </w:pPr>
  </w:style>
  <w:style w:type="paragraph" w:customStyle="1" w:styleId="aff6">
    <w:name w:val="Содержимое таблицы"/>
    <w:basedOn w:val="a"/>
    <w:qFormat/>
    <w:pPr>
      <w:suppressLineNumbers/>
    </w:pPr>
  </w:style>
  <w:style w:type="paragraph" w:customStyle="1" w:styleId="aff7">
    <w:name w:val="Заголовок таблицы"/>
    <w:basedOn w:val="aff6"/>
    <w:qFormat/>
    <w:pPr>
      <w:jc w:val="center"/>
    </w:pPr>
    <w:rPr>
      <w:b/>
      <w:bCs/>
    </w:rPr>
  </w:style>
  <w:style w:type="paragraph" w:customStyle="1" w:styleId="221">
    <w:name w:val="Основной текст с отступом 22"/>
    <w:basedOn w:val="a"/>
    <w:qFormat/>
    <w:pPr>
      <w:spacing w:after="120" w:line="480" w:lineRule="auto"/>
      <w:ind w:left="283"/>
    </w:pPr>
  </w:style>
  <w:style w:type="paragraph" w:styleId="aff8">
    <w:name w:val="Normal (Web)"/>
    <w:basedOn w:val="a"/>
    <w:qFormat/>
    <w:pPr>
      <w:spacing w:before="280" w:after="280"/>
    </w:pPr>
    <w:rPr>
      <w:sz w:val="24"/>
      <w:szCs w:val="24"/>
    </w:rPr>
  </w:style>
  <w:style w:type="paragraph" w:customStyle="1" w:styleId="1e">
    <w:name w:val="Основной текст с отступом1"/>
    <w:basedOn w:val="a"/>
    <w:qFormat/>
    <w:pPr>
      <w:spacing w:after="120" w:line="276" w:lineRule="auto"/>
      <w:ind w:left="283"/>
    </w:pPr>
    <w:rPr>
      <w:rFonts w:ascii="Cambria" w:hAnsi="Cambria" w:cs="Cambria"/>
      <w:sz w:val="22"/>
      <w:szCs w:val="22"/>
    </w:rPr>
  </w:style>
  <w:style w:type="paragraph" w:customStyle="1" w:styleId="aff9">
    <w:name w:val="Текст в заданном формате"/>
    <w:basedOn w:val="a"/>
    <w:qFormat/>
    <w:rPr>
      <w:rFonts w:ascii="Courier New" w:eastAsia="NSimSun" w:hAnsi="Courier New" w:cs="Courier New"/>
    </w:rPr>
  </w:style>
  <w:style w:type="paragraph" w:styleId="affa">
    <w:name w:val="No Spacing"/>
    <w:uiPriority w:val="1"/>
    <w:qFormat/>
  </w:style>
  <w:style w:type="paragraph" w:customStyle="1" w:styleId="Default">
    <w:name w:val="Default"/>
    <w:qFormat/>
    <w:rPr>
      <w:color w:val="000000"/>
      <w:sz w:val="24"/>
      <w:szCs w:val="24"/>
    </w:rPr>
  </w:style>
  <w:style w:type="paragraph" w:styleId="affb">
    <w:name w:val="annotation text"/>
    <w:basedOn w:val="a"/>
    <w:uiPriority w:val="99"/>
    <w:semiHidden/>
    <w:unhideWhenUsed/>
    <w:qFormat/>
  </w:style>
  <w:style w:type="paragraph" w:styleId="affc">
    <w:name w:val="annotation subject"/>
    <w:basedOn w:val="affb"/>
    <w:next w:val="affb"/>
    <w:uiPriority w:val="99"/>
    <w:semiHidden/>
    <w:unhideWhenUsed/>
    <w:qFormat/>
    <w:rPr>
      <w:b/>
      <w:bCs/>
    </w:rPr>
  </w:style>
  <w:style w:type="paragraph" w:styleId="affd">
    <w:name w:val="Revision"/>
    <w:uiPriority w:val="99"/>
    <w:semiHidden/>
    <w:qFormat/>
    <w:rPr>
      <w:lang w:eastAsia="ar-SA"/>
    </w:rPr>
  </w:style>
  <w:style w:type="paragraph" w:customStyle="1" w:styleId="28">
    <w:name w:val="Заголовок2"/>
    <w:basedOn w:val="a"/>
    <w:next w:val="aff0"/>
    <w:link w:val="220"/>
    <w:qFormat/>
    <w:pPr>
      <w:keepNext/>
      <w:spacing w:before="240" w:after="120"/>
    </w:pPr>
    <w:rPr>
      <w:rFonts w:ascii="Arial" w:eastAsia="Lucida Sans Unicode" w:hAnsi="Arial" w:cs="Mangal"/>
      <w:sz w:val="28"/>
      <w:szCs w:val="28"/>
    </w:rPr>
  </w:style>
  <w:style w:type="paragraph" w:customStyle="1" w:styleId="311">
    <w:name w:val="Основной текст 3 Знак1"/>
    <w:basedOn w:val="a"/>
    <w:next w:val="aff0"/>
    <w:link w:val="34"/>
    <w:qFormat/>
    <w:pPr>
      <w:keepNext/>
      <w:spacing w:before="240" w:after="120"/>
    </w:pPr>
    <w:rPr>
      <w:rFonts w:ascii="Arial" w:eastAsia="Lucida Sans Unicode" w:hAnsi="Arial" w:cs="Mangal"/>
      <w:sz w:val="28"/>
      <w:szCs w:val="28"/>
    </w:rPr>
  </w:style>
  <w:style w:type="paragraph" w:customStyle="1" w:styleId="43">
    <w:name w:val="Заголовок4"/>
    <w:basedOn w:val="a"/>
    <w:next w:val="aff0"/>
    <w:qFormat/>
    <w:pPr>
      <w:keepNext/>
      <w:spacing w:before="240" w:after="120"/>
    </w:pPr>
    <w:rPr>
      <w:rFonts w:ascii="Arial" w:eastAsia="Lucida Sans Unicode" w:hAnsi="Arial" w:cs="Mangal"/>
      <w:sz w:val="28"/>
      <w:szCs w:val="28"/>
    </w:rPr>
  </w:style>
  <w:style w:type="paragraph" w:styleId="affe">
    <w:name w:val="Body Text Indent"/>
    <w:basedOn w:val="a"/>
    <w:uiPriority w:val="99"/>
    <w:semiHidden/>
    <w:unhideWhenUsed/>
    <w:pPr>
      <w:spacing w:after="120"/>
      <w:ind w:left="283"/>
    </w:pPr>
  </w:style>
  <w:style w:type="paragraph" w:styleId="2a">
    <w:name w:val="Body Text Indent 2"/>
    <w:basedOn w:val="a"/>
    <w:uiPriority w:val="99"/>
    <w:semiHidden/>
    <w:unhideWhenUsed/>
    <w:qFormat/>
    <w:pPr>
      <w:spacing w:after="120" w:line="480" w:lineRule="auto"/>
      <w:ind w:left="283"/>
    </w:pPr>
  </w:style>
  <w:style w:type="paragraph" w:styleId="34">
    <w:name w:val="Body Text 3"/>
    <w:basedOn w:val="a"/>
    <w:link w:val="311"/>
    <w:uiPriority w:val="99"/>
    <w:semiHidden/>
    <w:unhideWhenUsed/>
    <w:qFormat/>
    <w:pPr>
      <w:spacing w:after="120"/>
    </w:pPr>
    <w:rPr>
      <w:sz w:val="16"/>
      <w:szCs w:val="16"/>
    </w:rPr>
  </w:style>
  <w:style w:type="paragraph" w:customStyle="1" w:styleId="afff">
    <w:name w:val="Пнукт"/>
    <w:basedOn w:val="a"/>
    <w:qFormat/>
    <w:pPr>
      <w:widowControl w:val="0"/>
      <w:tabs>
        <w:tab w:val="left" w:pos="360"/>
        <w:tab w:val="left" w:pos="720"/>
        <w:tab w:val="left" w:pos="3261"/>
      </w:tabs>
      <w:jc w:val="both"/>
    </w:pPr>
    <w:rPr>
      <w:rFonts w:ascii="Arial" w:hAnsi="Arial"/>
      <w:lang w:eastAsia="ru-RU"/>
    </w:rPr>
  </w:style>
  <w:style w:type="paragraph" w:customStyle="1" w:styleId="53">
    <w:name w:val="Заголовок5"/>
    <w:basedOn w:val="a"/>
    <w:next w:val="aff0"/>
    <w:qFormat/>
    <w:pPr>
      <w:keepNext/>
      <w:spacing w:before="240" w:after="120"/>
    </w:pPr>
    <w:rPr>
      <w:rFonts w:ascii="Arial" w:eastAsia="Lucida Sans Unicode" w:hAnsi="Arial" w:cs="Mangal"/>
      <w:sz w:val="28"/>
      <w:szCs w:val="28"/>
    </w:rPr>
  </w:style>
  <w:style w:type="paragraph" w:styleId="afff0">
    <w:name w:val="Document Map"/>
    <w:basedOn w:val="a"/>
    <w:uiPriority w:val="99"/>
    <w:semiHidden/>
    <w:unhideWhenUsed/>
    <w:qFormat/>
    <w:rPr>
      <w:rFonts w:ascii="Tahoma" w:hAnsi="Tahoma" w:cs="Tahoma"/>
      <w:sz w:val="16"/>
      <w:szCs w:val="16"/>
    </w:rPr>
  </w:style>
  <w:style w:type="paragraph" w:customStyle="1" w:styleId="110">
    <w:name w:val="Заголовок 11"/>
    <w:basedOn w:val="LO-normal"/>
    <w:next w:val="LO-normal"/>
    <w:qFormat/>
  </w:style>
  <w:style w:type="paragraph" w:customStyle="1" w:styleId="213">
    <w:name w:val="Заголовок 21"/>
    <w:basedOn w:val="LO-normal"/>
    <w:next w:val="LO-normal"/>
    <w:qFormat/>
  </w:style>
  <w:style w:type="paragraph" w:customStyle="1" w:styleId="312">
    <w:name w:val="Заголовок 31"/>
    <w:basedOn w:val="LO-normal"/>
    <w:next w:val="LO-normal"/>
    <w:qFormat/>
  </w:style>
  <w:style w:type="paragraph" w:customStyle="1" w:styleId="410">
    <w:name w:val="Заголовок 41"/>
    <w:basedOn w:val="LO-normal"/>
    <w:next w:val="LO-normal"/>
    <w:qFormat/>
  </w:style>
  <w:style w:type="paragraph" w:customStyle="1" w:styleId="510">
    <w:name w:val="Заголовок 51"/>
    <w:basedOn w:val="LO-normal"/>
    <w:next w:val="LO-normal"/>
    <w:qFormat/>
  </w:style>
  <w:style w:type="paragraph" w:customStyle="1" w:styleId="610">
    <w:name w:val="Заголовок 61"/>
    <w:basedOn w:val="LO-normal"/>
    <w:next w:val="LO-normal"/>
    <w:qFormat/>
  </w:style>
  <w:style w:type="paragraph" w:customStyle="1" w:styleId="2b">
    <w:name w:val="Название объекта2"/>
    <w:basedOn w:val="a"/>
    <w:qFormat/>
    <w:pPr>
      <w:suppressLineNumbers/>
      <w:spacing w:before="120" w:after="120"/>
    </w:pPr>
    <w:rPr>
      <w:rFonts w:ascii="Calibri" w:eastAsia="NSimSun" w:hAnsi="Calibri" w:cs="Lucida Sans"/>
      <w:i/>
      <w:iCs/>
      <w:sz w:val="24"/>
      <w:szCs w:val="24"/>
      <w:lang w:eastAsia="zh-CN" w:bidi="hi-IN"/>
    </w:rPr>
  </w:style>
  <w:style w:type="paragraph" w:styleId="1f">
    <w:name w:val="index 1"/>
    <w:basedOn w:val="a"/>
    <w:next w:val="a"/>
    <w:uiPriority w:val="99"/>
    <w:semiHidden/>
    <w:unhideWhenUsed/>
    <w:qFormat/>
    <w:pPr>
      <w:ind w:left="200" w:hanging="200"/>
    </w:pPr>
  </w:style>
  <w:style w:type="paragraph" w:customStyle="1" w:styleId="LO-normal">
    <w:name w:val="LO-normal"/>
    <w:qFormat/>
    <w:rPr>
      <w:rFonts w:ascii="Calibri" w:eastAsia="NSimSun" w:hAnsi="Calibri" w:cs="Lucida Sans"/>
      <w:lang w:eastAsia="zh-CN" w:bidi="hi-IN"/>
    </w:rPr>
  </w:style>
  <w:style w:type="paragraph" w:styleId="a4">
    <w:name w:val="Subtitle"/>
    <w:basedOn w:val="LO-normal"/>
    <w:next w:val="LO-normal"/>
    <w:link w:val="12"/>
    <w:qFormat/>
    <w:pPr>
      <w:keepNext/>
      <w:keepLines/>
      <w:spacing w:before="360" w:after="80"/>
    </w:pPr>
    <w:rPr>
      <w:rFonts w:ascii="Georgia" w:eastAsia="Georgia" w:hAnsi="Georgia" w:cs="Georgia"/>
      <w:i/>
      <w:color w:val="666666"/>
      <w:sz w:val="48"/>
      <w:szCs w:val="48"/>
    </w:rPr>
  </w:style>
  <w:style w:type="paragraph" w:customStyle="1" w:styleId="afff1">
    <w:name w:val="Верхний и нижний колонтитулы"/>
    <w:basedOn w:val="a"/>
    <w:qFormat/>
    <w:rPr>
      <w:rFonts w:ascii="Calibri" w:eastAsia="NSimSun" w:hAnsi="Calibri" w:cs="Lucida Sans"/>
      <w:lang w:eastAsia="zh-CN" w:bidi="hi-IN"/>
    </w:rPr>
  </w:style>
  <w:style w:type="paragraph" w:customStyle="1" w:styleId="1f0">
    <w:name w:val="Нижний колонтитул1"/>
    <w:basedOn w:val="afff1"/>
    <w:qFormat/>
  </w:style>
  <w:style w:type="table" w:customStyle="1" w:styleId="TableNormal">
    <w:name w:val="Table Normal"/>
    <w:rPr>
      <w:lang w:eastAsia="zh-CN" w:bidi="hi-IN"/>
    </w:rPr>
    <w:tblPr>
      <w:tblCellMar>
        <w:top w:w="0" w:type="dxa"/>
        <w:left w:w="0" w:type="dxa"/>
        <w:bottom w:w="0" w:type="dxa"/>
        <w:right w:w="0" w:type="dxa"/>
      </w:tblCellMar>
    </w:tblPr>
  </w:style>
  <w:style w:type="character" w:styleId="afff2">
    <w:name w:val="Hyperlink"/>
    <w:basedOn w:val="a0"/>
    <w:unhideWhenUsed/>
    <w:rPr>
      <w:color w:val="0000FF" w:themeColor="hyperlink"/>
      <w:u w:val="single"/>
    </w:rPr>
  </w:style>
  <w:style w:type="character" w:customStyle="1" w:styleId="1f1">
    <w:name w:val="Неразрешенное упоминание1"/>
    <w:basedOn w:val="a0"/>
    <w:uiPriority w:val="99"/>
    <w:semiHidden/>
    <w:unhideWhenUsed/>
    <w:rPr>
      <w:color w:val="605E5C"/>
      <w:shd w:val="clear" w:color="auto" w:fill="E1DFDD"/>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customStyle="1" w:styleId="1f2">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64" w:lineRule="auto"/>
      <w:ind w:firstLine="400"/>
    </w:pPr>
    <w:rPr>
      <w:rFonts w:ascii="Verdana" w:eastAsia="Verdana" w:hAnsi="Verdana" w:cs="Verdana"/>
      <w:lang w:eastAsia="en-US"/>
    </w:rPr>
  </w:style>
  <w:style w:type="paragraph" w:customStyle="1" w:styleId="Normal1">
    <w:name w:val="Normal1"/>
    <w:uiPriority w:val="99"/>
    <w:pPr>
      <w:widowControl w:val="0"/>
      <w:pBdr>
        <w:top w:val="none" w:sz="4" w:space="0" w:color="000000"/>
        <w:left w:val="none" w:sz="4" w:space="0" w:color="000000"/>
        <w:bottom w:val="none" w:sz="4" w:space="0" w:color="000000"/>
        <w:right w:val="none" w:sz="4" w:space="0" w:color="000000"/>
        <w:between w:val="none" w:sz="4" w:space="0" w:color="000000"/>
      </w:pBdr>
      <w:spacing w:line="256" w:lineRule="auto"/>
      <w:ind w:firstLine="500"/>
    </w:pPr>
    <w:rPr>
      <w:rFonts w:ascii="Arial" w:hAnsi="Arial"/>
      <w:sz w:val="24"/>
    </w:rPr>
  </w:style>
  <w:style w:type="character" w:styleId="afff3">
    <w:name w:val="Unresolved Mention"/>
    <w:basedOn w:val="a0"/>
    <w:uiPriority w:val="99"/>
    <w:semiHidden/>
    <w:unhideWhenUsed/>
    <w:rsid w:val="006F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numbering" Target="numbering.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mso-contentType ?>
<spe:Receivers xmlns:spe="http://schemas.microsoft.com/sharepoint/events"/>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dms="http://schemas.microsoft.com/office/2006/documentManagement/types" targetNamespace="4c592e4f-54ca-4d66-8bb9-881930d98767" elementFormDefault="qualified">
    <xsd:import namespace="http://schemas.microsoft.com/office/2006/documentManagement/type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dms="http://schemas.microsoft.com/office/2006/documentManagement/types" targetNamespace="04890784-2e99-4205-a266-c55bf820e09b" elementFormDefault="qualified">
    <xsd:import namespace="http://schemas.microsoft.com/office/2006/documentManagement/type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mso-contentType ?>
<spe:Receivers xmlns:spe="http://schemas.microsoft.com/sharepoint/events"/>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p:properties xmlns:p="http://schemas.microsoft.com/office/2006/metadata/properties" xmlns:xsi="http://www.w3.org/2001/XMLSchema-instance">
  <documentManagement>
    <_x0421__x0442__x0430__x0442__x0443__x0441__x0020__x0434__x043e__x0433__x043e__x0432__x043e__x0440__x0430_ xmlns="4c592e4f-54ca-4d66-8bb9-881930d98767">Проект</_x0421__x0442__x0430__x0442__x0443__x0441__x0020__x0434__x043e__x0433__x043e__x0432__x043e__x0440__x0430_>
  </documentManagement>
</p:properties>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dms="http://schemas.microsoft.com/office/2006/documentManagement/types" targetNamespace="4c592e4f-54ca-4d66-8bb9-881930d98767" elementFormDefault="qualified">
    <xsd:import namespace="http://schemas.microsoft.com/office/2006/documentManagement/type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dms="http://schemas.microsoft.com/office/2006/documentManagement/types" targetNamespace="04890784-2e99-4205-a266-c55bf820e09b" elementFormDefault="qualified">
    <xsd:import namespace="http://schemas.microsoft.com/office/2006/documentManagement/type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xs="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92e4f-54ca-4d66-8bb9-881930d98767" elementFormDefault="qualified">
    <xsd:import namespace="http://schemas.microsoft.com/office/2006/documentManagement/types"/>
    <xsd:import namespace="http://schemas.microsoft.com/office/infopath/2007/PartnerControl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xs="http://www.w3.org/2001/XMLSchema" xmlns:dms="http://schemas.microsoft.com/office/2006/documentManagement/types" xmlns:pc="http://schemas.microsoft.com/office/infopath/2007/PartnerControls" targetNamespace="04890784-2e99-4205-a266-c55bf820e09b"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_x0421__x0442__x0430__x0442__x0443__x0441__x0020__x0434__x043e__x0433__x043e__x0432__x043e__x0440__x0430_ xmlns="4c592e4f-54ca-4d66-8bb9-881930d98767">Проект</_x0421__x0442__x0430__x0442__x0443__x0441__x0020__x0434__x043e__x0433__x043e__x0432__x043e__x0440__x0430_>
  </documentManagement>
</p:properties>
</file>

<file path=customXml/itemProps1.xml><?xml version="1.0" encoding="utf-8"?>
<ds:datastoreItem xmlns:ds="http://schemas.openxmlformats.org/officeDocument/2006/customXml" ds:itemID="{0B4D0960-7A71-4A0F-A850-49B932055779}">
  <ds:schemaRefs>
    <ds:schemaRef ds:uri="http://schemas.microsoft.com/sharepoint/events"/>
  </ds:schemaRefs>
</ds:datastoreItem>
</file>

<file path=customXml/itemProps10.xml><?xml version="1.0" encoding="utf-8"?>
<ds:datastoreItem xmlns:ds="http://schemas.openxmlformats.org/officeDocument/2006/customXml" ds:itemID="{2A6BC5BD-11FA-4ABC-BC71-A29F4F1CD526}">
  <ds:schemaRefs>
    <ds:schemaRef ds:uri="http://schemas.openxmlformats.org/officeDocument/2006/bibliography"/>
  </ds:schemaRefs>
</ds:datastoreItem>
</file>

<file path=customXml/itemProps11.xml><?xml version="1.0" encoding="utf-8"?>
<ds:datastoreItem xmlns:ds="http://schemas.openxmlformats.org/officeDocument/2006/customXml" ds:itemID="{5515850B-FE1E-4F22-827C-5409F187D5E9}">
  <ds:schemaRefs>
    <ds:schemaRef ds:uri="http://schemas.microsoft.com/sharepoint/events"/>
  </ds:schemaRefs>
</ds:datastoreItem>
</file>

<file path=customXml/itemProps12.xml><?xml version="1.0" encoding="utf-8"?>
<ds:datastoreItem xmlns:ds="http://schemas.openxmlformats.org/officeDocument/2006/customXml" ds:itemID="{573EDBCD-ED97-4250-879F-A8335A5F031D}">
  <ds:schemaRefs>
    <ds:schemaRef ds:uri="http://schemas.openxmlformats.org/officeDocument/2006/bibliography"/>
  </ds:schemaRefs>
</ds:datastoreItem>
</file>

<file path=customXml/itemProps13.xml><?xml version="1.0" encoding="utf-8"?>
<ds:datastoreItem xmlns:ds="http://schemas.openxmlformats.org/officeDocument/2006/customXml" ds:itemID="{5F6B929B-C6AA-47DD-A824-B24052E3E2F7}">
  <ds:schemaRefs>
    <ds:schemaRef ds:uri="http://schemas.openxmlformats.org/officeDocument/2006/bibliography"/>
  </ds:schemaRefs>
</ds:datastoreItem>
</file>

<file path=customXml/itemProps14.xml><?xml version="1.0" encoding="utf-8"?>
<ds:datastoreItem xmlns:ds="http://schemas.openxmlformats.org/officeDocument/2006/customXml" ds:itemID="{C996E4C7-756C-4CD7-971C-20D113876F50}">
  <ds:schemaRefs>
    <ds:schemaRef ds:uri="http://schemas.openxmlformats.org/officeDocument/2006/bibliography"/>
  </ds:schemaRefs>
</ds:datastoreItem>
</file>

<file path=customXml/itemProps15.xml><?xml version="1.0" encoding="utf-8"?>
<ds:datastoreItem xmlns:ds="http://schemas.openxmlformats.org/officeDocument/2006/customXml" ds:itemID="{D1151138-A94C-448E-9036-2508A5DD6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16.xml><?xml version="1.0" encoding="utf-8"?>
<ds:datastoreItem xmlns:ds="http://schemas.openxmlformats.org/officeDocument/2006/customXml" ds:itemID="{309F7784-2BC9-43F9-8EC3-BCF2BFAFD49E}">
  <ds:schemaRefs>
    <ds:schemaRef ds:uri="http://schemas.openxmlformats.org/officeDocument/2006/bibliography"/>
  </ds:schemaRefs>
</ds:datastoreItem>
</file>

<file path=customXml/itemProps17.xml><?xml version="1.0" encoding="utf-8"?>
<ds:datastoreItem xmlns:ds="http://schemas.openxmlformats.org/officeDocument/2006/customXml" ds:itemID="{A77E72D4-1A92-48EA-9AD8-0E001CE371A8}">
  <ds:schemaRefs>
    <ds:schemaRef ds:uri="http://schemas.openxmlformats.org/officeDocument/2006/bibliography"/>
  </ds:schemaRefs>
</ds:datastoreItem>
</file>

<file path=customXml/itemProps18.xml><?xml version="1.0" encoding="utf-8"?>
<ds:datastoreItem xmlns:ds="http://schemas.openxmlformats.org/officeDocument/2006/customXml" ds:itemID="{729B704F-B119-494A-BC06-C56B82BC16CA}">
  <ds:schemaRefs>
    <ds:schemaRef ds:uri="http://schemas.openxmlformats.org/officeDocument/2006/bibliography"/>
  </ds:schemaRefs>
</ds:datastoreItem>
</file>

<file path=customXml/itemProps19.xml><?xml version="1.0" encoding="utf-8"?>
<ds:datastoreItem xmlns:ds="http://schemas.openxmlformats.org/officeDocument/2006/customXml" ds:itemID="{2521564E-59AD-43DA-A84B-F0F9C8C393AE}">
  <ds:schemaRefs>
    <ds:schemaRef ds:uri="http://schemas.microsoft.com/sharepoint/v3/contenttype/forms"/>
  </ds:schemaRefs>
</ds:datastoreItem>
</file>

<file path=customXml/itemProps2.xml><?xml version="1.0" encoding="utf-8"?>
<ds:datastoreItem xmlns:ds="http://schemas.openxmlformats.org/officeDocument/2006/customXml" ds:itemID="{CFD2692B-5ACD-4715-93A6-2CAF4D8CE961}">
  <ds:schemaRefs>
    <ds:schemaRef ds:uri="http://schemas.microsoft.com/sharepoint/v3/contenttype/forms"/>
  </ds:schemaRefs>
</ds:datastoreItem>
</file>

<file path=customXml/itemProps20.xml><?xml version="1.0" encoding="utf-8"?>
<ds:datastoreItem xmlns:ds="http://schemas.openxmlformats.org/officeDocument/2006/customXml" ds:itemID="{E2FBD186-3F24-4EA8-AC32-EE4444C73EE7}">
  <ds:schemaRefs>
    <ds:schemaRef ds:uri="http://schemas.openxmlformats.org/officeDocument/2006/bibliography"/>
  </ds:schemaRefs>
</ds:datastoreItem>
</file>

<file path=customXml/itemProps21.xml><?xml version="1.0" encoding="utf-8"?>
<ds:datastoreItem xmlns:ds="http://schemas.openxmlformats.org/officeDocument/2006/customXml" ds:itemID="{50D1FA8F-61C4-4FFF-9EFB-648608783B70}">
  <ds:schemaRefs>
    <ds:schemaRef ds:uri="http://schemas.openxmlformats.org/officeDocument/2006/bibliography"/>
  </ds:schemaRefs>
</ds:datastoreItem>
</file>

<file path=customXml/itemProps22.xml><?xml version="1.0" encoding="utf-8"?>
<ds:datastoreItem xmlns:ds="http://schemas.openxmlformats.org/officeDocument/2006/customXml" ds:itemID="{AE173379-23F7-4590-A6AE-9EBA6F2EAC93}">
  <ds:schemaRefs>
    <ds:schemaRef ds:uri="http://schemas.openxmlformats.org/officeDocument/2006/bibliography"/>
  </ds:schemaRefs>
</ds:datastoreItem>
</file>

<file path=customXml/itemProps23.xml><?xml version="1.0" encoding="utf-8"?>
<ds:datastoreItem xmlns:ds="http://schemas.openxmlformats.org/officeDocument/2006/customXml" ds:itemID="{81F355D3-EF75-4B68-A8B7-BA3F5544333E}">
  <ds:schemaRefs>
    <ds:schemaRef ds:uri="http://schemas.openxmlformats.org/officeDocument/2006/bibliography"/>
  </ds:schemaRefs>
</ds:datastoreItem>
</file>

<file path=customXml/itemProps24.xml><?xml version="1.0" encoding="utf-8"?>
<ds:datastoreItem xmlns:ds="http://schemas.openxmlformats.org/officeDocument/2006/customXml" ds:itemID="{44BAA81F-DE3E-41E0-857E-A44A2EFB6B5D}">
  <ds:schemaRefs>
    <ds:schemaRef ds:uri="http://schemas.openxmlformats.org/officeDocument/2006/bibliography"/>
  </ds:schemaRefs>
</ds:datastoreItem>
</file>

<file path=customXml/itemProps25.xml><?xml version="1.0" encoding="utf-8"?>
<ds:datastoreItem xmlns:ds="http://schemas.openxmlformats.org/officeDocument/2006/customXml" ds:itemID="{EB4736E5-4827-4EFF-8A22-963F2E273D81}">
  <ds:schemaRefs>
    <ds:schemaRef ds:uri="http://schemas.openxmlformats.org/officeDocument/2006/bibliography"/>
  </ds:schemaRefs>
</ds:datastoreItem>
</file>

<file path=customXml/itemProps26.xml><?xml version="1.0" encoding="utf-8"?>
<ds:datastoreItem xmlns:ds="http://schemas.openxmlformats.org/officeDocument/2006/customXml" ds:itemID="{E87CE5AC-8D59-48B2-892F-A22EF2029D5F}">
  <ds:schemaRefs>
    <ds:schemaRef ds:uri="http://schemas.microsoft.com/sharepoint/events"/>
  </ds:schemaRefs>
</ds:datastoreItem>
</file>

<file path=customXml/itemProps27.xml><?xml version="1.0" encoding="utf-8"?>
<ds:datastoreItem xmlns:ds="http://schemas.openxmlformats.org/officeDocument/2006/customXml" ds:itemID="{8C160530-460D-407C-BC46-2CDDEC93948E}">
  <ds:schemaRefs>
    <ds:schemaRef ds:uri="http://schemas.openxmlformats.org/officeDocument/2006/bibliography"/>
  </ds:schemaRefs>
</ds:datastoreItem>
</file>

<file path=customXml/itemProps28.xml><?xml version="1.0" encoding="utf-8"?>
<ds:datastoreItem xmlns:ds="http://schemas.openxmlformats.org/officeDocument/2006/customXml" ds:itemID="{BEA87A09-0DCB-4CCE-8631-7D3200E02412}">
  <ds:schemaRefs>
    <ds:schemaRef ds:uri="http://schemas.microsoft.com/office/2006/metadata/properties"/>
    <ds:schemaRef ds:uri="4c592e4f-54ca-4d66-8bb9-881930d98767"/>
  </ds:schemaRefs>
</ds:datastoreItem>
</file>

<file path=customXml/itemProps29.xml><?xml version="1.0" encoding="utf-8"?>
<ds:datastoreItem xmlns:ds="http://schemas.openxmlformats.org/officeDocument/2006/customXml" ds:itemID="{9E549C41-4CC1-41AE-97CF-83173F25E377}">
  <ds:schemaRefs>
    <ds:schemaRef ds:uri="http://schemas.openxmlformats.org/officeDocument/2006/bibliography"/>
  </ds:schemaRefs>
</ds:datastoreItem>
</file>

<file path=customXml/itemProps3.xml><?xml version="1.0" encoding="utf-8"?>
<ds:datastoreItem xmlns:ds="http://schemas.openxmlformats.org/officeDocument/2006/customXml" ds:itemID="{41AB5F91-8A4D-4018-A2AE-14C7CE8FC5C3}">
  <ds:schemaRefs>
    <ds:schemaRef ds:uri="http://schemas.openxmlformats.org/officeDocument/2006/bibliography"/>
  </ds:schemaRefs>
</ds:datastoreItem>
</file>

<file path=customXml/itemProps30.xml><?xml version="1.0" encoding="utf-8"?>
<ds:datastoreItem xmlns:ds="http://schemas.openxmlformats.org/officeDocument/2006/customXml" ds:itemID="{61FFF762-D3B8-468F-AE5A-0CAD744D879C}">
  <ds:schemaRefs>
    <ds:schemaRef ds:uri="http://schemas.openxmlformats.org/officeDocument/2006/bibliography"/>
  </ds:schemaRefs>
</ds:datastoreItem>
</file>

<file path=customXml/itemProps31.xml><?xml version="1.0" encoding="utf-8"?>
<ds:datastoreItem xmlns:ds="http://schemas.openxmlformats.org/officeDocument/2006/customXml" ds:itemID="{C9BE5A63-98D5-4791-9BDF-E48208080F36}">
  <ds:schemaRefs>
    <ds:schemaRef ds:uri="http://schemas.openxmlformats.org/officeDocument/2006/bibliography"/>
  </ds:schemaRefs>
</ds:datastoreItem>
</file>

<file path=customXml/itemProps32.xml><?xml version="1.0" encoding="utf-8"?>
<ds:datastoreItem xmlns:ds="http://schemas.openxmlformats.org/officeDocument/2006/customXml" ds:itemID="{C49DF038-092F-4040-A3B5-138307ABA958}">
  <ds:schemaRefs>
    <ds:schemaRef ds:uri="http://schemas.openxmlformats.org/officeDocument/2006/bibliography"/>
  </ds:schemaRefs>
</ds:datastoreItem>
</file>

<file path=customXml/itemProps33.xml><?xml version="1.0" encoding="utf-8"?>
<ds:datastoreItem xmlns:ds="http://schemas.openxmlformats.org/officeDocument/2006/customXml" ds:itemID="{D180AC8C-3EF2-4C75-A018-C085E1476314}">
  <ds:schemaRefs>
    <ds:schemaRef ds:uri="http://schemas.openxmlformats.org/officeDocument/2006/bibliography"/>
  </ds:schemaRefs>
</ds:datastoreItem>
</file>

<file path=customXml/itemProps34.xml><?xml version="1.0" encoding="utf-8"?>
<ds:datastoreItem xmlns:ds="http://schemas.openxmlformats.org/officeDocument/2006/customXml" ds:itemID="{5BA7CA00-B24F-4C84-8461-700455B5C4A2}">
  <ds:schemaRefs>
    <ds:schemaRef ds:uri="http://schemas.openxmlformats.org/officeDocument/2006/bibliography"/>
  </ds:schemaRefs>
</ds:datastoreItem>
</file>

<file path=customXml/itemProps35.xml><?xml version="1.0" encoding="utf-8"?>
<ds:datastoreItem xmlns:ds="http://schemas.openxmlformats.org/officeDocument/2006/customXml" ds:itemID="{D29DA219-830E-4570-AE1A-884188CFD4B6}">
  <ds:schemaRefs>
    <ds:schemaRef ds:uri="http://schemas.openxmlformats.org/officeDocument/2006/bibliography"/>
  </ds:schemaRefs>
</ds:datastoreItem>
</file>

<file path=customXml/itemProps4.xml><?xml version="1.0" encoding="utf-8"?>
<ds:datastoreItem xmlns:ds="http://schemas.openxmlformats.org/officeDocument/2006/customXml" ds:itemID="{BC8B4F82-B586-4C24-8EB8-BABC594669F7}">
  <ds:schemaRefs>
    <ds:schemaRef ds:uri="http://schemas.openxmlformats.org/officeDocument/2006/bibliography"/>
  </ds:schemaRefs>
</ds:datastoreItem>
</file>

<file path=customXml/itemProps5.xml><?xml version="1.0" encoding="utf-8"?>
<ds:datastoreItem xmlns:ds="http://schemas.openxmlformats.org/officeDocument/2006/customXml" ds:itemID="{79F4DBD1-1595-4643-A7BF-ABE85854F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AE70C70C-ED71-4169-BFD0-9295B104E106}">
  <ds:schemaRefs>
    <ds:schemaRef ds:uri="http://schemas.openxmlformats.org/officeDocument/2006/bibliography"/>
  </ds:schemaRefs>
</ds:datastoreItem>
</file>

<file path=customXml/itemProps7.xml><?xml version="1.0" encoding="utf-8"?>
<ds:datastoreItem xmlns:ds="http://schemas.openxmlformats.org/officeDocument/2006/customXml" ds:itemID="{BA93DDCC-3195-4BDF-8DEF-AF1FD6CD0C1C}">
  <ds:schemaRefs>
    <ds:schemaRef ds:uri="http://schemas.openxmlformats.org/officeDocument/2006/bibliography"/>
  </ds:schemaRefs>
</ds:datastoreItem>
</file>

<file path=customXml/itemProps8.xml><?xml version="1.0" encoding="utf-8"?>
<ds:datastoreItem xmlns:ds="http://schemas.openxmlformats.org/officeDocument/2006/customXml" ds:itemID="{A72B4C42-7B8D-4448-ACA0-608A827C0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04DD8C70-27FF-4D8D-B375-BC060BA51F66}">
  <ds:schemaRefs>
    <ds:schemaRef ds:uri="http://schemas.microsoft.com/office/2006/metadata/properties"/>
    <ds:schemaRef ds:uri="http://schemas.microsoft.com/office/infopath/2007/PartnerControls"/>
    <ds:schemaRef ds:uri="4c592e4f-54ca-4d66-8bb9-881930d98767"/>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3459</Words>
  <Characters>19717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ОАО ИРЗ</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562-11</dc:creator>
  <cp:lastModifiedBy>Созонова Мария Владимировна</cp:lastModifiedBy>
  <cp:revision>24</cp:revision>
  <dcterms:created xsi:type="dcterms:W3CDTF">2025-09-15T06:15:00Z</dcterms:created>
  <dcterms:modified xsi:type="dcterms:W3CDTF">2025-10-02T06:34:00Z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ОАО ИРЗ</vt:lpwstr>
  </property>
  <property fmtid="{D5CDD505-2E9C-101B-9397-08002B2CF9AE}" pid="4" name="ContentTypeId">
    <vt:lpwstr>0x0101003AF74BD334745E4B9D15289FCF8AF76C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