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F723AB" w14:paraId="5F357BE9" w14:textId="77777777" w:rsidTr="00F71FF5">
        <w:tc>
          <w:tcPr>
            <w:tcW w:w="4813" w:type="dxa"/>
          </w:tcPr>
          <w:p w14:paraId="0E910415" w14:textId="1598CF0E" w:rsidR="00FF5C70" w:rsidRPr="00F723AB" w:rsidRDefault="00641530" w:rsidP="00641ACC">
            <w:pPr>
              <w:rPr>
                <w:rFonts w:ascii="Golos Text" w:hAnsi="Golos Text" w:cs="Golos Text"/>
                <w:sz w:val="24"/>
              </w:rPr>
            </w:pPr>
            <w:r w:rsidRPr="00F723AB">
              <w:rPr>
                <w:rFonts w:ascii="Golos Text" w:hAnsi="Golos Text" w:cs="Golos Text"/>
                <w:sz w:val="24"/>
              </w:rPr>
              <w:t>От</w:t>
            </w:r>
            <w:r w:rsidR="006C5747" w:rsidRPr="00F723AB">
              <w:rPr>
                <w:rFonts w:ascii="Golos Text" w:hAnsi="Golos Text" w:cs="Golos Text"/>
                <w:sz w:val="24"/>
              </w:rPr>
              <w:t xml:space="preserve"> </w:t>
            </w:r>
            <w:r w:rsidR="000318B8" w:rsidRPr="000318B8">
              <w:rPr>
                <w:rFonts w:ascii="Golos Text" w:hAnsi="Golos Text" w:cs="Golos Text"/>
                <w:sz w:val="24"/>
                <w:u w:val="single"/>
              </w:rPr>
              <w:t>08</w:t>
            </w:r>
            <w:r w:rsidR="006C5747" w:rsidRPr="00F723AB">
              <w:rPr>
                <w:rFonts w:ascii="Golos Text" w:hAnsi="Golos Text" w:cs="Golos Text"/>
                <w:sz w:val="24"/>
                <w:u w:val="single"/>
              </w:rPr>
              <w:t>.</w:t>
            </w:r>
            <w:r w:rsidR="00D25D0C" w:rsidRPr="00F723AB">
              <w:rPr>
                <w:rFonts w:ascii="Golos Text" w:hAnsi="Golos Text" w:cs="Golos Text"/>
                <w:sz w:val="24"/>
                <w:u w:val="single"/>
              </w:rPr>
              <w:t>0</w:t>
            </w:r>
            <w:r w:rsidR="00D7242C" w:rsidRPr="00F723AB">
              <w:rPr>
                <w:rFonts w:ascii="Golos Text" w:hAnsi="Golos Text" w:cs="Golos Text"/>
                <w:sz w:val="24"/>
                <w:u w:val="single"/>
              </w:rPr>
              <w:t>4</w:t>
            </w:r>
            <w:r w:rsidR="006C5747" w:rsidRPr="00F723AB">
              <w:rPr>
                <w:rFonts w:ascii="Golos Text" w:hAnsi="Golos Text" w:cs="Golos Text"/>
                <w:sz w:val="24"/>
                <w:u w:val="single"/>
              </w:rPr>
              <w:t>.202</w:t>
            </w:r>
            <w:r w:rsidR="00D25D0C" w:rsidRPr="00F723AB">
              <w:rPr>
                <w:rFonts w:ascii="Golos Text" w:hAnsi="Golos Text" w:cs="Golos Text"/>
                <w:sz w:val="24"/>
                <w:u w:val="single"/>
              </w:rPr>
              <w:t>6</w:t>
            </w:r>
            <w:r w:rsidR="006C5747" w:rsidRPr="00F723AB">
              <w:rPr>
                <w:rFonts w:ascii="Golos Text" w:hAnsi="Golos Text" w:cs="Golos Text"/>
                <w:sz w:val="24"/>
              </w:rPr>
              <w:t xml:space="preserve"> </w:t>
            </w:r>
            <w:r w:rsidRPr="00F723AB">
              <w:rPr>
                <w:rFonts w:ascii="Golos Text" w:hAnsi="Golos Text" w:cs="Golos Text"/>
                <w:sz w:val="24"/>
              </w:rPr>
              <w:t>№</w:t>
            </w:r>
            <w:r w:rsidR="001A2F57" w:rsidRPr="00F723AB">
              <w:rPr>
                <w:rFonts w:ascii="Golos Text" w:hAnsi="Golos Text" w:cs="Golos Text"/>
                <w:sz w:val="24"/>
              </w:rPr>
              <w:t> </w:t>
            </w:r>
            <w:r w:rsidR="000318B8" w:rsidRPr="000318B8">
              <w:rPr>
                <w:rFonts w:ascii="Golos Text" w:hAnsi="Golos Text" w:cs="Golos Text"/>
                <w:sz w:val="24"/>
                <w:u w:val="single"/>
              </w:rPr>
              <w:t>81</w:t>
            </w:r>
            <w:r w:rsidR="006C5747" w:rsidRPr="00F723AB">
              <w:rPr>
                <w:rFonts w:ascii="Golos Text" w:hAnsi="Golos Text" w:cs="Golos Text"/>
                <w:sz w:val="24"/>
                <w:u w:val="single"/>
              </w:rPr>
              <w:t>-УЗ/2</w:t>
            </w:r>
            <w:r w:rsidR="00D25D0C" w:rsidRPr="00F723AB">
              <w:rPr>
                <w:rFonts w:ascii="Golos Text" w:hAnsi="Golos Text" w:cs="Golos Text"/>
                <w:sz w:val="24"/>
                <w:u w:val="single"/>
              </w:rPr>
              <w:t>6</w:t>
            </w:r>
          </w:p>
          <w:p w14:paraId="6C563FD7" w14:textId="738EFA9E" w:rsidR="00FF5C70" w:rsidRPr="00F723AB" w:rsidRDefault="00FF5C70" w:rsidP="00641ACC">
            <w:pPr>
              <w:rPr>
                <w:rFonts w:ascii="Golos Text" w:hAnsi="Golos Text" w:cs="Golos Text"/>
              </w:rPr>
            </w:pPr>
          </w:p>
        </w:tc>
        <w:tc>
          <w:tcPr>
            <w:tcW w:w="4814" w:type="dxa"/>
          </w:tcPr>
          <w:p w14:paraId="41D338C4" w14:textId="5A7A28AF" w:rsidR="00FF5C70" w:rsidRPr="00F723AB" w:rsidRDefault="00917A02" w:rsidP="00641ACC">
            <w:pPr>
              <w:ind w:left="775"/>
              <w:jc w:val="center"/>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F723AB" w:rsidRDefault="00A2552F" w:rsidP="00641ACC">
      <w:pPr>
        <w:spacing w:line="240" w:lineRule="auto"/>
        <w:rPr>
          <w:rFonts w:ascii="Golos Text" w:hAnsi="Golos Text" w:cs="Golos Text"/>
        </w:rPr>
      </w:pPr>
    </w:p>
    <w:p w14:paraId="179CE859" w14:textId="20044B4F" w:rsidR="00A2552F" w:rsidRPr="00F723AB" w:rsidRDefault="00F71E4F" w:rsidP="00641ACC">
      <w:pPr>
        <w:spacing w:after="0" w:line="240" w:lineRule="auto"/>
        <w:jc w:val="center"/>
        <w:rPr>
          <w:rFonts w:ascii="Golos Text" w:eastAsia="Times New Roman" w:hAnsi="Golos Text" w:cs="Golos Text"/>
          <w:b/>
          <w:bCs/>
          <w:sz w:val="24"/>
          <w:szCs w:val="24"/>
          <w:lang w:eastAsia="ru-RU"/>
        </w:rPr>
      </w:pPr>
      <w:r w:rsidRPr="00F723AB">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F723AB"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13A6FFB5" w:rsidR="002368E7" w:rsidRPr="00F723AB" w:rsidRDefault="002368E7" w:rsidP="00641ACC">
      <w:pPr>
        <w:spacing w:after="0" w:line="240" w:lineRule="auto"/>
        <w:ind w:firstLine="709"/>
        <w:contextualSpacing/>
        <w:jc w:val="both"/>
        <w:rPr>
          <w:rFonts w:ascii="Golos Text" w:eastAsia="Times New Roman" w:hAnsi="Golos Text" w:cs="Golos Text"/>
          <w:sz w:val="24"/>
          <w:szCs w:val="24"/>
        </w:rPr>
      </w:pPr>
      <w:r w:rsidRPr="00F723AB">
        <w:rPr>
          <w:rFonts w:ascii="Golos Text" w:eastAsia="Times New Roman" w:hAnsi="Golos Text" w:cs="Golos Text"/>
          <w:sz w:val="24"/>
          <w:szCs w:val="24"/>
        </w:rPr>
        <w:t>Автономная некоммерческая организация «Цифровой аудит» (</w:t>
      </w:r>
      <w:bookmarkStart w:id="0" w:name="_Hlk126332217"/>
      <w:r w:rsidRPr="00F723AB">
        <w:rPr>
          <w:rFonts w:ascii="Golos Text" w:eastAsia="Times New Roman" w:hAnsi="Golos Text" w:cs="Golos Text"/>
          <w:sz w:val="24"/>
          <w:szCs w:val="24"/>
        </w:rPr>
        <w:t xml:space="preserve">далее – </w:t>
      </w:r>
      <w:bookmarkStart w:id="1" w:name="_Hlk189053350"/>
      <w:bookmarkEnd w:id="0"/>
      <w:r w:rsidRPr="00F723AB">
        <w:rPr>
          <w:rFonts w:ascii="Golos Text" w:eastAsia="Times New Roman" w:hAnsi="Golos Text" w:cs="Golos Text"/>
          <w:sz w:val="24"/>
          <w:szCs w:val="24"/>
        </w:rPr>
        <w:t>АНО «Цифровой аудит»</w:t>
      </w:r>
      <w:bookmarkEnd w:id="1"/>
      <w:r w:rsidRPr="00F723AB">
        <w:rPr>
          <w:rFonts w:ascii="Golos Text" w:eastAsia="Times New Roman" w:hAnsi="Golos Text" w:cs="Golos Text"/>
          <w:sz w:val="24"/>
          <w:szCs w:val="24"/>
        </w:rPr>
        <w:t>)</w:t>
      </w:r>
      <w:r w:rsidRPr="00F723AB">
        <w:rPr>
          <w:rFonts w:ascii="Golos Text" w:hAnsi="Golos Text" w:cs="Golos Text"/>
          <w:bCs/>
          <w:color w:val="000000"/>
          <w:sz w:val="24"/>
          <w:szCs w:val="24"/>
        </w:rPr>
        <w:t xml:space="preserve"> </w:t>
      </w:r>
      <w:r w:rsidRPr="00F723AB">
        <w:rPr>
          <w:rFonts w:ascii="Golos Text" w:eastAsia="Times New Roman" w:hAnsi="Golos Text" w:cs="Golos Text"/>
          <w:sz w:val="24"/>
          <w:szCs w:val="24"/>
        </w:rPr>
        <w:t xml:space="preserve">планирует провести закупку на </w:t>
      </w:r>
      <w:r w:rsidR="00AA5379" w:rsidRPr="00AA5379">
        <w:rPr>
          <w:rFonts w:ascii="Golos Text" w:eastAsia="Times New Roman" w:hAnsi="Golos Text" w:cs="Golos Text"/>
          <w:sz w:val="24"/>
          <w:szCs w:val="24"/>
        </w:rPr>
        <w:t>выполнение работ по</w:t>
      </w:r>
      <w:r w:rsidR="00AA5379">
        <w:rPr>
          <w:rFonts w:ascii="Golos Text" w:eastAsia="Times New Roman" w:hAnsi="Golos Text" w:cs="Golos Text"/>
          <w:sz w:val="24"/>
          <w:szCs w:val="24"/>
        </w:rPr>
        <w:t> </w:t>
      </w:r>
      <w:r w:rsidR="00AA5379" w:rsidRPr="00AA5379">
        <w:rPr>
          <w:rFonts w:ascii="Golos Text" w:eastAsia="Times New Roman" w:hAnsi="Golos Text" w:cs="Golos Text"/>
          <w:sz w:val="24"/>
          <w:szCs w:val="24"/>
        </w:rPr>
        <w:t xml:space="preserve">разработке и сопровождению согласования комплекта документов в сфере цифрового развития Счетной палаты Российской Федерации </w:t>
      </w:r>
      <w:r w:rsidRPr="00F723AB">
        <w:rPr>
          <w:rFonts w:ascii="Golos Text" w:eastAsia="Times New Roman" w:hAnsi="Golos Text" w:cs="Golos Text"/>
          <w:sz w:val="24"/>
          <w:szCs w:val="24"/>
        </w:rPr>
        <w:t>в</w:t>
      </w:r>
      <w:r w:rsidR="00D96208" w:rsidRPr="00F723AB">
        <w:rPr>
          <w:rFonts w:ascii="Golos Text" w:eastAsia="Times New Roman" w:hAnsi="Golos Text" w:cs="Golos Text"/>
          <w:sz w:val="24"/>
          <w:szCs w:val="24"/>
        </w:rPr>
        <w:t xml:space="preserve"> </w:t>
      </w:r>
      <w:r w:rsidRPr="00F723AB">
        <w:rPr>
          <w:rFonts w:ascii="Golos Text" w:eastAsia="Times New Roman" w:hAnsi="Golos Text" w:cs="Golos Text"/>
          <w:sz w:val="24"/>
          <w:szCs w:val="24"/>
        </w:rPr>
        <w:t>соответствии с</w:t>
      </w:r>
      <w:r w:rsidR="00B10D1F" w:rsidRPr="00F723AB">
        <w:rPr>
          <w:rFonts w:ascii="Golos Text" w:eastAsia="Times New Roman" w:hAnsi="Golos Text" w:cs="Golos Text"/>
          <w:sz w:val="24"/>
          <w:szCs w:val="24"/>
          <w:lang w:val="en-US"/>
        </w:rPr>
        <w:t> </w:t>
      </w:r>
      <w:r w:rsidRPr="00F723AB">
        <w:rPr>
          <w:rFonts w:ascii="Golos Text" w:eastAsia="Times New Roman" w:hAnsi="Golos Text" w:cs="Golos Text"/>
          <w:sz w:val="24"/>
          <w:szCs w:val="24"/>
        </w:rPr>
        <w:t>Техническим заданием (приложение №</w:t>
      </w:r>
      <w:r w:rsidR="00BC5E67">
        <w:rPr>
          <w:rFonts w:ascii="Golos Text" w:eastAsia="Times New Roman" w:hAnsi="Golos Text" w:cs="Golos Text"/>
          <w:sz w:val="24"/>
          <w:szCs w:val="24"/>
        </w:rPr>
        <w:t> </w:t>
      </w:r>
      <w:r w:rsidRPr="00F723AB">
        <w:rPr>
          <w:rFonts w:ascii="Golos Text" w:eastAsia="Times New Roman" w:hAnsi="Golos Text" w:cs="Golos Text"/>
          <w:sz w:val="24"/>
          <w:szCs w:val="24"/>
        </w:rPr>
        <w:t>1).</w:t>
      </w:r>
    </w:p>
    <w:p w14:paraId="4DD41636" w14:textId="74B3CC92" w:rsidR="002368E7" w:rsidRPr="00F723AB" w:rsidRDefault="002368E7" w:rsidP="00641ACC">
      <w:pPr>
        <w:spacing w:after="0" w:line="240" w:lineRule="auto"/>
        <w:ind w:firstLine="709"/>
        <w:contextualSpacing/>
        <w:jc w:val="both"/>
        <w:rPr>
          <w:rFonts w:ascii="Golos Text" w:eastAsia="Times New Roman" w:hAnsi="Golos Text" w:cs="Golos Text"/>
          <w:sz w:val="24"/>
          <w:szCs w:val="24"/>
        </w:rPr>
      </w:pPr>
      <w:r w:rsidRPr="00F723AB">
        <w:rPr>
          <w:rFonts w:ascii="Golos Text" w:eastAsia="Times New Roman" w:hAnsi="Golos Text" w:cs="Golos Text"/>
          <w:sz w:val="24"/>
          <w:szCs w:val="24"/>
        </w:rPr>
        <w:t xml:space="preserve">Предполагаемые сроки проведения закупки: </w:t>
      </w:r>
      <w:r w:rsidR="001357BD" w:rsidRPr="00F723AB">
        <w:rPr>
          <w:rFonts w:ascii="Golos Text" w:eastAsia="Times New Roman" w:hAnsi="Golos Text" w:cs="Golos Text"/>
          <w:sz w:val="24"/>
          <w:szCs w:val="24"/>
        </w:rPr>
        <w:t>апрель</w:t>
      </w:r>
      <w:r w:rsidRPr="00F723AB">
        <w:rPr>
          <w:rFonts w:ascii="Golos Text" w:eastAsia="Times New Roman" w:hAnsi="Golos Text" w:cs="Golos Text"/>
          <w:sz w:val="24"/>
          <w:szCs w:val="24"/>
        </w:rPr>
        <w:t xml:space="preserve"> 202</w:t>
      </w:r>
      <w:r w:rsidR="00D25D0C" w:rsidRPr="00F723AB">
        <w:rPr>
          <w:rFonts w:ascii="Golos Text" w:eastAsia="Times New Roman" w:hAnsi="Golos Text" w:cs="Golos Text"/>
          <w:sz w:val="24"/>
          <w:szCs w:val="24"/>
        </w:rPr>
        <w:t>6</w:t>
      </w:r>
      <w:r w:rsidRPr="00F723AB">
        <w:rPr>
          <w:rFonts w:ascii="Golos Text" w:eastAsia="Times New Roman" w:hAnsi="Golos Text" w:cs="Golos Text"/>
          <w:sz w:val="24"/>
          <w:szCs w:val="24"/>
        </w:rPr>
        <w:t xml:space="preserve"> года.</w:t>
      </w:r>
    </w:p>
    <w:p w14:paraId="5C6506D5" w14:textId="5F037BC8" w:rsidR="002368E7" w:rsidRPr="00F723AB" w:rsidRDefault="002368E7" w:rsidP="00641ACC">
      <w:pPr>
        <w:spacing w:after="0" w:line="240" w:lineRule="auto"/>
        <w:ind w:firstLine="709"/>
        <w:contextualSpacing/>
        <w:jc w:val="both"/>
        <w:rPr>
          <w:rFonts w:ascii="Golos Text" w:eastAsia="Times New Roman" w:hAnsi="Golos Text" w:cs="Golos Text"/>
          <w:sz w:val="24"/>
          <w:szCs w:val="24"/>
        </w:rPr>
      </w:pPr>
      <w:r w:rsidRPr="00F723AB">
        <w:rPr>
          <w:rFonts w:ascii="Golos Text" w:hAnsi="Golos Text" w:cs="Golos Text"/>
          <w:sz w:val="24"/>
          <w:szCs w:val="24"/>
          <w:shd w:val="clear" w:color="auto" w:fill="FFFFFF"/>
        </w:rPr>
        <w:t xml:space="preserve">Просим предоставить информацию о ценах </w:t>
      </w:r>
      <w:r w:rsidR="001053C3" w:rsidRPr="00F723AB">
        <w:rPr>
          <w:rFonts w:ascii="Golos Text" w:hAnsi="Golos Text" w:cs="Golos Text"/>
          <w:iCs/>
          <w:sz w:val="24"/>
          <w:szCs w:val="24"/>
          <w:shd w:val="clear" w:color="auto" w:fill="FFFFFF"/>
        </w:rPr>
        <w:t>работ</w:t>
      </w:r>
      <w:r w:rsidRPr="00F723AB">
        <w:rPr>
          <w:rFonts w:ascii="Golos Text" w:hAnsi="Golos Text" w:cs="Golos Text"/>
          <w:iCs/>
          <w:sz w:val="24"/>
          <w:szCs w:val="24"/>
          <w:shd w:val="clear" w:color="auto" w:fill="FFFFFF"/>
        </w:rPr>
        <w:t xml:space="preserve">, </w:t>
      </w:r>
      <w:r w:rsidRPr="00F723AB">
        <w:rPr>
          <w:rFonts w:ascii="Golos Text" w:eastAsia="Times New Roman" w:hAnsi="Golos Text" w:cs="Golos Text"/>
          <w:sz w:val="24"/>
          <w:szCs w:val="24"/>
        </w:rPr>
        <w:t xml:space="preserve">указанных в Техническом задании, </w:t>
      </w:r>
      <w:r w:rsidRPr="00F723AB">
        <w:rPr>
          <w:rFonts w:ascii="Golos Text" w:eastAsia="Times New Roman" w:hAnsi="Golos Text" w:cs="Golos Text"/>
          <w:iCs/>
          <w:sz w:val="24"/>
          <w:szCs w:val="24"/>
        </w:rPr>
        <w:t>по форме, предусмотренной приложением №</w:t>
      </w:r>
      <w:r w:rsidR="00BC5E67">
        <w:rPr>
          <w:rFonts w:ascii="Golos Text" w:eastAsia="Times New Roman" w:hAnsi="Golos Text" w:cs="Golos Text"/>
          <w:iCs/>
          <w:sz w:val="24"/>
          <w:szCs w:val="24"/>
        </w:rPr>
        <w:t> </w:t>
      </w:r>
      <w:r w:rsidRPr="00F723AB">
        <w:rPr>
          <w:rFonts w:ascii="Golos Text" w:eastAsia="Times New Roman" w:hAnsi="Golos Text" w:cs="Golos Text"/>
          <w:iCs/>
          <w:sz w:val="24"/>
          <w:szCs w:val="24"/>
        </w:rPr>
        <w:t>2.</w:t>
      </w:r>
    </w:p>
    <w:p w14:paraId="2AC404D4" w14:textId="12774E3C" w:rsidR="002368E7" w:rsidRPr="00F723AB"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F723AB">
        <w:rPr>
          <w:rFonts w:ascii="Golos Text" w:hAnsi="Golos Text" w:cs="Golos Text"/>
          <w:sz w:val="24"/>
          <w:szCs w:val="24"/>
          <w:shd w:val="clear" w:color="auto" w:fill="FFFFFF"/>
        </w:rPr>
        <w:t xml:space="preserve">Предложение должно содержать: </w:t>
      </w:r>
      <w:r w:rsidRPr="00F723AB">
        <w:rPr>
          <w:rFonts w:ascii="Golos Text" w:hAnsi="Golos Text" w:cs="Golos Text"/>
          <w:sz w:val="24"/>
          <w:szCs w:val="24"/>
        </w:rPr>
        <w:t>срок действия предлагаемой цены</w:t>
      </w:r>
      <w:r w:rsidRPr="00F723AB">
        <w:rPr>
          <w:rFonts w:ascii="Golos Text" w:hAnsi="Golos Text" w:cs="Golos Text"/>
          <w:sz w:val="24"/>
          <w:szCs w:val="24"/>
          <w:shd w:val="clear" w:color="auto" w:fill="FFFFFF"/>
        </w:rPr>
        <w:t xml:space="preserve">; </w:t>
      </w:r>
      <w:r w:rsidRPr="00F723AB">
        <w:rPr>
          <w:rFonts w:ascii="Golos Text" w:hAnsi="Golos Text" w:cs="Golos Text"/>
          <w:sz w:val="24"/>
          <w:szCs w:val="24"/>
        </w:rPr>
        <w:t xml:space="preserve">расчет цены, </w:t>
      </w:r>
      <w:r w:rsidRPr="00F723AB">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47061D" w:rsidRPr="00F723AB">
        <w:rPr>
          <w:rFonts w:ascii="Golos Text" w:hAnsi="Golos Text" w:cs="Golos Text"/>
          <w:iCs/>
          <w:sz w:val="24"/>
          <w:szCs w:val="24"/>
          <w:shd w:val="clear" w:color="auto" w:fill="FFFFFF"/>
        </w:rPr>
        <w:t>работы</w:t>
      </w:r>
      <w:r w:rsidRPr="00F723AB">
        <w:rPr>
          <w:rFonts w:ascii="Golos Text" w:hAnsi="Golos Text" w:cs="Golos Text"/>
          <w:sz w:val="24"/>
          <w:szCs w:val="24"/>
          <w:shd w:val="clear" w:color="auto" w:fill="FFFFFF"/>
        </w:rPr>
        <w:t xml:space="preserve">; </w:t>
      </w:r>
      <w:r w:rsidRPr="00F723AB">
        <w:rPr>
          <w:rFonts w:ascii="Golos Text" w:hAnsi="Golos Text" w:cs="Golos Text"/>
          <w:color w:val="000000"/>
          <w:sz w:val="24"/>
          <w:szCs w:val="24"/>
          <w:shd w:val="clear" w:color="auto" w:fill="FFFFFF"/>
        </w:rPr>
        <w:t>общую стоимость договора</w:t>
      </w:r>
      <w:r w:rsidRPr="00F723AB">
        <w:rPr>
          <w:rFonts w:ascii="Golos Text" w:hAnsi="Golos Text" w:cs="Golos Text"/>
          <w:sz w:val="24"/>
          <w:szCs w:val="24"/>
          <w:shd w:val="clear" w:color="auto" w:fill="FFFFFF"/>
        </w:rPr>
        <w:t xml:space="preserve"> на условиях, указанных в Техническом задании.</w:t>
      </w:r>
    </w:p>
    <w:p w14:paraId="3CF9FEA0" w14:textId="2BAE1096" w:rsidR="002368E7" w:rsidRPr="00F723AB" w:rsidRDefault="00E5109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F723AB">
        <w:rPr>
          <w:rFonts w:ascii="Golos Text" w:hAnsi="Golos Text" w:cs="Golos Text"/>
          <w:bCs/>
          <w:color w:val="000000"/>
          <w:sz w:val="24"/>
          <w:szCs w:val="24"/>
          <w:shd w:val="clear" w:color="auto" w:fill="FFFFFF"/>
        </w:rPr>
        <w:t>Общий с</w:t>
      </w:r>
      <w:r w:rsidR="002368E7" w:rsidRPr="00F723AB">
        <w:rPr>
          <w:rFonts w:ascii="Golos Text" w:hAnsi="Golos Text" w:cs="Golos Text"/>
          <w:bCs/>
          <w:color w:val="000000"/>
          <w:sz w:val="24"/>
          <w:szCs w:val="24"/>
          <w:shd w:val="clear" w:color="auto" w:fill="FFFFFF"/>
        </w:rPr>
        <w:t xml:space="preserve">рок </w:t>
      </w:r>
      <w:r w:rsidR="00BB59B9" w:rsidRPr="00F723AB">
        <w:rPr>
          <w:rFonts w:ascii="Golos Text" w:hAnsi="Golos Text" w:cs="Golos Text"/>
          <w:bCs/>
          <w:color w:val="000000"/>
          <w:sz w:val="24"/>
          <w:szCs w:val="24"/>
          <w:shd w:val="clear" w:color="auto" w:fill="FFFFFF"/>
        </w:rPr>
        <w:t>выполнения работ</w:t>
      </w:r>
      <w:r w:rsidR="005B3415" w:rsidRPr="00F723AB">
        <w:rPr>
          <w:rFonts w:ascii="Golos Text" w:hAnsi="Golos Text" w:cs="Golos Text"/>
          <w:bCs/>
          <w:color w:val="000000"/>
          <w:sz w:val="24"/>
          <w:szCs w:val="24"/>
          <w:shd w:val="clear" w:color="auto" w:fill="FFFFFF"/>
        </w:rPr>
        <w:t xml:space="preserve"> </w:t>
      </w:r>
      <w:r w:rsidR="002368E7" w:rsidRPr="00F723AB">
        <w:rPr>
          <w:rFonts w:ascii="Golos Text" w:hAnsi="Golos Text" w:cs="Golos Text"/>
          <w:bCs/>
          <w:color w:val="000000"/>
          <w:sz w:val="24"/>
          <w:szCs w:val="24"/>
          <w:shd w:val="clear" w:color="auto" w:fill="FFFFFF"/>
        </w:rPr>
        <w:t xml:space="preserve">– </w:t>
      </w:r>
      <w:r w:rsidR="00BB59B9" w:rsidRPr="00F723AB">
        <w:rPr>
          <w:rFonts w:ascii="Golos Text" w:hAnsi="Golos Text" w:cs="Golos Text"/>
          <w:bCs/>
          <w:color w:val="000000"/>
          <w:sz w:val="24"/>
          <w:szCs w:val="24"/>
          <w:shd w:val="clear" w:color="auto" w:fill="FFFFFF"/>
        </w:rPr>
        <w:t>с даты заключения договора по 20.12.2026</w:t>
      </w:r>
      <w:r w:rsidR="002368E7" w:rsidRPr="00F723AB">
        <w:rPr>
          <w:rFonts w:ascii="Golos Text" w:hAnsi="Golos Text" w:cs="Golos Text"/>
          <w:bCs/>
          <w:color w:val="000000"/>
          <w:sz w:val="24"/>
          <w:szCs w:val="24"/>
          <w:shd w:val="clear" w:color="auto" w:fill="FFFFFF"/>
        </w:rPr>
        <w:t>.</w:t>
      </w:r>
    </w:p>
    <w:p w14:paraId="5950AADC" w14:textId="77777777" w:rsidR="002368E7" w:rsidRPr="00F723AB" w:rsidRDefault="002368E7" w:rsidP="00641ACC">
      <w:pPr>
        <w:spacing w:after="0" w:line="240" w:lineRule="auto"/>
        <w:ind w:firstLine="709"/>
        <w:contextualSpacing/>
        <w:jc w:val="both"/>
        <w:rPr>
          <w:rFonts w:ascii="Golos Text" w:hAnsi="Golos Text" w:cs="Golos Text"/>
          <w:bCs/>
          <w:color w:val="000000"/>
          <w:sz w:val="24"/>
          <w:szCs w:val="24"/>
        </w:rPr>
      </w:pPr>
      <w:r w:rsidRPr="00F723AB">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B896624" w:rsidR="002368E7" w:rsidRPr="00F723AB" w:rsidRDefault="00FC1004" w:rsidP="00641ACC">
      <w:pPr>
        <w:spacing w:after="0" w:line="240" w:lineRule="auto"/>
        <w:ind w:firstLine="709"/>
        <w:contextualSpacing/>
        <w:jc w:val="both"/>
        <w:rPr>
          <w:rFonts w:ascii="Golos Text" w:hAnsi="Golos Text" w:cs="Golos Text"/>
          <w:color w:val="000000"/>
          <w:sz w:val="24"/>
          <w:szCs w:val="24"/>
          <w:shd w:val="clear" w:color="auto" w:fill="FFFFFF"/>
        </w:rPr>
      </w:pPr>
      <w:r w:rsidRPr="00FA7209">
        <w:rPr>
          <w:rFonts w:ascii="Golos Text" w:hAnsi="Golos Text" w:cs="Golos Text"/>
          <w:sz w:val="24"/>
          <w:szCs w:val="24"/>
          <w:shd w:val="clear" w:color="auto" w:fill="FFFFFF"/>
        </w:rPr>
        <w:t xml:space="preserve">Ответ просим направить с использованием электронной торговой площадки (далее – ЭТП) </w:t>
      </w:r>
      <w:r w:rsidRPr="00A66242">
        <w:rPr>
          <w:rFonts w:ascii="Golos Text" w:hAnsi="Golos Text" w:cs="Golos Text"/>
          <w:sz w:val="24"/>
          <w:szCs w:val="24"/>
          <w:shd w:val="clear" w:color="auto" w:fill="FFFFFF"/>
        </w:rPr>
        <w:t xml:space="preserve">или на адрес электронной почты zakupki_ano@da.gov.ru </w:t>
      </w:r>
      <w:r w:rsidRPr="00FA7209">
        <w:rPr>
          <w:rFonts w:ascii="Golos Text" w:hAnsi="Golos Text" w:cs="Golos Text"/>
          <w:sz w:val="24"/>
          <w:szCs w:val="24"/>
          <w:shd w:val="clear" w:color="auto" w:fill="FFFFFF"/>
        </w:rPr>
        <w:t>в срок, указанный на ЭТП</w:t>
      </w:r>
      <w:r w:rsidR="002368E7" w:rsidRPr="00F723AB">
        <w:rPr>
          <w:rFonts w:ascii="Golos Text" w:hAnsi="Golos Text" w:cs="Golos Text"/>
          <w:color w:val="000000"/>
          <w:sz w:val="24"/>
          <w:szCs w:val="24"/>
          <w:shd w:val="clear" w:color="auto" w:fill="FFFFFF"/>
        </w:rPr>
        <w:t>.</w:t>
      </w:r>
    </w:p>
    <w:p w14:paraId="4F7525EE" w14:textId="0CC8F398" w:rsidR="002368E7" w:rsidRPr="00F723AB"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F723AB">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47061D" w:rsidRPr="00F723AB">
        <w:rPr>
          <w:rFonts w:ascii="Golos Text" w:hAnsi="Golos Text" w:cs="Golos Text"/>
          <w:iCs/>
          <w:sz w:val="24"/>
          <w:szCs w:val="24"/>
          <w:shd w:val="clear" w:color="auto" w:fill="FFFFFF"/>
        </w:rPr>
        <w:t>работы</w:t>
      </w:r>
      <w:r w:rsidRPr="00F723AB">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F723AB" w:rsidRDefault="00540E47" w:rsidP="00256112">
      <w:pPr>
        <w:spacing w:after="0" w:line="240" w:lineRule="auto"/>
        <w:ind w:firstLine="709"/>
        <w:jc w:val="both"/>
        <w:rPr>
          <w:rFonts w:ascii="Golos Text" w:eastAsia="Times New Roman" w:hAnsi="Golos Text" w:cs="Golos Text"/>
          <w:noProof/>
          <w:sz w:val="24"/>
          <w:szCs w:val="24"/>
          <w:lang w:eastAsia="ru-RU"/>
        </w:rPr>
      </w:pPr>
    </w:p>
    <w:p w14:paraId="7C2D0226" w14:textId="77777777" w:rsidR="00A92D65" w:rsidRPr="00F723AB"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Приложени</w:t>
      </w:r>
      <w:r w:rsidR="00917A02" w:rsidRPr="00F723AB">
        <w:rPr>
          <w:rFonts w:ascii="Golos Text" w:eastAsia="Times New Roman" w:hAnsi="Golos Text" w:cs="Golos Text"/>
          <w:noProof/>
          <w:sz w:val="24"/>
          <w:szCs w:val="24"/>
          <w:lang w:eastAsia="ru-RU"/>
        </w:rPr>
        <w:t>я</w:t>
      </w:r>
      <w:r w:rsidRPr="00F723AB">
        <w:rPr>
          <w:rFonts w:ascii="Golos Text" w:eastAsia="Times New Roman" w:hAnsi="Golos Text" w:cs="Golos Text"/>
          <w:noProof/>
          <w:sz w:val="24"/>
          <w:szCs w:val="24"/>
          <w:lang w:eastAsia="ru-RU"/>
        </w:rPr>
        <w:t xml:space="preserve">: </w:t>
      </w:r>
    </w:p>
    <w:p w14:paraId="01C5F75A" w14:textId="2B45E4DD" w:rsidR="00A92D65" w:rsidRPr="00F723AB"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Приложение</w:t>
      </w:r>
      <w:r w:rsidR="00756866" w:rsidRPr="00F723AB">
        <w:rPr>
          <w:rFonts w:ascii="Golos Text" w:eastAsia="Times New Roman" w:hAnsi="Golos Text" w:cs="Golos Text"/>
          <w:noProof/>
          <w:sz w:val="24"/>
          <w:szCs w:val="24"/>
          <w:lang w:eastAsia="ru-RU"/>
        </w:rPr>
        <w:t> </w:t>
      </w:r>
      <w:r w:rsidRPr="00F723AB">
        <w:rPr>
          <w:rFonts w:ascii="Golos Text" w:eastAsia="Times New Roman" w:hAnsi="Golos Text" w:cs="Golos Text"/>
          <w:noProof/>
          <w:sz w:val="24"/>
          <w:szCs w:val="24"/>
          <w:lang w:eastAsia="ru-RU"/>
        </w:rPr>
        <w:t>№</w:t>
      </w:r>
      <w:r w:rsidR="00756866" w:rsidRPr="00F723AB">
        <w:rPr>
          <w:rFonts w:ascii="Golos Text" w:eastAsia="Times New Roman" w:hAnsi="Golos Text" w:cs="Golos Text"/>
          <w:noProof/>
          <w:sz w:val="24"/>
          <w:szCs w:val="24"/>
          <w:lang w:eastAsia="ru-RU"/>
        </w:rPr>
        <w:t> </w:t>
      </w:r>
      <w:r w:rsidRPr="00F723AB">
        <w:rPr>
          <w:rFonts w:ascii="Golos Text" w:eastAsia="Times New Roman" w:hAnsi="Golos Text" w:cs="Golos Text"/>
          <w:noProof/>
          <w:sz w:val="24"/>
          <w:szCs w:val="24"/>
          <w:lang w:eastAsia="ru-RU"/>
        </w:rPr>
        <w:t xml:space="preserve">1 Техническое задание на </w:t>
      </w:r>
      <w:r w:rsidR="0024466F">
        <w:rPr>
          <w:rFonts w:ascii="Golos Text" w:eastAsia="Times New Roman" w:hAnsi="Golos Text" w:cs="Golos Text"/>
          <w:noProof/>
          <w:sz w:val="24"/>
          <w:szCs w:val="24"/>
          <w:lang w:eastAsia="ru-RU"/>
        </w:rPr>
        <w:t>10</w:t>
      </w:r>
      <w:r w:rsidR="00E95EB2" w:rsidRPr="00F723AB">
        <w:rPr>
          <w:rFonts w:ascii="Golos Text" w:eastAsia="Times New Roman" w:hAnsi="Golos Text" w:cs="Golos Text"/>
          <w:noProof/>
          <w:sz w:val="24"/>
          <w:szCs w:val="24"/>
          <w:lang w:eastAsia="ru-RU"/>
        </w:rPr>
        <w:t xml:space="preserve"> </w:t>
      </w:r>
      <w:r w:rsidRPr="00F723AB">
        <w:rPr>
          <w:rFonts w:ascii="Golos Text" w:eastAsia="Times New Roman" w:hAnsi="Golos Text" w:cs="Golos Text"/>
          <w:noProof/>
          <w:sz w:val="24"/>
          <w:szCs w:val="24"/>
          <w:lang w:eastAsia="ru-RU"/>
        </w:rPr>
        <w:t>л.;</w:t>
      </w:r>
    </w:p>
    <w:p w14:paraId="22AEEA20" w14:textId="0E3B089B" w:rsidR="00A92D65" w:rsidRPr="00F723AB"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Приложение</w:t>
      </w:r>
      <w:r w:rsidR="00756866" w:rsidRPr="00F723AB">
        <w:rPr>
          <w:rFonts w:ascii="Golos Text" w:eastAsia="Times New Roman" w:hAnsi="Golos Text" w:cs="Golos Text"/>
          <w:noProof/>
          <w:sz w:val="24"/>
          <w:szCs w:val="24"/>
          <w:lang w:eastAsia="ru-RU"/>
        </w:rPr>
        <w:t> </w:t>
      </w:r>
      <w:r w:rsidRPr="00F723AB">
        <w:rPr>
          <w:rFonts w:ascii="Golos Text" w:eastAsia="Times New Roman" w:hAnsi="Golos Text" w:cs="Golos Text"/>
          <w:noProof/>
          <w:sz w:val="24"/>
          <w:szCs w:val="24"/>
          <w:lang w:eastAsia="ru-RU"/>
        </w:rPr>
        <w:t>№</w:t>
      </w:r>
      <w:r w:rsidR="00756866" w:rsidRPr="00F723AB">
        <w:rPr>
          <w:rFonts w:ascii="Golos Text" w:eastAsia="Times New Roman" w:hAnsi="Golos Text" w:cs="Golos Text"/>
          <w:noProof/>
          <w:sz w:val="24"/>
          <w:szCs w:val="24"/>
          <w:lang w:eastAsia="ru-RU"/>
        </w:rPr>
        <w:t> </w:t>
      </w:r>
      <w:r w:rsidRPr="00F723AB">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F723AB">
        <w:rPr>
          <w:rFonts w:ascii="Golos Text" w:eastAsia="Times New Roman" w:hAnsi="Golos Text" w:cs="Golos Text"/>
          <w:noProof/>
          <w:sz w:val="24"/>
          <w:szCs w:val="24"/>
          <w:lang w:eastAsia="ru-RU"/>
        </w:rPr>
        <w:t>1</w:t>
      </w:r>
      <w:r w:rsidRPr="00F723AB">
        <w:rPr>
          <w:rFonts w:ascii="Golos Text" w:eastAsia="Times New Roman" w:hAnsi="Golos Text" w:cs="Golos Text"/>
          <w:noProof/>
          <w:sz w:val="24"/>
          <w:szCs w:val="24"/>
          <w:lang w:eastAsia="ru-RU"/>
        </w:rPr>
        <w:t xml:space="preserve"> л.</w:t>
      </w:r>
    </w:p>
    <w:p w14:paraId="17C3B174" w14:textId="77777777" w:rsidR="00A92D65" w:rsidRPr="00F723AB" w:rsidRDefault="00A92D65" w:rsidP="00D516F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F723AB" w14:paraId="318EA46E" w14:textId="77777777" w:rsidTr="00A92D65">
        <w:trPr>
          <w:tblCellSpacing w:w="0" w:type="dxa"/>
        </w:trPr>
        <w:tc>
          <w:tcPr>
            <w:tcW w:w="6227" w:type="dxa"/>
            <w:vAlign w:val="center"/>
            <w:hideMark/>
          </w:tcPr>
          <w:p w14:paraId="29DED2EC" w14:textId="5E3C6DD9" w:rsidR="00A92D65" w:rsidRPr="00F723AB" w:rsidRDefault="00A92D65" w:rsidP="00D516F5">
            <w:pPr>
              <w:spacing w:after="0" w:line="240" w:lineRule="auto"/>
              <w:rPr>
                <w:rFonts w:ascii="Golos Text" w:eastAsia="Times New Roman" w:hAnsi="Golos Text" w:cs="Golos Text"/>
                <w:b/>
                <w:bCs/>
                <w:sz w:val="24"/>
                <w:szCs w:val="24"/>
                <w:lang w:eastAsia="ru-RU"/>
              </w:rPr>
            </w:pPr>
            <w:r w:rsidRPr="00F723AB">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F723AB" w:rsidRDefault="00A92D65" w:rsidP="00D516F5">
            <w:pPr>
              <w:spacing w:after="0" w:line="240" w:lineRule="auto"/>
              <w:rPr>
                <w:rFonts w:ascii="Golos Text" w:eastAsia="Times New Roman" w:hAnsi="Golos Text" w:cs="Golos Text"/>
                <w:b/>
                <w:bCs/>
                <w:sz w:val="24"/>
                <w:szCs w:val="24"/>
                <w:lang w:eastAsia="ru-RU"/>
              </w:rPr>
            </w:pPr>
            <w:r w:rsidRPr="00F723AB">
              <w:rPr>
                <w:rFonts w:ascii="Golos Text" w:eastAsia="Times New Roman" w:hAnsi="Golos Text" w:cs="Golos Text"/>
                <w:b/>
                <w:bCs/>
                <w:sz w:val="24"/>
                <w:szCs w:val="24"/>
                <w:lang w:eastAsia="ru-RU"/>
              </w:rPr>
              <w:t xml:space="preserve">                           Ю.С. Пыленок</w:t>
            </w:r>
          </w:p>
        </w:tc>
      </w:tr>
    </w:tbl>
    <w:p w14:paraId="60600CE7" w14:textId="77777777" w:rsidR="00A92D65" w:rsidRPr="00F723AB" w:rsidRDefault="00A92D65" w:rsidP="00641ACC">
      <w:pPr>
        <w:spacing w:line="240" w:lineRule="auto"/>
        <w:rPr>
          <w:rFonts w:ascii="Golos Text" w:hAnsi="Golos Text" w:cs="Golos Text"/>
        </w:rPr>
      </w:pPr>
      <w:r w:rsidRPr="00F723AB">
        <w:rPr>
          <w:rFonts w:ascii="Golos Text" w:hAnsi="Golos Text" w:cs="Golos Text"/>
        </w:rPr>
        <w:br w:type="page"/>
      </w:r>
    </w:p>
    <w:p w14:paraId="2A1C423D" w14:textId="260187FF" w:rsidR="00A2552F" w:rsidRPr="00F723AB" w:rsidRDefault="00A92D65" w:rsidP="00641ACC">
      <w:pPr>
        <w:spacing w:after="0" w:line="240" w:lineRule="auto"/>
        <w:jc w:val="right"/>
        <w:rPr>
          <w:rFonts w:ascii="Golos Text" w:eastAsia="Times New Roman" w:hAnsi="Golos Text" w:cs="Golos Text"/>
          <w:i/>
          <w:iCs/>
          <w:noProof/>
          <w:lang w:eastAsia="ru-RU"/>
        </w:rPr>
      </w:pPr>
      <w:r w:rsidRPr="00F723AB">
        <w:rPr>
          <w:rFonts w:ascii="Golos Text" w:eastAsia="Times New Roman" w:hAnsi="Golos Text" w:cs="Golos Text"/>
          <w:i/>
          <w:iCs/>
          <w:noProof/>
          <w:lang w:eastAsia="ru-RU"/>
        </w:rPr>
        <w:lastRenderedPageBreak/>
        <w:t>Приложение №</w:t>
      </w:r>
      <w:r w:rsidR="007904E1" w:rsidRPr="00F723AB">
        <w:rPr>
          <w:rFonts w:ascii="Golos Text" w:eastAsia="Times New Roman" w:hAnsi="Golos Text" w:cs="Golos Text"/>
          <w:i/>
          <w:iCs/>
          <w:noProof/>
          <w:lang w:eastAsia="ru-RU"/>
        </w:rPr>
        <w:t> </w:t>
      </w:r>
      <w:r w:rsidRPr="00F723AB">
        <w:rPr>
          <w:rFonts w:ascii="Golos Text" w:eastAsia="Times New Roman" w:hAnsi="Golos Text" w:cs="Golos Text"/>
          <w:i/>
          <w:iCs/>
          <w:noProof/>
          <w:lang w:eastAsia="ru-RU"/>
        </w:rPr>
        <w:t>1</w:t>
      </w:r>
    </w:p>
    <w:p w14:paraId="69E23DF2" w14:textId="484328E7" w:rsidR="00A92D65" w:rsidRPr="00F723AB" w:rsidRDefault="00A92D65" w:rsidP="00641ACC">
      <w:pPr>
        <w:spacing w:after="0" w:line="240" w:lineRule="auto"/>
        <w:jc w:val="right"/>
        <w:rPr>
          <w:rFonts w:ascii="Golos Text" w:eastAsia="Times New Roman" w:hAnsi="Golos Text" w:cs="Golos Text"/>
          <w:i/>
          <w:iCs/>
          <w:noProof/>
          <w:lang w:eastAsia="ru-RU"/>
        </w:rPr>
      </w:pPr>
      <w:r w:rsidRPr="00F723AB">
        <w:rPr>
          <w:rFonts w:ascii="Golos Text" w:eastAsia="Times New Roman" w:hAnsi="Golos Text" w:cs="Golos Text"/>
          <w:i/>
          <w:iCs/>
          <w:noProof/>
          <w:lang w:eastAsia="ru-RU"/>
        </w:rPr>
        <w:t>Техническое задание</w:t>
      </w:r>
    </w:p>
    <w:p w14:paraId="1D8C2F59" w14:textId="77777777" w:rsidR="00F723AB" w:rsidRPr="00236B10" w:rsidRDefault="00F723AB" w:rsidP="00F723AB">
      <w:pPr>
        <w:pStyle w:val="2"/>
        <w:keepNext w:val="0"/>
        <w:keepLines w:val="0"/>
        <w:widowControl w:val="0"/>
        <w:spacing w:before="0" w:line="240" w:lineRule="auto"/>
        <w:jc w:val="center"/>
        <w:rPr>
          <w:rFonts w:ascii="Golos Text" w:eastAsia="MS Mincho" w:hAnsi="Golos Text" w:cs="Golos Text"/>
          <w:b/>
          <w:color w:val="auto"/>
          <w:sz w:val="22"/>
          <w:szCs w:val="22"/>
          <w:lang w:eastAsia="ru-RU"/>
        </w:rPr>
      </w:pPr>
      <w:r w:rsidRPr="00236B10">
        <w:rPr>
          <w:rFonts w:ascii="Golos Text" w:eastAsia="MS Mincho" w:hAnsi="Golos Text" w:cs="Golos Text"/>
          <w:b/>
          <w:color w:val="auto"/>
          <w:sz w:val="22"/>
          <w:szCs w:val="22"/>
          <w:lang w:eastAsia="ru-RU"/>
        </w:rPr>
        <w:t xml:space="preserve">Техническое задание </w:t>
      </w:r>
    </w:p>
    <w:p w14:paraId="26013191" w14:textId="523E9D9F" w:rsidR="00F723AB" w:rsidRPr="00236B10" w:rsidRDefault="00F723AB" w:rsidP="00F723AB">
      <w:pPr>
        <w:pStyle w:val="2"/>
        <w:keepNext w:val="0"/>
        <w:keepLines w:val="0"/>
        <w:widowControl w:val="0"/>
        <w:spacing w:before="0" w:line="240" w:lineRule="auto"/>
        <w:jc w:val="center"/>
        <w:rPr>
          <w:rFonts w:ascii="Golos Text" w:eastAsia="MS Mincho" w:hAnsi="Golos Text" w:cs="Golos Text"/>
          <w:b/>
          <w:color w:val="auto"/>
          <w:sz w:val="22"/>
          <w:szCs w:val="22"/>
          <w:lang w:eastAsia="ru-RU"/>
        </w:rPr>
      </w:pPr>
      <w:r w:rsidRPr="00236B10">
        <w:rPr>
          <w:rFonts w:ascii="Golos Text" w:eastAsia="MS Mincho" w:hAnsi="Golos Text" w:cs="Golos Text"/>
          <w:b/>
          <w:color w:val="auto"/>
          <w:sz w:val="22"/>
          <w:szCs w:val="22"/>
          <w:lang w:eastAsia="ru-RU"/>
        </w:rPr>
        <w:t>на выполнение работ по разработке и сопровождению согласования комплекта документов в сфере цифрового развития Счетной палаты Российской Федерации</w:t>
      </w:r>
    </w:p>
    <w:p w14:paraId="16D73F0D" w14:textId="77777777" w:rsidR="00F723AB" w:rsidRPr="00236B10" w:rsidRDefault="00F723AB" w:rsidP="00F723AB">
      <w:pPr>
        <w:widowControl w:val="0"/>
        <w:spacing w:after="0" w:line="240" w:lineRule="auto"/>
        <w:ind w:firstLine="709"/>
        <w:jc w:val="both"/>
        <w:rPr>
          <w:rFonts w:ascii="Golos Text" w:hAnsi="Golos Text" w:cs="Golos Text"/>
          <w:bCs/>
        </w:rPr>
      </w:pPr>
    </w:p>
    <w:p w14:paraId="5A9A921D" w14:textId="77777777" w:rsidR="00F723AB" w:rsidRPr="00236B10" w:rsidRDefault="00F723AB" w:rsidP="00F723AB">
      <w:pPr>
        <w:pStyle w:val="Default"/>
        <w:widowControl w:val="0"/>
        <w:numPr>
          <w:ilvl w:val="0"/>
          <w:numId w:val="17"/>
        </w:numPr>
        <w:autoSpaceDE/>
        <w:autoSpaceDN/>
        <w:adjustRightInd/>
        <w:ind w:left="0" w:firstLine="709"/>
        <w:jc w:val="both"/>
        <w:outlineLvl w:val="2"/>
        <w:rPr>
          <w:rFonts w:ascii="Golos Text" w:hAnsi="Golos Text" w:cs="Golos Text"/>
          <w:b/>
          <w:color w:val="auto"/>
          <w:sz w:val="22"/>
          <w:szCs w:val="22"/>
          <w:lang w:val="x-none" w:eastAsia="x-none"/>
        </w:rPr>
      </w:pPr>
      <w:r w:rsidRPr="00236B10">
        <w:rPr>
          <w:rFonts w:ascii="Golos Text" w:hAnsi="Golos Text" w:cs="Golos Text"/>
          <w:b/>
          <w:color w:val="auto"/>
          <w:sz w:val="22"/>
          <w:szCs w:val="22"/>
          <w:lang w:val="x-none" w:eastAsia="x-none"/>
        </w:rPr>
        <w:t>Цели и задачи работы</w:t>
      </w:r>
      <w:bookmarkStart w:id="2" w:name="_Toc331770877"/>
      <w:bookmarkStart w:id="3" w:name="_Toc331771120"/>
      <w:bookmarkStart w:id="4" w:name="_Toc331771404"/>
      <w:bookmarkStart w:id="5" w:name="_Toc331770878"/>
      <w:bookmarkStart w:id="6" w:name="_Toc331771121"/>
      <w:bookmarkStart w:id="7" w:name="_Toc331771405"/>
      <w:bookmarkStart w:id="8" w:name="_Toc331770879"/>
      <w:bookmarkStart w:id="9" w:name="_Toc331771122"/>
      <w:bookmarkStart w:id="10" w:name="_Toc331771406"/>
      <w:bookmarkStart w:id="11" w:name="_Toc331770880"/>
      <w:bookmarkStart w:id="12" w:name="_Toc331771123"/>
      <w:bookmarkStart w:id="13" w:name="_Toc331771407"/>
      <w:bookmarkStart w:id="14" w:name="_Toc331770881"/>
      <w:bookmarkStart w:id="15" w:name="_Toc331771124"/>
      <w:bookmarkStart w:id="16" w:name="_Toc331771408"/>
      <w:bookmarkStart w:id="17" w:name="_Toc331770882"/>
      <w:bookmarkStart w:id="18" w:name="_Toc331771125"/>
      <w:bookmarkStart w:id="19" w:name="_Toc331771409"/>
      <w:bookmarkStart w:id="20" w:name="_Toc331770883"/>
      <w:bookmarkStart w:id="21" w:name="_Toc331771126"/>
      <w:bookmarkStart w:id="22" w:name="_Toc331771410"/>
      <w:bookmarkStart w:id="23" w:name="_Toc331770884"/>
      <w:bookmarkStart w:id="24" w:name="_Toc331771127"/>
      <w:bookmarkStart w:id="25" w:name="_Toc331771411"/>
      <w:bookmarkStart w:id="26" w:name="_Toc331770885"/>
      <w:bookmarkStart w:id="27" w:name="_Toc331771128"/>
      <w:bookmarkStart w:id="28" w:name="_Toc331771412"/>
      <w:bookmarkStart w:id="29" w:name="_Toc331770886"/>
      <w:bookmarkStart w:id="30" w:name="_Toc331771129"/>
      <w:bookmarkStart w:id="31" w:name="_Toc331771413"/>
      <w:bookmarkStart w:id="32" w:name="_Toc322028337"/>
      <w:bookmarkStart w:id="33" w:name="_Toc322028719"/>
      <w:bookmarkStart w:id="34" w:name="_Toc293999633"/>
      <w:bookmarkStart w:id="35" w:name="_Toc293999634"/>
      <w:bookmarkStart w:id="36" w:name="_Toc331770887"/>
      <w:bookmarkStart w:id="37" w:name="_Toc331771130"/>
      <w:bookmarkStart w:id="38" w:name="_Toc33177141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E44BCE"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Целью выполнения работ является разработка общего видения и концептуальных основ цифрового развития Счетной палаты на период до 2030 года. Указанная цель достигается за счет разработки и обеспечения согласования Счетной палатой следующих трех взаимоувязанных между собой документов:</w:t>
      </w:r>
    </w:p>
    <w:p w14:paraId="2F3D25E8" w14:textId="77777777" w:rsidR="00F723AB" w:rsidRPr="00236B10" w:rsidRDefault="00F723AB" w:rsidP="00F723AB">
      <w:pPr>
        <w:pStyle w:val="a9"/>
        <w:widowControl w:val="0"/>
        <w:numPr>
          <w:ilvl w:val="0"/>
          <w:numId w:val="28"/>
        </w:numPr>
        <w:tabs>
          <w:tab w:val="left" w:pos="993"/>
        </w:tabs>
        <w:spacing w:after="0" w:line="240" w:lineRule="auto"/>
        <w:ind w:left="0" w:firstLine="709"/>
        <w:contextualSpacing w:val="0"/>
        <w:jc w:val="both"/>
        <w:rPr>
          <w:rFonts w:ascii="Golos Text" w:hAnsi="Golos Text" w:cs="Golos Text"/>
        </w:rPr>
      </w:pPr>
      <w:r w:rsidRPr="00236B10">
        <w:rPr>
          <w:rFonts w:ascii="Golos Text" w:hAnsi="Golos Text" w:cs="Golos Text"/>
        </w:rPr>
        <w:t>«Концепция создания государственной информационной системы «Единая цифровая платформа «Цифровой аудит» Счетной палаты Российской Федерации».</w:t>
      </w:r>
    </w:p>
    <w:p w14:paraId="57E409B9" w14:textId="77777777" w:rsidR="00F723AB" w:rsidRPr="00236B10" w:rsidRDefault="00F723AB" w:rsidP="00F723AB">
      <w:pPr>
        <w:pStyle w:val="a9"/>
        <w:widowControl w:val="0"/>
        <w:numPr>
          <w:ilvl w:val="0"/>
          <w:numId w:val="28"/>
        </w:numPr>
        <w:tabs>
          <w:tab w:val="left" w:pos="993"/>
        </w:tabs>
        <w:spacing w:after="0" w:line="240" w:lineRule="auto"/>
        <w:ind w:left="0" w:firstLine="709"/>
        <w:contextualSpacing w:val="0"/>
        <w:jc w:val="both"/>
        <w:rPr>
          <w:rFonts w:ascii="Golos Text" w:hAnsi="Golos Text" w:cs="Golos Text"/>
        </w:rPr>
      </w:pPr>
      <w:r w:rsidRPr="00236B10">
        <w:rPr>
          <w:rFonts w:ascii="Golos Text" w:hAnsi="Golos Text" w:cs="Golos Text"/>
        </w:rPr>
        <w:t>«Концепция цифрового развития Счетной палаты Российской Федерации до 2030 года».</w:t>
      </w:r>
    </w:p>
    <w:p w14:paraId="6255F33E" w14:textId="77777777" w:rsidR="00F723AB" w:rsidRPr="00236B10" w:rsidRDefault="00F723AB" w:rsidP="00F723AB">
      <w:pPr>
        <w:pStyle w:val="a9"/>
        <w:widowControl w:val="0"/>
        <w:numPr>
          <w:ilvl w:val="0"/>
          <w:numId w:val="28"/>
        </w:numPr>
        <w:tabs>
          <w:tab w:val="left" w:pos="993"/>
        </w:tabs>
        <w:spacing w:after="0" w:line="240" w:lineRule="auto"/>
        <w:ind w:left="0" w:firstLine="709"/>
        <w:contextualSpacing w:val="0"/>
        <w:jc w:val="both"/>
        <w:rPr>
          <w:rFonts w:ascii="Golos Text" w:hAnsi="Golos Text" w:cs="Golos Text"/>
        </w:rPr>
      </w:pPr>
      <w:r w:rsidRPr="00236B10">
        <w:rPr>
          <w:rFonts w:ascii="Golos Text" w:hAnsi="Golos Text" w:cs="Golos Text"/>
        </w:rPr>
        <w:t>«Концепция управления данными (датацентричности) Счетной палаты Российской Федерации».</w:t>
      </w:r>
    </w:p>
    <w:p w14:paraId="16618717"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 xml:space="preserve">При разработке обозначенных выше документов должны быть учтены следующие действующие концепции (далее – Концепции): </w:t>
      </w:r>
    </w:p>
    <w:p w14:paraId="3688309B" w14:textId="77777777" w:rsidR="00F723AB" w:rsidRPr="00236B10" w:rsidRDefault="00F723AB" w:rsidP="00F723AB">
      <w:pPr>
        <w:pStyle w:val="a9"/>
        <w:widowControl w:val="0"/>
        <w:numPr>
          <w:ilvl w:val="0"/>
          <w:numId w:val="28"/>
        </w:numPr>
        <w:tabs>
          <w:tab w:val="left" w:pos="993"/>
        </w:tabs>
        <w:spacing w:after="0" w:line="240" w:lineRule="auto"/>
        <w:ind w:left="0" w:firstLine="709"/>
        <w:contextualSpacing w:val="0"/>
        <w:jc w:val="both"/>
        <w:rPr>
          <w:rFonts w:ascii="Golos Text" w:hAnsi="Golos Text" w:cs="Golos Text"/>
        </w:rPr>
      </w:pPr>
      <w:r w:rsidRPr="00236B10">
        <w:rPr>
          <w:rFonts w:ascii="Golos Text" w:hAnsi="Golos Text" w:cs="Golos Text"/>
        </w:rPr>
        <w:t>«Концепция управления данными в Счетной палате Российской Федерации», утвержденная Председателем Счетной палаты Российской Федерации от 14 апреля 2025 г. № 01/14/19вн.</w:t>
      </w:r>
    </w:p>
    <w:p w14:paraId="21BD8D71" w14:textId="77777777" w:rsidR="00F723AB" w:rsidRPr="00236B10" w:rsidRDefault="00F723AB" w:rsidP="00F723AB">
      <w:pPr>
        <w:pStyle w:val="a9"/>
        <w:widowControl w:val="0"/>
        <w:numPr>
          <w:ilvl w:val="0"/>
          <w:numId w:val="28"/>
        </w:numPr>
        <w:tabs>
          <w:tab w:val="left" w:pos="993"/>
        </w:tabs>
        <w:spacing w:after="0" w:line="240" w:lineRule="auto"/>
        <w:ind w:left="0" w:firstLine="709"/>
        <w:contextualSpacing w:val="0"/>
        <w:jc w:val="both"/>
        <w:rPr>
          <w:rFonts w:ascii="Golos Text" w:hAnsi="Golos Text" w:cs="Golos Text"/>
        </w:rPr>
      </w:pPr>
      <w:r w:rsidRPr="00236B10">
        <w:rPr>
          <w:rFonts w:ascii="Golos Text" w:hAnsi="Golos Text" w:cs="Golos Text"/>
        </w:rPr>
        <w:t>«Концепция цифровой трансформации Счетной палаты Российской Федерации», утвержденная Председателем Счетной палаты Российской Федерации от 2 декабря 2024 г. № 01/43/19вн.</w:t>
      </w:r>
    </w:p>
    <w:p w14:paraId="7FE7E770"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Для выполнения работ Заказчик в течение 3 (Трех) рабочих дней с даты заключения договора передает Подрядчику Концепции посредством электронной почты или записи на цифровой носитель Подрядчика.</w:t>
      </w:r>
    </w:p>
    <w:p w14:paraId="7EA6A726" w14:textId="77777777" w:rsidR="00F723AB"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В случае, если при разработке обозначенных документов Подрядчиком будет выявлена аргументированная необходимость актуализации Концепций, соответствующие предложения (включая их обоснования) должны быть представлены в документе «Концепция цифрового развития Счетной палаты Российской Федерации до 2030 года».</w:t>
      </w:r>
    </w:p>
    <w:p w14:paraId="0DA61599" w14:textId="77777777" w:rsidR="008D4B23" w:rsidRPr="00236B10" w:rsidRDefault="008D4B23" w:rsidP="00F723AB">
      <w:pPr>
        <w:widowControl w:val="0"/>
        <w:spacing w:after="0" w:line="240" w:lineRule="auto"/>
        <w:ind w:firstLine="709"/>
        <w:jc w:val="both"/>
        <w:rPr>
          <w:rFonts w:ascii="Golos Text" w:hAnsi="Golos Text" w:cs="Golos Text"/>
        </w:rPr>
      </w:pPr>
    </w:p>
    <w:p w14:paraId="5A67598F" w14:textId="77777777" w:rsidR="00F723AB" w:rsidRPr="00236B10" w:rsidRDefault="00F723AB" w:rsidP="00F723AB">
      <w:pPr>
        <w:pStyle w:val="Default"/>
        <w:widowControl w:val="0"/>
        <w:numPr>
          <w:ilvl w:val="0"/>
          <w:numId w:val="17"/>
        </w:numPr>
        <w:autoSpaceDE/>
        <w:autoSpaceDN/>
        <w:adjustRightInd/>
        <w:ind w:left="0" w:firstLine="709"/>
        <w:jc w:val="both"/>
        <w:outlineLvl w:val="2"/>
        <w:rPr>
          <w:rFonts w:ascii="Golos Text" w:hAnsi="Golos Text" w:cs="Golos Text"/>
          <w:b/>
          <w:color w:val="auto"/>
          <w:sz w:val="22"/>
          <w:szCs w:val="22"/>
          <w:lang w:val="x-none" w:eastAsia="x-none"/>
        </w:rPr>
      </w:pPr>
      <w:r w:rsidRPr="00236B10">
        <w:rPr>
          <w:rFonts w:ascii="Golos Text" w:hAnsi="Golos Text" w:cs="Golos Text"/>
          <w:b/>
          <w:color w:val="auto"/>
          <w:sz w:val="22"/>
          <w:szCs w:val="22"/>
          <w:lang w:val="x-none" w:eastAsia="x-none"/>
        </w:rPr>
        <w:t>Требования к составу выполняемых работ (в части структуры и содержания разрабатываемых документов)</w:t>
      </w:r>
    </w:p>
    <w:p w14:paraId="49E3AD6C" w14:textId="77777777" w:rsidR="00F723AB" w:rsidRPr="00236B10" w:rsidRDefault="00F723AB" w:rsidP="00F723AB">
      <w:pPr>
        <w:pStyle w:val="Default"/>
        <w:widowControl w:val="0"/>
        <w:numPr>
          <w:ilvl w:val="1"/>
          <w:numId w:val="33"/>
        </w:numPr>
        <w:autoSpaceDE/>
        <w:autoSpaceDN/>
        <w:adjustRightInd/>
        <w:ind w:left="0" w:firstLine="709"/>
        <w:jc w:val="both"/>
        <w:outlineLvl w:val="2"/>
        <w:rPr>
          <w:rFonts w:ascii="Golos Text" w:hAnsi="Golos Text" w:cs="Golos Text"/>
          <w:b/>
          <w:bCs/>
          <w:sz w:val="22"/>
          <w:szCs w:val="22"/>
        </w:rPr>
      </w:pPr>
      <w:r w:rsidRPr="00236B10">
        <w:rPr>
          <w:rFonts w:ascii="Golos Text" w:hAnsi="Golos Text" w:cs="Golos Text"/>
          <w:b/>
          <w:bCs/>
          <w:sz w:val="22"/>
          <w:szCs w:val="22"/>
        </w:rPr>
        <w:t xml:space="preserve">Требования к документу «Концепция создания государственной </w:t>
      </w:r>
      <w:r w:rsidRPr="00236B10">
        <w:rPr>
          <w:rFonts w:ascii="Golos Text" w:hAnsi="Golos Text" w:cs="Golos Text"/>
          <w:b/>
          <w:color w:val="auto"/>
          <w:sz w:val="22"/>
          <w:szCs w:val="22"/>
          <w:lang w:val="x-none" w:eastAsia="x-none"/>
        </w:rPr>
        <w:t>информационной</w:t>
      </w:r>
      <w:r w:rsidRPr="00236B10">
        <w:rPr>
          <w:rFonts w:ascii="Golos Text" w:hAnsi="Golos Text" w:cs="Golos Text"/>
          <w:b/>
          <w:bCs/>
          <w:sz w:val="22"/>
          <w:szCs w:val="22"/>
        </w:rPr>
        <w:t xml:space="preserve"> системы «Единая цифровая платформа «Цифровой аудит» Счетной палаты Российской Федерации»</w:t>
      </w:r>
    </w:p>
    <w:p w14:paraId="3E80E658"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При разработке документа «Концепция создания государственной информационной системы «Единая цифровая платформа «Цифровой аудит» Счетной палаты Российской Федерации» (далее – Концепция ЕЦП) необходимо руководствоваться, в том числе, действующим законодательством Российской Федерации в сфере информации, информационных технологий и защиты информации, а также учитывать потенциальные изменения подзаконных актов в период оказания Услуг (в частности, Требований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изменения в которые запланированы на 3 – 4 квартал 2026 года (в настоящий момент проект изменений размещен Минцифры России на официальном портале опубликования проектов нормативных правовых актов по адресу https://regulation.gov.ru/projects/165422/ в целях проведения процедуры общественного обсуждения и независимой антикоррупционной экспертизы; планируемый срок вступления проекта в силу – 01.09.2026).</w:t>
      </w:r>
    </w:p>
    <w:p w14:paraId="72119D33"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 xml:space="preserve">Концепция ЕЦП должна содержать видение трех очередей Государственной </w:t>
      </w:r>
      <w:r w:rsidRPr="00236B10">
        <w:rPr>
          <w:rFonts w:ascii="Golos Text" w:hAnsi="Golos Text" w:cs="Golos Text"/>
        </w:rPr>
        <w:lastRenderedPageBreak/>
        <w:t>информационной системы «Единая цифровая платформа «Цифровой аудит» Счетной палаты Российской Федерации» (далее – ГИС ЕЦП ЦА СП), предусмотренных, в том числе, в паспорте национального проекта «Экономика данных и цифровая трансформация государства» (включая паспорта федеральных проектов, входящих в его состав), утвержденном протоколом заочного голосования членов президиума Совета при Президенте Российской Федерации по стратегическому развитию и национальным проектам от 20 декабря 2024 г. № 12пр, при этом:</w:t>
      </w:r>
    </w:p>
    <w:p w14:paraId="28C8A890" w14:textId="77777777" w:rsidR="00F723AB" w:rsidRPr="00236B10" w:rsidRDefault="00F723AB" w:rsidP="00F723AB">
      <w:pPr>
        <w:pStyle w:val="a9"/>
        <w:widowControl w:val="0"/>
        <w:numPr>
          <w:ilvl w:val="2"/>
          <w:numId w:val="32"/>
        </w:numPr>
        <w:spacing w:after="0" w:line="240" w:lineRule="auto"/>
        <w:ind w:left="993"/>
        <w:jc w:val="both"/>
        <w:rPr>
          <w:rFonts w:ascii="Golos Text" w:hAnsi="Golos Text" w:cs="Golos Text"/>
        </w:rPr>
      </w:pPr>
      <w:r w:rsidRPr="00236B10">
        <w:rPr>
          <w:rFonts w:ascii="Golos Text" w:hAnsi="Golos Text" w:cs="Golos Text"/>
        </w:rPr>
        <w:t>1-я очередь ГИС ЕЦП ЦА СП должна быть реализована до конца 2026 года;</w:t>
      </w:r>
    </w:p>
    <w:p w14:paraId="34F759AE" w14:textId="77777777" w:rsidR="00F723AB" w:rsidRPr="00236B10" w:rsidRDefault="00F723AB" w:rsidP="00F723AB">
      <w:pPr>
        <w:pStyle w:val="a9"/>
        <w:widowControl w:val="0"/>
        <w:numPr>
          <w:ilvl w:val="2"/>
          <w:numId w:val="32"/>
        </w:numPr>
        <w:spacing w:after="0" w:line="240" w:lineRule="auto"/>
        <w:ind w:left="993"/>
        <w:jc w:val="both"/>
        <w:rPr>
          <w:rFonts w:ascii="Golos Text" w:hAnsi="Golos Text" w:cs="Golos Text"/>
        </w:rPr>
      </w:pPr>
      <w:r w:rsidRPr="00236B10">
        <w:rPr>
          <w:rFonts w:ascii="Golos Text" w:hAnsi="Golos Text" w:cs="Golos Text"/>
        </w:rPr>
        <w:t>2-я очередь ГИС ЕЦП ЦА СП должна быть реализована до конца 2028 года;</w:t>
      </w:r>
    </w:p>
    <w:p w14:paraId="103838FD" w14:textId="77777777" w:rsidR="00F723AB" w:rsidRPr="00236B10" w:rsidRDefault="00F723AB" w:rsidP="00F723AB">
      <w:pPr>
        <w:pStyle w:val="a9"/>
        <w:widowControl w:val="0"/>
        <w:numPr>
          <w:ilvl w:val="2"/>
          <w:numId w:val="32"/>
        </w:numPr>
        <w:spacing w:after="0" w:line="240" w:lineRule="auto"/>
        <w:ind w:left="993"/>
        <w:jc w:val="both"/>
        <w:rPr>
          <w:rFonts w:ascii="Golos Text" w:hAnsi="Golos Text" w:cs="Golos Text"/>
        </w:rPr>
      </w:pPr>
      <w:r w:rsidRPr="00236B10">
        <w:rPr>
          <w:rFonts w:ascii="Golos Text" w:hAnsi="Golos Text" w:cs="Golos Text"/>
        </w:rPr>
        <w:t>3-я очередь ГИС ЕЦП ЦА СП должна быть реализована до конца 2030 года.</w:t>
      </w:r>
    </w:p>
    <w:p w14:paraId="57EEEE0B" w14:textId="77777777" w:rsidR="00F723AB" w:rsidRPr="00236B10" w:rsidRDefault="00F723AB" w:rsidP="00F723AB">
      <w:pPr>
        <w:widowControl w:val="0"/>
        <w:spacing w:after="0" w:line="240" w:lineRule="auto"/>
        <w:ind w:firstLine="709"/>
        <w:jc w:val="both"/>
        <w:rPr>
          <w:rFonts w:ascii="Golos Text" w:hAnsi="Golos Text" w:cs="Golos Text"/>
        </w:rPr>
      </w:pPr>
    </w:p>
    <w:p w14:paraId="042EF551"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 xml:space="preserve">Структура Концепции ЕЦП должна содержать как минимум следующие разделы: </w:t>
      </w:r>
    </w:p>
    <w:p w14:paraId="1885C552"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w:t>
      </w:r>
    </w:p>
    <w:p w14:paraId="5EEFAAA9"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 xml:space="preserve">Определения, обозначения и сокращения </w:t>
      </w:r>
    </w:p>
    <w:p w14:paraId="2B73075D" w14:textId="77777777" w:rsidR="00F723AB" w:rsidRPr="00236B10" w:rsidRDefault="00F723AB" w:rsidP="00F723AB">
      <w:pPr>
        <w:pStyle w:val="a9"/>
        <w:widowControl w:val="0"/>
        <w:numPr>
          <w:ilvl w:val="0"/>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Общие положения</w:t>
      </w:r>
    </w:p>
    <w:p w14:paraId="76EE38D3"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Назначение документа</w:t>
      </w:r>
    </w:p>
    <w:p w14:paraId="2C06DFC7"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Общее содержание документа</w:t>
      </w:r>
    </w:p>
    <w:p w14:paraId="1EC3A924" w14:textId="77777777" w:rsidR="00F723AB" w:rsidRPr="00236B10" w:rsidRDefault="00F723AB" w:rsidP="00F723AB">
      <w:pPr>
        <w:pStyle w:val="a9"/>
        <w:widowControl w:val="0"/>
        <w:numPr>
          <w:ilvl w:val="0"/>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Результаты анализа нормативных правовых актов, методических документов и стандартов</w:t>
      </w:r>
    </w:p>
    <w:p w14:paraId="533C875E"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Результаты анализа нормативных правовых акты Российской Федерации, в соответствии с которыми разрабатывается Система</w:t>
      </w:r>
    </w:p>
    <w:p w14:paraId="54221151"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Результаты анализа национальных стандартов Российской Федерации и методических документов, применяемых при разработке Системы</w:t>
      </w:r>
    </w:p>
    <w:p w14:paraId="39FF270B" w14:textId="77777777" w:rsidR="00F723AB" w:rsidRPr="00236B10" w:rsidRDefault="00F723AB" w:rsidP="00F723AB">
      <w:pPr>
        <w:pStyle w:val="a9"/>
        <w:widowControl w:val="0"/>
        <w:numPr>
          <w:ilvl w:val="0"/>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Классификация Системы в соответствии с требованиями о защите информации</w:t>
      </w:r>
    </w:p>
    <w:p w14:paraId="0C89A9F0" w14:textId="77777777" w:rsidR="00F723AB" w:rsidRPr="00236B10" w:rsidRDefault="00F723AB" w:rsidP="00F723AB">
      <w:pPr>
        <w:pStyle w:val="a9"/>
        <w:widowControl w:val="0"/>
        <w:numPr>
          <w:ilvl w:val="0"/>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выявленных проблем, решение которых возможно средствами Системы, описание требований к Системе, ожидаемого эффекта от ее создания, условий создания и функционирования Системы</w:t>
      </w:r>
    </w:p>
    <w:p w14:paraId="184926F8"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выявленных проблем, решение которых возможно средствами Системы</w:t>
      </w:r>
    </w:p>
    <w:p w14:paraId="4968B636"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требований к Системе</w:t>
      </w:r>
    </w:p>
    <w:p w14:paraId="5122FF59"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допустимых затрат на разработку, ввод в действие и эксплуатацию Системы</w:t>
      </w:r>
    </w:p>
    <w:p w14:paraId="46AAC8FB"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ожидаемого эффекта от создания Системы</w:t>
      </w:r>
    </w:p>
    <w:p w14:paraId="20ED223F"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условий создания и функционирования Системы</w:t>
      </w:r>
    </w:p>
    <w:p w14:paraId="4447954A" w14:textId="77777777" w:rsidR="00F723AB" w:rsidRPr="00236B10" w:rsidRDefault="00F723AB" w:rsidP="00F723AB">
      <w:pPr>
        <w:pStyle w:val="a9"/>
        <w:widowControl w:val="0"/>
        <w:numPr>
          <w:ilvl w:val="0"/>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автоматизируемых процессов деятельности Системы</w:t>
      </w:r>
    </w:p>
    <w:p w14:paraId="09371FE3"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Профиль организации, для которой создается Система</w:t>
      </w:r>
    </w:p>
    <w:p w14:paraId="22CEFF70"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объектов автоматизации</w:t>
      </w:r>
    </w:p>
    <w:p w14:paraId="7A2A3976"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существующих автоматизируемых процессов деятельности</w:t>
      </w:r>
    </w:p>
    <w:p w14:paraId="40EB5289"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процессов деятельности, планируемых к реализации посредством создания Системы</w:t>
      </w:r>
    </w:p>
    <w:p w14:paraId="1ECA368D" w14:textId="77777777" w:rsidR="00F723AB" w:rsidRPr="00236B10" w:rsidRDefault="00F723AB" w:rsidP="00F723AB">
      <w:pPr>
        <w:pStyle w:val="a9"/>
        <w:widowControl w:val="0"/>
        <w:numPr>
          <w:ilvl w:val="0"/>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Цели, задачи и архитектура Системы</w:t>
      </w:r>
    </w:p>
    <w:p w14:paraId="4E9B7E76"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Основные цели Системы</w:t>
      </w:r>
    </w:p>
    <w:p w14:paraId="3E4F5A65"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Основные задачи создания Системы</w:t>
      </w:r>
    </w:p>
    <w:p w14:paraId="054BB341"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архитектуры Системы</w:t>
      </w:r>
    </w:p>
    <w:p w14:paraId="442880EE"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Обоснование выбранного варианта построения Системы</w:t>
      </w:r>
    </w:p>
    <w:p w14:paraId="60E70CC4" w14:textId="77777777" w:rsidR="00F723AB" w:rsidRPr="00236B10" w:rsidRDefault="00F723AB" w:rsidP="00F723AB">
      <w:pPr>
        <w:pStyle w:val="a9"/>
        <w:widowControl w:val="0"/>
        <w:numPr>
          <w:ilvl w:val="0"/>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Показатели степени автоматизации и критерии оценки достижения</w:t>
      </w:r>
    </w:p>
    <w:p w14:paraId="1AE1A109"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Показатели степени автоматизации процессов деятельности и их значений</w:t>
      </w:r>
    </w:p>
    <w:p w14:paraId="5CEB83F9"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Критерии оценки достижения целей создания Системы</w:t>
      </w:r>
    </w:p>
    <w:p w14:paraId="5232E004" w14:textId="77777777" w:rsidR="00F723AB" w:rsidRPr="00236B10" w:rsidRDefault="00F723AB" w:rsidP="00F723AB">
      <w:pPr>
        <w:pStyle w:val="a9"/>
        <w:widowControl w:val="0"/>
        <w:numPr>
          <w:ilvl w:val="0"/>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Оценка финансовых, трудовых и материальных ресурсов, необходимых для реализации требований к Системе (технико-экономическое обоснование)</w:t>
      </w:r>
    </w:p>
    <w:p w14:paraId="04C8DD43"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Оценка финансовых ресурсов</w:t>
      </w:r>
    </w:p>
    <w:p w14:paraId="28DD04B8"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Оценка трудовых и материальных ресурсов</w:t>
      </w:r>
    </w:p>
    <w:p w14:paraId="420AD538"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Расчет социально-экономической эффективности</w:t>
      </w:r>
    </w:p>
    <w:p w14:paraId="34A29F09" w14:textId="77777777" w:rsidR="00F723AB" w:rsidRPr="00236B10" w:rsidRDefault="00F723AB" w:rsidP="00F723AB">
      <w:pPr>
        <w:pStyle w:val="a9"/>
        <w:widowControl w:val="0"/>
        <w:numPr>
          <w:ilvl w:val="0"/>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Способ создания Системы и описание очередей реализации</w:t>
      </w:r>
    </w:p>
    <w:p w14:paraId="5DBBE001"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lastRenderedPageBreak/>
        <w:t>Способ создания Системы</w:t>
      </w:r>
    </w:p>
    <w:p w14:paraId="0B8D6800"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Описание очередей реализации Системы</w:t>
      </w:r>
    </w:p>
    <w:p w14:paraId="4ADB6F1D" w14:textId="77777777" w:rsidR="00F723AB" w:rsidRPr="00236B10" w:rsidRDefault="00F723AB" w:rsidP="00F723AB">
      <w:pPr>
        <w:pStyle w:val="a9"/>
        <w:widowControl w:val="0"/>
        <w:numPr>
          <w:ilvl w:val="1"/>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График реализации Системы по этапам жизненного цикла</w:t>
      </w:r>
    </w:p>
    <w:p w14:paraId="5F427E54" w14:textId="77777777" w:rsidR="00F723AB" w:rsidRPr="00236B10" w:rsidRDefault="00F723AB" w:rsidP="00F723AB">
      <w:pPr>
        <w:pStyle w:val="a9"/>
        <w:widowControl w:val="0"/>
        <w:numPr>
          <w:ilvl w:val="0"/>
          <w:numId w:val="29"/>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Заключение</w:t>
      </w:r>
    </w:p>
    <w:p w14:paraId="14F551B5"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w:t>
      </w:r>
    </w:p>
    <w:p w14:paraId="224C4387" w14:textId="77777777" w:rsidR="00F723AB" w:rsidRPr="00236B10" w:rsidRDefault="00F723AB" w:rsidP="00F723AB">
      <w:pPr>
        <w:pStyle w:val="a9"/>
        <w:widowControl w:val="0"/>
        <w:numPr>
          <w:ilvl w:val="1"/>
          <w:numId w:val="33"/>
        </w:numPr>
        <w:tabs>
          <w:tab w:val="left" w:pos="0"/>
        </w:tabs>
        <w:spacing w:after="0" w:line="240" w:lineRule="auto"/>
        <w:ind w:left="0" w:firstLine="709"/>
        <w:contextualSpacing w:val="0"/>
        <w:jc w:val="both"/>
        <w:rPr>
          <w:rFonts w:ascii="Golos Text" w:hAnsi="Golos Text" w:cs="Golos Text"/>
          <w:b/>
          <w:bCs/>
        </w:rPr>
      </w:pPr>
      <w:r w:rsidRPr="00236B10">
        <w:rPr>
          <w:rFonts w:ascii="Golos Text" w:hAnsi="Golos Text" w:cs="Golos Text"/>
          <w:b/>
          <w:bCs/>
        </w:rPr>
        <w:t>Требования к документу «Концепция цифрового развития Счетной палаты Российской Федерации до 2030 года»</w:t>
      </w:r>
    </w:p>
    <w:p w14:paraId="62C7636A"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Структура документа «Концепция цифрового развития Счетной палаты Российской Федерации до 2030 года» должна содержать как минимум следующие разделы:</w:t>
      </w:r>
    </w:p>
    <w:p w14:paraId="163DBD64"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w:t>
      </w:r>
    </w:p>
    <w:p w14:paraId="59975DAC" w14:textId="77777777" w:rsidR="00F723AB" w:rsidRPr="00236B10" w:rsidRDefault="00F723AB" w:rsidP="00F723AB">
      <w:pPr>
        <w:pStyle w:val="a9"/>
        <w:widowControl w:val="0"/>
        <w:numPr>
          <w:ilvl w:val="0"/>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Введение и контекст</w:t>
      </w:r>
    </w:p>
    <w:p w14:paraId="1EF1801B"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Миссия, видение и принципы цифровой трансформации Счетной палаты Российской Федерации</w:t>
      </w:r>
    </w:p>
    <w:p w14:paraId="31CC3F83"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Связь с государственными программами и национальными целями развития Российской Федерации</w:t>
      </w:r>
    </w:p>
    <w:p w14:paraId="03AD44CF"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Ключевые вызовы</w:t>
      </w:r>
    </w:p>
    <w:p w14:paraId="29355FDD" w14:textId="77777777" w:rsidR="00F723AB" w:rsidRPr="00236B10" w:rsidRDefault="00F723AB" w:rsidP="00F723AB">
      <w:pPr>
        <w:pStyle w:val="a9"/>
        <w:widowControl w:val="0"/>
        <w:numPr>
          <w:ilvl w:val="0"/>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Цели, этапы и целевые показатели (KPI)</w:t>
      </w:r>
    </w:p>
    <w:p w14:paraId="7FAB70A1" w14:textId="77777777" w:rsidR="00F723AB" w:rsidRPr="00236B10" w:rsidRDefault="00F723AB" w:rsidP="00F723AB">
      <w:pPr>
        <w:pStyle w:val="a9"/>
        <w:widowControl w:val="0"/>
        <w:numPr>
          <w:ilvl w:val="0"/>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Структура программы трансформации: ключевые проекты и их взаимосвязь</w:t>
      </w:r>
    </w:p>
    <w:p w14:paraId="6F0CDE66"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Тезисы концепции создания государственной информационной системы «Единая цифровая платформа «Цифровой аудит» Счетной платы Российской Федерации»</w:t>
      </w:r>
    </w:p>
    <w:p w14:paraId="5BBCF074" w14:textId="77777777" w:rsidR="00F723AB" w:rsidRPr="00236B10" w:rsidRDefault="00F723AB" w:rsidP="00F723AB">
      <w:pPr>
        <w:pStyle w:val="a9"/>
        <w:widowControl w:val="0"/>
        <w:numPr>
          <w:ilvl w:val="2"/>
          <w:numId w:val="30"/>
        </w:numPr>
        <w:tabs>
          <w:tab w:val="left" w:pos="1560"/>
        </w:tabs>
        <w:spacing w:after="0" w:line="240" w:lineRule="auto"/>
        <w:ind w:left="0" w:firstLine="709"/>
        <w:contextualSpacing w:val="0"/>
        <w:jc w:val="both"/>
        <w:rPr>
          <w:rFonts w:ascii="Golos Text" w:hAnsi="Golos Text" w:cs="Golos Text"/>
        </w:rPr>
      </w:pPr>
      <w:r w:rsidRPr="00236B10">
        <w:rPr>
          <w:rFonts w:ascii="Golos Text" w:hAnsi="Golos Text" w:cs="Golos Text"/>
        </w:rPr>
        <w:t>Архитектура системы: единое рабочее место инспектора, модули планирования, риск-ориентированного подхода, аналитики, управления задачами, база знаний</w:t>
      </w:r>
    </w:p>
    <w:p w14:paraId="7A6186A7" w14:textId="77777777" w:rsidR="00F723AB" w:rsidRPr="00236B10" w:rsidRDefault="00F723AB" w:rsidP="00F723AB">
      <w:pPr>
        <w:pStyle w:val="a9"/>
        <w:widowControl w:val="0"/>
        <w:numPr>
          <w:ilvl w:val="2"/>
          <w:numId w:val="30"/>
        </w:numPr>
        <w:tabs>
          <w:tab w:val="left" w:pos="1560"/>
        </w:tabs>
        <w:spacing w:after="0" w:line="240" w:lineRule="auto"/>
        <w:ind w:left="0" w:firstLine="709"/>
        <w:contextualSpacing w:val="0"/>
        <w:jc w:val="both"/>
        <w:rPr>
          <w:rFonts w:ascii="Golos Text" w:hAnsi="Golos Text" w:cs="Golos Text"/>
        </w:rPr>
      </w:pPr>
      <w:r w:rsidRPr="00236B10">
        <w:rPr>
          <w:rFonts w:ascii="Golos Text" w:hAnsi="Golos Text" w:cs="Golos Text"/>
        </w:rPr>
        <w:t>Принципы построения: микросервисная архитектура, импортонезависимость, безопасность</w:t>
      </w:r>
    </w:p>
    <w:p w14:paraId="0A779FD2"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Тезисы концепции управления данными (датацентричности) Счетной палаты Российской Федерации</w:t>
      </w:r>
    </w:p>
    <w:p w14:paraId="2A3AE52D" w14:textId="77777777" w:rsidR="00F723AB" w:rsidRPr="00236B10" w:rsidRDefault="00F723AB" w:rsidP="00F723AB">
      <w:pPr>
        <w:pStyle w:val="a9"/>
        <w:widowControl w:val="0"/>
        <w:numPr>
          <w:ilvl w:val="2"/>
          <w:numId w:val="30"/>
        </w:numPr>
        <w:tabs>
          <w:tab w:val="left" w:pos="1560"/>
        </w:tabs>
        <w:spacing w:after="0" w:line="240" w:lineRule="auto"/>
        <w:ind w:left="0" w:firstLine="709"/>
        <w:contextualSpacing w:val="0"/>
        <w:jc w:val="both"/>
        <w:rPr>
          <w:rFonts w:ascii="Golos Text" w:hAnsi="Golos Text" w:cs="Golos Text"/>
        </w:rPr>
      </w:pPr>
      <w:r w:rsidRPr="00236B10">
        <w:rPr>
          <w:rFonts w:ascii="Golos Text" w:hAnsi="Golos Text" w:cs="Golos Text"/>
        </w:rPr>
        <w:t>Принципы: риск-ориентированный подход и анализ больших данных</w:t>
      </w:r>
    </w:p>
    <w:p w14:paraId="3076B76E" w14:textId="77777777" w:rsidR="00F723AB" w:rsidRPr="00236B10" w:rsidRDefault="00F723AB" w:rsidP="00F723AB">
      <w:pPr>
        <w:pStyle w:val="a9"/>
        <w:widowControl w:val="0"/>
        <w:numPr>
          <w:ilvl w:val="2"/>
          <w:numId w:val="30"/>
        </w:numPr>
        <w:tabs>
          <w:tab w:val="left" w:pos="1560"/>
        </w:tabs>
        <w:spacing w:after="0" w:line="240" w:lineRule="auto"/>
        <w:ind w:left="0" w:firstLine="709"/>
        <w:contextualSpacing w:val="0"/>
        <w:jc w:val="both"/>
        <w:rPr>
          <w:rFonts w:ascii="Golos Text" w:hAnsi="Golos Text" w:cs="Golos Text"/>
        </w:rPr>
      </w:pPr>
      <w:r w:rsidRPr="00236B10">
        <w:rPr>
          <w:rFonts w:ascii="Golos Text" w:hAnsi="Golos Text" w:cs="Golos Text"/>
        </w:rPr>
        <w:t>Получение данных из внешних информационных систем в структурированном машиночитаемом виде</w:t>
      </w:r>
    </w:p>
    <w:p w14:paraId="5567C6C2" w14:textId="77777777" w:rsidR="00F723AB" w:rsidRPr="00236B10" w:rsidRDefault="00F723AB" w:rsidP="00F723AB">
      <w:pPr>
        <w:pStyle w:val="a9"/>
        <w:widowControl w:val="0"/>
        <w:numPr>
          <w:ilvl w:val="2"/>
          <w:numId w:val="30"/>
        </w:numPr>
        <w:tabs>
          <w:tab w:val="left" w:pos="1560"/>
        </w:tabs>
        <w:spacing w:after="0" w:line="240" w:lineRule="auto"/>
        <w:ind w:left="0" w:firstLine="709"/>
        <w:contextualSpacing w:val="0"/>
        <w:jc w:val="both"/>
        <w:rPr>
          <w:rFonts w:ascii="Golos Text" w:hAnsi="Golos Text" w:cs="Golos Text"/>
        </w:rPr>
      </w:pPr>
      <w:r w:rsidRPr="00236B10">
        <w:rPr>
          <w:rFonts w:ascii="Golos Text" w:hAnsi="Golos Text" w:cs="Golos Text"/>
        </w:rPr>
        <w:t>Переход к принятию решений, основанных на данных</w:t>
      </w:r>
    </w:p>
    <w:p w14:paraId="0940EB7A" w14:textId="77777777" w:rsidR="00F723AB" w:rsidRPr="00236B10" w:rsidRDefault="00F723AB" w:rsidP="00F723AB">
      <w:pPr>
        <w:pStyle w:val="a9"/>
        <w:widowControl w:val="0"/>
        <w:numPr>
          <w:ilvl w:val="2"/>
          <w:numId w:val="30"/>
        </w:numPr>
        <w:tabs>
          <w:tab w:val="left" w:pos="1560"/>
        </w:tabs>
        <w:spacing w:after="0" w:line="240" w:lineRule="auto"/>
        <w:ind w:left="0" w:firstLine="709"/>
        <w:contextualSpacing w:val="0"/>
        <w:jc w:val="both"/>
        <w:rPr>
          <w:rFonts w:ascii="Golos Text" w:hAnsi="Golos Text" w:cs="Golos Text"/>
        </w:rPr>
      </w:pPr>
      <w:r w:rsidRPr="00236B10">
        <w:rPr>
          <w:rFonts w:ascii="Golos Text" w:hAnsi="Golos Text" w:cs="Golos Text"/>
        </w:rPr>
        <w:t>Автоматизация сбора, обработки и контроля качества данных из внешних источников и внутренних систем</w:t>
      </w:r>
    </w:p>
    <w:p w14:paraId="1A96697C" w14:textId="77777777" w:rsidR="00F723AB" w:rsidRPr="00236B10" w:rsidRDefault="00F723AB" w:rsidP="00F723AB">
      <w:pPr>
        <w:pStyle w:val="a9"/>
        <w:widowControl w:val="0"/>
        <w:numPr>
          <w:ilvl w:val="2"/>
          <w:numId w:val="30"/>
        </w:numPr>
        <w:tabs>
          <w:tab w:val="left" w:pos="1560"/>
        </w:tabs>
        <w:spacing w:after="0" w:line="240" w:lineRule="auto"/>
        <w:ind w:left="0" w:firstLine="709"/>
        <w:contextualSpacing w:val="0"/>
        <w:jc w:val="both"/>
        <w:rPr>
          <w:rFonts w:ascii="Golos Text" w:hAnsi="Golos Text" w:cs="Golos Text"/>
        </w:rPr>
      </w:pPr>
      <w:r w:rsidRPr="00236B10">
        <w:rPr>
          <w:rFonts w:ascii="Golos Text" w:hAnsi="Golos Text" w:cs="Golos Text"/>
        </w:rPr>
        <w:t>Внедрение инструментов продвинутой аналитики, машинного обучения и искусственного интеллекта для формирования гипотез, прогнозирования и выявления аномалий</w:t>
      </w:r>
    </w:p>
    <w:p w14:paraId="17597C70" w14:textId="77777777" w:rsidR="00F723AB" w:rsidRPr="00236B10" w:rsidRDefault="00F723AB" w:rsidP="00F723AB">
      <w:pPr>
        <w:pStyle w:val="a9"/>
        <w:widowControl w:val="0"/>
        <w:numPr>
          <w:ilvl w:val="2"/>
          <w:numId w:val="30"/>
        </w:numPr>
        <w:tabs>
          <w:tab w:val="left" w:pos="1560"/>
        </w:tabs>
        <w:spacing w:after="0" w:line="240" w:lineRule="auto"/>
        <w:ind w:left="0" w:firstLine="709"/>
        <w:contextualSpacing w:val="0"/>
        <w:jc w:val="both"/>
        <w:rPr>
          <w:rFonts w:ascii="Golos Text" w:hAnsi="Golos Text" w:cs="Golos Text"/>
        </w:rPr>
      </w:pPr>
      <w:r w:rsidRPr="00236B10">
        <w:rPr>
          <w:rFonts w:ascii="Golos Text" w:hAnsi="Golos Text" w:cs="Golos Text"/>
        </w:rPr>
        <w:t>Гибкая модель предоставления доступа к данным</w:t>
      </w:r>
    </w:p>
    <w:p w14:paraId="5F07859D" w14:textId="77777777" w:rsidR="00F723AB" w:rsidRPr="00236B10" w:rsidRDefault="00F723AB" w:rsidP="00F723AB">
      <w:pPr>
        <w:pStyle w:val="a9"/>
        <w:widowControl w:val="0"/>
        <w:numPr>
          <w:ilvl w:val="0"/>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Организационный механизм управления реализацией тактического плана</w:t>
      </w:r>
    </w:p>
    <w:p w14:paraId="3E9DC954"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Общее описание модели управления</w:t>
      </w:r>
    </w:p>
    <w:p w14:paraId="46416791"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В параграфе, в частности, должны рассматриваться и обосновываться модели управления через проекты (в том числе, какие остаются, какие заканчиваются и не продляются, какие новые создаются), продукты (реализация т.н. «продуктового подхода»), рабочие группы (какие остаются, какие заканчиваются и не продляются, какие новые создаются и пр.). Должна быть показана связь между обозначенными моделями.</w:t>
      </w:r>
    </w:p>
    <w:p w14:paraId="562F0D86"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Стратегический уровень</w:t>
      </w:r>
    </w:p>
    <w:p w14:paraId="6626C470"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В параграфе, в частности, должны рассматриваться роль Наблюдательного совета / Управляющего комитета программы под председательством Председателя Счетной палаты, а также функции / задачи указанных коллегиальных органов (включая утверждение стратегии, контроль достижения целей, выделение ресурсов и пр.).</w:t>
      </w:r>
    </w:p>
    <w:p w14:paraId="784AF911"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Программный уровень</w:t>
      </w:r>
    </w:p>
    <w:p w14:paraId="6F41EF18"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В параграфе, в частности, должны рассматриваться роль, а также функции / задачи руководителя программы (включая, координацию проектов, консолидацию отчетности и пр.).</w:t>
      </w:r>
    </w:p>
    <w:p w14:paraId="4F7E578A"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Проектный уровень</w:t>
      </w:r>
    </w:p>
    <w:p w14:paraId="3CF131A9"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lastRenderedPageBreak/>
        <w:t>В параграфе, в частности, должны рассматриваться роли кураторов проектов и руководителей проектов, а также их функции / задачи (включая оперативное управление в рамках утвержденных паспортов проектов и планов деятельности рабочих групп и пр.).</w:t>
      </w:r>
    </w:p>
    <w:p w14:paraId="0C0AE2C9"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Место о роль подведомственных организаций</w:t>
      </w:r>
    </w:p>
    <w:p w14:paraId="18AAE9F3"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В параграфе должна рассматриваться роль АНО «Цифровой аудит», а также ключевые задачи / функции данной организации (включая функции ключевого исполнителя и центра компетенций по разработке, анализу данных и методологическому сопровождению). Также должны рассматриваться роль, функции / задачи прочих органов сопровождения цифровой трансформации деятельности Счетной палаты. Должен быть рассмотрен и обоснован вопрос инициации создания новых структур (при необходимости), в том числе НИИ Счетной палаты или аналогов по вопросам методологии.</w:t>
      </w:r>
    </w:p>
    <w:p w14:paraId="6FDDDA34"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Механизмы мониторинга и контроля</w:t>
      </w:r>
    </w:p>
    <w:p w14:paraId="2D08EF4F"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В параграфе должен быть рассмотрен вопрос формирования регулярной отчетности (ежемесячной/ежеквартальной) для Управляющего комитета, а также вопросы применения системы KPI и проведения периодического аудита хода реализации.</w:t>
      </w:r>
    </w:p>
    <w:p w14:paraId="4AD16B43" w14:textId="77777777" w:rsidR="00F723AB" w:rsidRPr="00236B10" w:rsidRDefault="00F723AB" w:rsidP="00F723AB">
      <w:pPr>
        <w:pStyle w:val="a9"/>
        <w:widowControl w:val="0"/>
        <w:numPr>
          <w:ilvl w:val="0"/>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Дорожная карта реализации (интегрированный план)</w:t>
      </w:r>
    </w:p>
    <w:p w14:paraId="5F0CC0B4"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Поэтапный план на 2026-2030 гг., синхронизирующий ключевые мероприятия всех проектов</w:t>
      </w:r>
    </w:p>
    <w:p w14:paraId="0749B1A8"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График с указанием контрольных точек, сроков и ответственных</w:t>
      </w:r>
    </w:p>
    <w:p w14:paraId="31311B9A"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План-график импортозамещения и модернизации ИТ-инфраструктуры</w:t>
      </w:r>
    </w:p>
    <w:p w14:paraId="43FCA4CF"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План развития компетенций и организационных изменений</w:t>
      </w:r>
    </w:p>
    <w:p w14:paraId="4E4B6613" w14:textId="77777777" w:rsidR="00F723AB" w:rsidRPr="00236B10" w:rsidRDefault="00F723AB" w:rsidP="00F723AB">
      <w:pPr>
        <w:pStyle w:val="a9"/>
        <w:widowControl w:val="0"/>
        <w:numPr>
          <w:ilvl w:val="0"/>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 xml:space="preserve">Риски и меры по их </w:t>
      </w:r>
      <w:proofErr w:type="spellStart"/>
      <w:r w:rsidRPr="00236B10">
        <w:rPr>
          <w:rFonts w:ascii="Golos Text" w:hAnsi="Golos Text" w:cs="Golos Text"/>
        </w:rPr>
        <w:t>митигации</w:t>
      </w:r>
      <w:proofErr w:type="spellEnd"/>
    </w:p>
    <w:p w14:paraId="3D97CEAE"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Макроэкономические риски</w:t>
      </w:r>
    </w:p>
    <w:p w14:paraId="03E0B2A5"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 xml:space="preserve">В параграфе, в частности, должен рассматриваться риск появления новых объектов аудита (к примеру, при осуществлении платежей с помощью криптовалюты, центры финансового аудита). </w:t>
      </w:r>
    </w:p>
    <w:p w14:paraId="5E3217B7"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Технологические риски</w:t>
      </w:r>
    </w:p>
    <w:p w14:paraId="42C4B507"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 xml:space="preserve">В параграфе, в частности, должны рассматриваться риски срыва сроков импортозамещения, неготовности отечественных решений, появления новых инструментов и новых технологических подходов к расчетам для контроля, а также – меры по их </w:t>
      </w:r>
      <w:proofErr w:type="spellStart"/>
      <w:r w:rsidRPr="00236B10">
        <w:rPr>
          <w:rFonts w:ascii="Golos Text" w:hAnsi="Golos Text" w:cs="Golos Text"/>
        </w:rPr>
        <w:t>митигации</w:t>
      </w:r>
      <w:proofErr w:type="spellEnd"/>
      <w:r w:rsidRPr="00236B10">
        <w:rPr>
          <w:rFonts w:ascii="Golos Text" w:hAnsi="Golos Text" w:cs="Golos Text"/>
        </w:rPr>
        <w:t>, включая создание транзитных архитектур, параллельный пилотный запуск, работа с реестрами российского программного обеспечения и пр.</w:t>
      </w:r>
    </w:p>
    <w:p w14:paraId="0F619674"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Организационные риски</w:t>
      </w:r>
    </w:p>
    <w:p w14:paraId="2DD58981"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 xml:space="preserve">В параграфе, в частности, должны рассматриваться риски сопротивления изменениям, недостатка компетенций, а также – меры по их </w:t>
      </w:r>
      <w:proofErr w:type="spellStart"/>
      <w:r w:rsidRPr="00236B10">
        <w:rPr>
          <w:rFonts w:ascii="Golos Text" w:hAnsi="Golos Text" w:cs="Golos Text"/>
        </w:rPr>
        <w:t>митигации</w:t>
      </w:r>
      <w:proofErr w:type="spellEnd"/>
      <w:r w:rsidRPr="00236B10">
        <w:rPr>
          <w:rFonts w:ascii="Golos Text" w:hAnsi="Golos Text" w:cs="Golos Text"/>
        </w:rPr>
        <w:t>, включая формирование и реализацию программы развития команды, вовлечение лидеров мнений, изменение KPI и пр.</w:t>
      </w:r>
    </w:p>
    <w:p w14:paraId="7408D787"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Регуляторные риски</w:t>
      </w:r>
    </w:p>
    <w:p w14:paraId="124142B1"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 xml:space="preserve">В параграфе, в частности, должны рассматриваться риски изменения административной реформы государственного управления, ограничений по доступу к данным, неадаптированной нормативной базы, а также – меры по их </w:t>
      </w:r>
      <w:proofErr w:type="spellStart"/>
      <w:r w:rsidRPr="00236B10">
        <w:rPr>
          <w:rFonts w:ascii="Golos Text" w:hAnsi="Golos Text" w:cs="Golos Text"/>
        </w:rPr>
        <w:t>митигации</w:t>
      </w:r>
      <w:proofErr w:type="spellEnd"/>
      <w:r w:rsidRPr="00236B10">
        <w:rPr>
          <w:rFonts w:ascii="Golos Text" w:hAnsi="Golos Text" w:cs="Golos Text"/>
        </w:rPr>
        <w:t>, включая разработку инициатив по изменению законодательства, работу с Минцифры и Правительством Российской Федерации и пр.</w:t>
      </w:r>
    </w:p>
    <w:p w14:paraId="6CA84276" w14:textId="77777777" w:rsidR="00F723AB" w:rsidRPr="00236B10" w:rsidRDefault="00F723AB" w:rsidP="00F723AB">
      <w:pPr>
        <w:pStyle w:val="a9"/>
        <w:widowControl w:val="0"/>
        <w:numPr>
          <w:ilvl w:val="1"/>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Финансовые риски</w:t>
      </w:r>
    </w:p>
    <w:p w14:paraId="0E0A919F"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 xml:space="preserve">В параграфе, в частности, должны рассматриваться риски недофинансирования проектов, а также – меры по их </w:t>
      </w:r>
      <w:proofErr w:type="spellStart"/>
      <w:r w:rsidRPr="00236B10">
        <w:rPr>
          <w:rFonts w:ascii="Golos Text" w:hAnsi="Golos Text" w:cs="Golos Text"/>
        </w:rPr>
        <w:t>митигации</w:t>
      </w:r>
      <w:proofErr w:type="spellEnd"/>
      <w:r w:rsidRPr="00236B10">
        <w:rPr>
          <w:rFonts w:ascii="Golos Text" w:hAnsi="Golos Text" w:cs="Golos Text"/>
        </w:rPr>
        <w:t>, включая диверсификацию источников финансирования, приоритизацию мероприятий, фазовый подход и пр.</w:t>
      </w:r>
    </w:p>
    <w:p w14:paraId="468131D7" w14:textId="77777777" w:rsidR="00F723AB" w:rsidRPr="00236B10" w:rsidRDefault="00F723AB" w:rsidP="00F723AB">
      <w:pPr>
        <w:pStyle w:val="a9"/>
        <w:widowControl w:val="0"/>
        <w:numPr>
          <w:ilvl w:val="0"/>
          <w:numId w:val="30"/>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Заключение (выводы)</w:t>
      </w:r>
    </w:p>
    <w:p w14:paraId="6561DDF8" w14:textId="77777777" w:rsidR="00F723AB" w:rsidRPr="00236B10" w:rsidRDefault="00F723AB" w:rsidP="00F723AB">
      <w:pPr>
        <w:widowControl w:val="0"/>
        <w:spacing w:after="0" w:line="240" w:lineRule="auto"/>
        <w:jc w:val="both"/>
        <w:rPr>
          <w:rFonts w:ascii="Golos Text" w:hAnsi="Golos Text" w:cs="Golos Text"/>
        </w:rPr>
      </w:pPr>
    </w:p>
    <w:p w14:paraId="768D5D44" w14:textId="77777777" w:rsidR="00F723AB" w:rsidRPr="00236B10" w:rsidRDefault="00F723AB" w:rsidP="00F723AB">
      <w:pPr>
        <w:pStyle w:val="a9"/>
        <w:widowControl w:val="0"/>
        <w:numPr>
          <w:ilvl w:val="1"/>
          <w:numId w:val="33"/>
        </w:numPr>
        <w:tabs>
          <w:tab w:val="left" w:pos="0"/>
        </w:tabs>
        <w:spacing w:after="0" w:line="240" w:lineRule="auto"/>
        <w:ind w:left="0" w:firstLine="709"/>
        <w:contextualSpacing w:val="0"/>
        <w:jc w:val="both"/>
        <w:rPr>
          <w:rFonts w:ascii="Golos Text" w:hAnsi="Golos Text" w:cs="Golos Text"/>
          <w:b/>
          <w:bCs/>
        </w:rPr>
      </w:pPr>
      <w:r w:rsidRPr="00236B10">
        <w:rPr>
          <w:rFonts w:ascii="Golos Text" w:hAnsi="Golos Text" w:cs="Golos Text"/>
          <w:b/>
          <w:bCs/>
        </w:rPr>
        <w:t>Требования к документу «Концепция управления данными (датацентричности) Счетной палаты Российской Федерации»</w:t>
      </w:r>
    </w:p>
    <w:p w14:paraId="283FE24E"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 xml:space="preserve">Структура документа «Концепция управления данными (датацентричности) Счетной палаты Российской Федерации» должна содержать как минимум следующие </w:t>
      </w:r>
      <w:r w:rsidRPr="00236B10">
        <w:rPr>
          <w:rFonts w:ascii="Golos Text" w:hAnsi="Golos Text" w:cs="Golos Text"/>
        </w:rPr>
        <w:lastRenderedPageBreak/>
        <w:t>разделы:</w:t>
      </w:r>
    </w:p>
    <w:p w14:paraId="35D993B1"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Видение и стратегические цели</w:t>
      </w:r>
    </w:p>
    <w:p w14:paraId="7703C078"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Стратегическая декларация</w:t>
      </w:r>
    </w:p>
    <w:p w14:paraId="65FBAD42"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Связь с национальными целями</w:t>
      </w:r>
    </w:p>
    <w:p w14:paraId="0332ABF3"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Принципы датацентричности</w:t>
      </w:r>
    </w:p>
    <w:p w14:paraId="49FB3D21"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 xml:space="preserve">Данные по замыслу проектирования (Data </w:t>
      </w:r>
      <w:proofErr w:type="spellStart"/>
      <w:r w:rsidRPr="00236B10">
        <w:rPr>
          <w:rFonts w:ascii="Golos Text" w:hAnsi="Golos Text" w:cs="Golos Text"/>
        </w:rPr>
        <w:t>by</w:t>
      </w:r>
      <w:proofErr w:type="spellEnd"/>
      <w:r w:rsidRPr="00236B10">
        <w:rPr>
          <w:rFonts w:ascii="Golos Text" w:hAnsi="Golos Text" w:cs="Golos Text"/>
        </w:rPr>
        <w:t xml:space="preserve"> Design)</w:t>
      </w:r>
    </w:p>
    <w:p w14:paraId="4664E924"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lang w:val="en-US"/>
        </w:rPr>
      </w:pPr>
      <w:r w:rsidRPr="00236B10">
        <w:rPr>
          <w:rFonts w:ascii="Golos Text" w:hAnsi="Golos Text" w:cs="Golos Text"/>
        </w:rPr>
        <w:t>Единый</w:t>
      </w:r>
      <w:r w:rsidRPr="00236B10">
        <w:rPr>
          <w:rFonts w:ascii="Golos Text" w:hAnsi="Golos Text" w:cs="Golos Text"/>
          <w:lang w:val="en-US"/>
        </w:rPr>
        <w:t xml:space="preserve"> </w:t>
      </w:r>
      <w:r w:rsidRPr="00236B10">
        <w:rPr>
          <w:rFonts w:ascii="Golos Text" w:hAnsi="Golos Text" w:cs="Golos Text"/>
        </w:rPr>
        <w:t>источник</w:t>
      </w:r>
      <w:r w:rsidRPr="00236B10">
        <w:rPr>
          <w:rFonts w:ascii="Golos Text" w:hAnsi="Golos Text" w:cs="Golos Text"/>
          <w:lang w:val="en-US"/>
        </w:rPr>
        <w:t xml:space="preserve"> </w:t>
      </w:r>
      <w:r w:rsidRPr="00236B10">
        <w:rPr>
          <w:rFonts w:ascii="Golos Text" w:hAnsi="Golos Text" w:cs="Golos Text"/>
        </w:rPr>
        <w:t>правды</w:t>
      </w:r>
      <w:r w:rsidRPr="00236B10">
        <w:rPr>
          <w:rFonts w:ascii="Golos Text" w:hAnsi="Golos Text" w:cs="Golos Text"/>
          <w:lang w:val="en-US"/>
        </w:rPr>
        <w:t xml:space="preserve"> (Single Source of Truth)</w:t>
      </w:r>
    </w:p>
    <w:p w14:paraId="2850E5DE"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Концепции управления данными</w:t>
      </w:r>
    </w:p>
    <w:p w14:paraId="428F3CAE"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Алгоритмическая прозрачность (</w:t>
      </w:r>
      <w:proofErr w:type="spellStart"/>
      <w:r w:rsidRPr="00236B10">
        <w:rPr>
          <w:rFonts w:ascii="Golos Text" w:hAnsi="Golos Text" w:cs="Golos Text"/>
        </w:rPr>
        <w:t>Algorithmic</w:t>
      </w:r>
      <w:proofErr w:type="spellEnd"/>
      <w:r w:rsidRPr="00236B10">
        <w:rPr>
          <w:rFonts w:ascii="Golos Text" w:hAnsi="Golos Text" w:cs="Golos Text"/>
        </w:rPr>
        <w:t xml:space="preserve"> </w:t>
      </w:r>
      <w:proofErr w:type="spellStart"/>
      <w:r w:rsidRPr="00236B10">
        <w:rPr>
          <w:rFonts w:ascii="Golos Text" w:hAnsi="Golos Text" w:cs="Golos Text"/>
        </w:rPr>
        <w:t>Accountability</w:t>
      </w:r>
      <w:proofErr w:type="spellEnd"/>
      <w:r w:rsidRPr="00236B10">
        <w:rPr>
          <w:rFonts w:ascii="Golos Text" w:hAnsi="Golos Text" w:cs="Golos Text"/>
        </w:rPr>
        <w:t>)</w:t>
      </w:r>
    </w:p>
    <w:p w14:paraId="0C17C08C"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Целевая архитектура данных</w:t>
      </w:r>
    </w:p>
    <w:p w14:paraId="06426C77"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Архитектура данных</w:t>
      </w:r>
    </w:p>
    <w:p w14:paraId="3D47CE26"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 xml:space="preserve">Категоризация данных (Data </w:t>
      </w:r>
      <w:proofErr w:type="spellStart"/>
      <w:r w:rsidRPr="00236B10">
        <w:rPr>
          <w:rFonts w:ascii="Golos Text" w:hAnsi="Golos Text" w:cs="Golos Text"/>
        </w:rPr>
        <w:t>Taxonomy</w:t>
      </w:r>
      <w:proofErr w:type="spellEnd"/>
      <w:r w:rsidRPr="00236B10">
        <w:rPr>
          <w:rFonts w:ascii="Golos Text" w:hAnsi="Golos Text" w:cs="Golos Text"/>
        </w:rPr>
        <w:t>)</w:t>
      </w:r>
    </w:p>
    <w:p w14:paraId="06BC5522"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 xml:space="preserve">Управленческая модель (Data </w:t>
      </w:r>
      <w:proofErr w:type="spellStart"/>
      <w:r w:rsidRPr="00236B10">
        <w:rPr>
          <w:rFonts w:ascii="Golos Text" w:hAnsi="Golos Text" w:cs="Golos Text"/>
        </w:rPr>
        <w:t>Governance</w:t>
      </w:r>
      <w:proofErr w:type="spellEnd"/>
      <w:r w:rsidRPr="00236B10">
        <w:rPr>
          <w:rFonts w:ascii="Golos Text" w:hAnsi="Golos Text" w:cs="Golos Text"/>
        </w:rPr>
        <w:t>)</w:t>
      </w:r>
    </w:p>
    <w:p w14:paraId="021ABE37"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Модель управления данными</w:t>
      </w:r>
    </w:p>
    <w:p w14:paraId="56FFF4AF"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Ролевая модель (RACI, ACL)</w:t>
      </w:r>
    </w:p>
    <w:p w14:paraId="345AB9F7"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Модель владения данными</w:t>
      </w:r>
    </w:p>
    <w:p w14:paraId="179D01CA"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Операционная модель</w:t>
      </w:r>
    </w:p>
    <w:p w14:paraId="7D5A59AD"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Управление жизненным циклом данных</w:t>
      </w:r>
    </w:p>
    <w:p w14:paraId="0E2F4400"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Этапы жизненного цикла с КПЭ (владение данными, управление метаданными, управление качеством данных, безопасность данных, управление интеграциями)</w:t>
      </w:r>
    </w:p>
    <w:p w14:paraId="46507B1B"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Пользовательский путь работы с данными</w:t>
      </w:r>
    </w:p>
    <w:p w14:paraId="188FA31D"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proofErr w:type="spellStart"/>
      <w:r w:rsidRPr="00236B10">
        <w:rPr>
          <w:rFonts w:ascii="Golos Text" w:hAnsi="Golos Text" w:cs="Golos Text"/>
        </w:rPr>
        <w:t>Датацентричные</w:t>
      </w:r>
      <w:proofErr w:type="spellEnd"/>
      <w:r w:rsidRPr="00236B10">
        <w:rPr>
          <w:rFonts w:ascii="Golos Text" w:hAnsi="Golos Text" w:cs="Golos Text"/>
        </w:rPr>
        <w:t xml:space="preserve"> компетенции и культура</w:t>
      </w:r>
    </w:p>
    <w:p w14:paraId="59713D04"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Программа развития компетенций</w:t>
      </w:r>
    </w:p>
    <w:p w14:paraId="683EA61B"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Изменение культуры (Change Management)</w:t>
      </w:r>
    </w:p>
    <w:p w14:paraId="467749FA"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Технологический стек и инновации</w:t>
      </w:r>
    </w:p>
    <w:p w14:paraId="695DD26F"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Реестр технологий</w:t>
      </w:r>
    </w:p>
    <w:p w14:paraId="4F5EEBA0"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proofErr w:type="spellStart"/>
      <w:r w:rsidRPr="00236B10">
        <w:rPr>
          <w:rFonts w:ascii="Golos Text" w:hAnsi="Golos Text" w:cs="Golos Text"/>
        </w:rPr>
        <w:t>DataOps</w:t>
      </w:r>
      <w:proofErr w:type="spellEnd"/>
    </w:p>
    <w:p w14:paraId="07824A45"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Интеграции с внешними источниками данных</w:t>
      </w:r>
    </w:p>
    <w:p w14:paraId="2C67F72F"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Управление рисками и комплаенс</w:t>
      </w:r>
    </w:p>
    <w:p w14:paraId="2B828FCE"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 xml:space="preserve">Риски данных и </w:t>
      </w:r>
      <w:proofErr w:type="spellStart"/>
      <w:r w:rsidRPr="00236B10">
        <w:rPr>
          <w:rFonts w:ascii="Golos Text" w:hAnsi="Golos Text" w:cs="Golos Text"/>
        </w:rPr>
        <w:t>митигация</w:t>
      </w:r>
      <w:proofErr w:type="spellEnd"/>
    </w:p>
    <w:p w14:paraId="4AD3A17C"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Соответствие нормативам</w:t>
      </w:r>
    </w:p>
    <w:p w14:paraId="33E6EF1C"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Дорожная карта и управление</w:t>
      </w:r>
    </w:p>
    <w:p w14:paraId="3D6FCF93"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Фазы реализации (3-5 лет)</w:t>
      </w:r>
    </w:p>
    <w:p w14:paraId="057B2268"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Система КПЭ</w:t>
      </w:r>
    </w:p>
    <w:p w14:paraId="5FE3A7C0"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Ожидаемые эффекты (</w:t>
      </w:r>
      <w:r w:rsidRPr="00236B10">
        <w:rPr>
          <w:rFonts w:ascii="Golos Text" w:hAnsi="Golos Text" w:cs="Golos Text"/>
          <w:lang w:val="en-US"/>
        </w:rPr>
        <w:t>Value Realization</w:t>
      </w:r>
      <w:r w:rsidRPr="00236B10">
        <w:rPr>
          <w:rFonts w:ascii="Golos Text" w:hAnsi="Golos Text" w:cs="Golos Text"/>
        </w:rPr>
        <w:t>)</w:t>
      </w:r>
    </w:p>
    <w:p w14:paraId="3BA764E4"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Количественные эффекты</w:t>
      </w:r>
    </w:p>
    <w:p w14:paraId="1FD64723"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Качественные характеристики трансформации</w:t>
      </w:r>
    </w:p>
    <w:p w14:paraId="7A73C80D" w14:textId="77777777" w:rsidR="00F723AB" w:rsidRPr="00236B10"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Применение искусственного интеллекта</w:t>
      </w:r>
    </w:p>
    <w:p w14:paraId="46CE9FB8" w14:textId="77777777" w:rsidR="00F723AB" w:rsidRPr="00236B10" w:rsidRDefault="00F723AB" w:rsidP="00F723AB">
      <w:pPr>
        <w:pStyle w:val="a9"/>
        <w:widowControl w:val="0"/>
        <w:numPr>
          <w:ilvl w:val="1"/>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Концепция AI-</w:t>
      </w:r>
      <w:proofErr w:type="spellStart"/>
      <w:r w:rsidRPr="00236B10">
        <w:rPr>
          <w:rFonts w:ascii="Golos Text" w:hAnsi="Golos Text" w:cs="Golos Text"/>
        </w:rPr>
        <w:t>Native</w:t>
      </w:r>
      <w:proofErr w:type="spellEnd"/>
    </w:p>
    <w:p w14:paraId="7FD23F90" w14:textId="77777777" w:rsidR="00F723AB" w:rsidRDefault="00F723AB" w:rsidP="00F723AB">
      <w:pPr>
        <w:pStyle w:val="a9"/>
        <w:widowControl w:val="0"/>
        <w:numPr>
          <w:ilvl w:val="0"/>
          <w:numId w:val="31"/>
        </w:numPr>
        <w:tabs>
          <w:tab w:val="left" w:pos="1276"/>
        </w:tabs>
        <w:spacing w:after="0" w:line="240" w:lineRule="auto"/>
        <w:ind w:left="0" w:firstLine="709"/>
        <w:contextualSpacing w:val="0"/>
        <w:jc w:val="both"/>
        <w:rPr>
          <w:rFonts w:ascii="Golos Text" w:hAnsi="Golos Text" w:cs="Golos Text"/>
        </w:rPr>
      </w:pPr>
      <w:r w:rsidRPr="00236B10">
        <w:rPr>
          <w:rFonts w:ascii="Golos Text" w:hAnsi="Golos Text" w:cs="Golos Text"/>
        </w:rPr>
        <w:t>Приложения</w:t>
      </w:r>
    </w:p>
    <w:p w14:paraId="43B94D1A" w14:textId="77777777" w:rsidR="00B62A9B" w:rsidRPr="00236B10" w:rsidRDefault="00B62A9B" w:rsidP="00B62A9B">
      <w:pPr>
        <w:pStyle w:val="a9"/>
        <w:widowControl w:val="0"/>
        <w:tabs>
          <w:tab w:val="left" w:pos="1276"/>
        </w:tabs>
        <w:spacing w:after="0" w:line="240" w:lineRule="auto"/>
        <w:ind w:left="709"/>
        <w:contextualSpacing w:val="0"/>
        <w:jc w:val="both"/>
        <w:rPr>
          <w:rFonts w:ascii="Golos Text" w:hAnsi="Golos Text" w:cs="Golos Text"/>
        </w:rPr>
      </w:pPr>
    </w:p>
    <w:p w14:paraId="3FDD82D4" w14:textId="77777777" w:rsidR="00F723AB" w:rsidRPr="00236B10" w:rsidRDefault="00F723AB" w:rsidP="00F723AB">
      <w:pPr>
        <w:pStyle w:val="Default"/>
        <w:widowControl w:val="0"/>
        <w:numPr>
          <w:ilvl w:val="0"/>
          <w:numId w:val="17"/>
        </w:numPr>
        <w:tabs>
          <w:tab w:val="left" w:pos="1134"/>
        </w:tabs>
        <w:autoSpaceDE/>
        <w:autoSpaceDN/>
        <w:adjustRightInd/>
        <w:ind w:left="1134" w:hanging="425"/>
        <w:jc w:val="both"/>
        <w:outlineLvl w:val="2"/>
        <w:rPr>
          <w:rFonts w:ascii="Golos Text" w:hAnsi="Golos Text" w:cs="Golos Text"/>
          <w:b/>
          <w:color w:val="auto"/>
          <w:sz w:val="22"/>
          <w:szCs w:val="22"/>
          <w:lang w:val="x-none" w:eastAsia="x-none"/>
        </w:rPr>
      </w:pPr>
      <w:r w:rsidRPr="00236B10">
        <w:rPr>
          <w:rFonts w:ascii="Golos Text" w:hAnsi="Golos Text" w:cs="Golos Text"/>
          <w:b/>
          <w:color w:val="auto"/>
          <w:sz w:val="22"/>
          <w:szCs w:val="22"/>
          <w:lang w:val="x-none" w:eastAsia="x-none"/>
        </w:rPr>
        <w:t>Результаты выполненных работ</w:t>
      </w:r>
    </w:p>
    <w:p w14:paraId="2FF0E13F" w14:textId="77777777" w:rsidR="00F723AB" w:rsidRPr="00236B10" w:rsidRDefault="00F723AB" w:rsidP="00F723AB">
      <w:pPr>
        <w:pStyle w:val="a9"/>
        <w:widowControl w:val="0"/>
        <w:tabs>
          <w:tab w:val="left" w:pos="709"/>
          <w:tab w:val="left" w:pos="993"/>
        </w:tabs>
        <w:spacing w:after="0" w:line="240" w:lineRule="auto"/>
        <w:ind w:left="709"/>
        <w:jc w:val="both"/>
        <w:rPr>
          <w:rFonts w:ascii="Golos Text" w:eastAsia="Calibri" w:hAnsi="Golos Text" w:cs="Golos Text"/>
          <w:iCs/>
        </w:rPr>
      </w:pPr>
      <w:r w:rsidRPr="00236B10">
        <w:rPr>
          <w:rFonts w:ascii="Golos Text" w:eastAsia="Calibri" w:hAnsi="Golos Text" w:cs="Golos Text"/>
          <w:iCs/>
        </w:rPr>
        <w:t>Результатами выполненных работ должны являться:</w:t>
      </w:r>
    </w:p>
    <w:p w14:paraId="46FE0CBF" w14:textId="77777777" w:rsidR="00F723AB" w:rsidRPr="00236B10" w:rsidRDefault="00F723AB" w:rsidP="00F723AB">
      <w:pPr>
        <w:pStyle w:val="a9"/>
        <w:widowControl w:val="0"/>
        <w:numPr>
          <w:ilvl w:val="0"/>
          <w:numId w:val="28"/>
        </w:numPr>
        <w:tabs>
          <w:tab w:val="left" w:pos="993"/>
        </w:tabs>
        <w:spacing w:after="0" w:line="240" w:lineRule="auto"/>
        <w:ind w:left="0" w:firstLine="709"/>
        <w:contextualSpacing w:val="0"/>
        <w:jc w:val="both"/>
        <w:rPr>
          <w:rFonts w:ascii="Golos Text" w:hAnsi="Golos Text" w:cs="Golos Text"/>
        </w:rPr>
      </w:pPr>
      <w:r w:rsidRPr="00236B10">
        <w:rPr>
          <w:rFonts w:ascii="Golos Text" w:hAnsi="Golos Text" w:cs="Golos Text"/>
        </w:rPr>
        <w:t>Согласованный Счетной палатой документ «Концепция создания государственной информационной системы «Единая цифровая платформа «Цифровой аудит» Счетной палаты Российской Федерации» в бумажном виде (2 экземпляра) и в электронном виде в формате DOC/DOCX.</w:t>
      </w:r>
    </w:p>
    <w:p w14:paraId="1B3BD394" w14:textId="77777777" w:rsidR="00F723AB" w:rsidRPr="00236B10" w:rsidRDefault="00F723AB" w:rsidP="00F723AB">
      <w:pPr>
        <w:pStyle w:val="a9"/>
        <w:widowControl w:val="0"/>
        <w:numPr>
          <w:ilvl w:val="0"/>
          <w:numId w:val="28"/>
        </w:numPr>
        <w:tabs>
          <w:tab w:val="left" w:pos="993"/>
        </w:tabs>
        <w:spacing w:after="0" w:line="240" w:lineRule="auto"/>
        <w:ind w:left="0" w:firstLine="709"/>
        <w:contextualSpacing w:val="0"/>
        <w:jc w:val="both"/>
        <w:rPr>
          <w:rFonts w:ascii="Golos Text" w:hAnsi="Golos Text" w:cs="Golos Text"/>
        </w:rPr>
      </w:pPr>
      <w:r w:rsidRPr="00236B10">
        <w:rPr>
          <w:rFonts w:ascii="Golos Text" w:hAnsi="Golos Text" w:cs="Golos Text"/>
        </w:rPr>
        <w:t>Согласованный Счетной палатой документ «Концепция цифрового развития Счетной палаты Российской Федерации до 2030 года» в бумажном виде (2 экземпляра) и в электронном виде в формате DOC/DOCX.</w:t>
      </w:r>
    </w:p>
    <w:p w14:paraId="6130A696" w14:textId="75138CE5" w:rsidR="00F723AB" w:rsidRDefault="00F723AB" w:rsidP="00F723AB">
      <w:pPr>
        <w:pStyle w:val="a9"/>
        <w:widowControl w:val="0"/>
        <w:numPr>
          <w:ilvl w:val="0"/>
          <w:numId w:val="28"/>
        </w:numPr>
        <w:tabs>
          <w:tab w:val="left" w:pos="993"/>
        </w:tabs>
        <w:spacing w:after="0" w:line="240" w:lineRule="auto"/>
        <w:ind w:left="0" w:firstLine="709"/>
        <w:contextualSpacing w:val="0"/>
        <w:jc w:val="both"/>
        <w:rPr>
          <w:rFonts w:ascii="Golos Text" w:hAnsi="Golos Text" w:cs="Golos Text"/>
        </w:rPr>
      </w:pPr>
      <w:r w:rsidRPr="00236B10">
        <w:rPr>
          <w:rFonts w:ascii="Golos Text" w:hAnsi="Golos Text" w:cs="Golos Text"/>
        </w:rPr>
        <w:t>Согласованный Счетной палатой документ «Концепция управления данными (датацентричности) Счетной палаты Российской Федерации» в бумажном виде (2 экземпляра) и в электронном виде в формате DOC/DOCX.</w:t>
      </w:r>
    </w:p>
    <w:p w14:paraId="4E3E41ED" w14:textId="77777777" w:rsidR="00DA4FFA" w:rsidRPr="00236B10" w:rsidRDefault="00DA4FFA" w:rsidP="00DA4FFA">
      <w:pPr>
        <w:pStyle w:val="a9"/>
        <w:widowControl w:val="0"/>
        <w:tabs>
          <w:tab w:val="left" w:pos="993"/>
        </w:tabs>
        <w:spacing w:after="0" w:line="240" w:lineRule="auto"/>
        <w:ind w:left="709"/>
        <w:contextualSpacing w:val="0"/>
        <w:jc w:val="both"/>
        <w:rPr>
          <w:rFonts w:ascii="Golos Text" w:hAnsi="Golos Text" w:cs="Golos Text"/>
        </w:rPr>
      </w:pPr>
    </w:p>
    <w:p w14:paraId="2273AFD2" w14:textId="77777777" w:rsidR="00F723AB" w:rsidRPr="00236B10" w:rsidRDefault="00F723AB" w:rsidP="00F723AB">
      <w:pPr>
        <w:pStyle w:val="Default"/>
        <w:widowControl w:val="0"/>
        <w:numPr>
          <w:ilvl w:val="0"/>
          <w:numId w:val="17"/>
        </w:numPr>
        <w:tabs>
          <w:tab w:val="left" w:pos="1134"/>
        </w:tabs>
        <w:autoSpaceDE/>
        <w:autoSpaceDN/>
        <w:adjustRightInd/>
        <w:ind w:left="1134" w:hanging="425"/>
        <w:jc w:val="both"/>
        <w:outlineLvl w:val="2"/>
        <w:rPr>
          <w:rFonts w:ascii="Golos Text" w:hAnsi="Golos Text" w:cs="Golos Text"/>
          <w:b/>
          <w:color w:val="auto"/>
          <w:sz w:val="22"/>
          <w:szCs w:val="22"/>
          <w:lang w:val="x-none" w:eastAsia="x-none"/>
        </w:rPr>
      </w:pPr>
      <w:r w:rsidRPr="00236B10">
        <w:rPr>
          <w:rFonts w:ascii="Golos Text" w:hAnsi="Golos Text" w:cs="Golos Text"/>
          <w:b/>
          <w:color w:val="auto"/>
          <w:sz w:val="22"/>
          <w:szCs w:val="22"/>
          <w:lang w:val="x-none" w:eastAsia="x-none"/>
        </w:rPr>
        <w:lastRenderedPageBreak/>
        <w:t>Состав и срок выполнения работ</w:t>
      </w:r>
    </w:p>
    <w:p w14:paraId="4B2CD146"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Общий срок выполнения работ: с даты заключения договора по 20.12.2026. Укрупненный план-график выполнения работ представлен в Таблице 1.</w:t>
      </w:r>
    </w:p>
    <w:p w14:paraId="116536EF" w14:textId="77777777" w:rsidR="00F723AB" w:rsidRPr="00236B10" w:rsidRDefault="00F723AB" w:rsidP="00F723AB">
      <w:pPr>
        <w:widowControl w:val="0"/>
        <w:spacing w:after="0" w:line="240" w:lineRule="auto"/>
        <w:ind w:firstLine="709"/>
        <w:jc w:val="right"/>
        <w:rPr>
          <w:rFonts w:ascii="Golos Text" w:hAnsi="Golos Text" w:cs="Golos Text"/>
        </w:rPr>
      </w:pPr>
      <w:r w:rsidRPr="00236B10">
        <w:rPr>
          <w:rFonts w:ascii="Golos Text" w:hAnsi="Golos Text" w:cs="Golos Text"/>
          <w:b/>
          <w:bCs/>
        </w:rPr>
        <w:t>Таблица 1</w:t>
      </w:r>
      <w:r w:rsidRPr="00236B10">
        <w:rPr>
          <w:rFonts w:ascii="Golos Text" w:hAnsi="Golos Text" w:cs="Golos Text"/>
        </w:rPr>
        <w:t xml:space="preserve"> – Укрупненный план-график выполнения работ</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66"/>
        <w:gridCol w:w="2223"/>
        <w:gridCol w:w="5377"/>
        <w:gridCol w:w="18"/>
      </w:tblGrid>
      <w:tr w:rsidR="00F723AB" w:rsidRPr="00236B10" w14:paraId="19C5EE39" w14:textId="77777777" w:rsidTr="0060212B">
        <w:trPr>
          <w:gridAfter w:val="1"/>
          <w:wAfter w:w="17" w:type="dxa"/>
          <w:trHeight w:val="63"/>
          <w:tblHeader/>
          <w:jc w:val="center"/>
        </w:trPr>
        <w:tc>
          <w:tcPr>
            <w:tcW w:w="2263" w:type="dxa"/>
            <w:shd w:val="clear" w:color="auto" w:fill="D9D9D9"/>
            <w:tcMar>
              <w:top w:w="100" w:type="dxa"/>
              <w:left w:w="100" w:type="dxa"/>
              <w:bottom w:w="100" w:type="dxa"/>
              <w:right w:w="100" w:type="dxa"/>
            </w:tcMar>
            <w:vAlign w:val="center"/>
            <w:hideMark/>
          </w:tcPr>
          <w:p w14:paraId="72F933C1" w14:textId="77777777" w:rsidR="00F723AB" w:rsidRPr="00236B10" w:rsidRDefault="00F723AB" w:rsidP="0060212B">
            <w:pPr>
              <w:widowControl w:val="0"/>
              <w:spacing w:after="0" w:line="240" w:lineRule="auto"/>
              <w:jc w:val="center"/>
              <w:rPr>
                <w:rFonts w:ascii="Golos Text" w:eastAsia="Calibri" w:hAnsi="Golos Text" w:cs="Golos Text"/>
                <w:sz w:val="20"/>
                <w:szCs w:val="20"/>
              </w:rPr>
            </w:pPr>
            <w:r w:rsidRPr="00236B10">
              <w:rPr>
                <w:rFonts w:ascii="Golos Text" w:eastAsia="Calibri" w:hAnsi="Golos Text" w:cs="Golos Text"/>
                <w:b/>
                <w:bCs/>
                <w:sz w:val="20"/>
                <w:szCs w:val="20"/>
              </w:rPr>
              <w:t>Наименование (вид) выполняемых работ</w:t>
            </w:r>
          </w:p>
        </w:tc>
        <w:tc>
          <w:tcPr>
            <w:tcW w:w="2127" w:type="dxa"/>
            <w:shd w:val="clear" w:color="auto" w:fill="D9D9D9"/>
            <w:tcMar>
              <w:top w:w="100" w:type="dxa"/>
              <w:left w:w="100" w:type="dxa"/>
              <w:bottom w:w="100" w:type="dxa"/>
              <w:right w:w="100" w:type="dxa"/>
            </w:tcMar>
            <w:vAlign w:val="center"/>
            <w:hideMark/>
          </w:tcPr>
          <w:p w14:paraId="5D437783" w14:textId="77777777" w:rsidR="00F723AB" w:rsidRPr="00236B10" w:rsidRDefault="00F723AB" w:rsidP="0060212B">
            <w:pPr>
              <w:widowControl w:val="0"/>
              <w:spacing w:after="0" w:line="240" w:lineRule="auto"/>
              <w:jc w:val="center"/>
              <w:rPr>
                <w:rFonts w:ascii="Golos Text" w:eastAsia="Calibri" w:hAnsi="Golos Text" w:cs="Golos Text"/>
                <w:sz w:val="20"/>
                <w:szCs w:val="20"/>
              </w:rPr>
            </w:pPr>
            <w:r w:rsidRPr="00236B10">
              <w:rPr>
                <w:rFonts w:ascii="Golos Text" w:eastAsia="Calibri" w:hAnsi="Golos Text" w:cs="Golos Text"/>
                <w:b/>
                <w:bCs/>
                <w:sz w:val="20"/>
                <w:szCs w:val="20"/>
              </w:rPr>
              <w:t>Срок выполнения работ</w:t>
            </w:r>
          </w:p>
        </w:tc>
        <w:tc>
          <w:tcPr>
            <w:tcW w:w="5144" w:type="dxa"/>
            <w:shd w:val="clear" w:color="auto" w:fill="D9D9D9"/>
            <w:tcMar>
              <w:top w:w="100" w:type="dxa"/>
              <w:left w:w="100" w:type="dxa"/>
              <w:bottom w:w="100" w:type="dxa"/>
              <w:right w:w="100" w:type="dxa"/>
            </w:tcMar>
            <w:vAlign w:val="center"/>
            <w:hideMark/>
          </w:tcPr>
          <w:p w14:paraId="004CB4EF" w14:textId="77777777" w:rsidR="00F723AB" w:rsidRPr="00236B10" w:rsidRDefault="00F723AB" w:rsidP="0060212B">
            <w:pPr>
              <w:widowControl w:val="0"/>
              <w:spacing w:after="0" w:line="240" w:lineRule="auto"/>
              <w:jc w:val="center"/>
              <w:rPr>
                <w:rFonts w:ascii="Golos Text" w:eastAsia="Calibri" w:hAnsi="Golos Text" w:cs="Golos Text"/>
                <w:sz w:val="20"/>
                <w:szCs w:val="20"/>
              </w:rPr>
            </w:pPr>
            <w:r w:rsidRPr="00236B10">
              <w:rPr>
                <w:rFonts w:ascii="Golos Text" w:eastAsia="Calibri" w:hAnsi="Golos Text" w:cs="Golos Text"/>
                <w:b/>
                <w:bCs/>
                <w:sz w:val="20"/>
                <w:szCs w:val="20"/>
              </w:rPr>
              <w:t>Состав работ</w:t>
            </w:r>
          </w:p>
        </w:tc>
      </w:tr>
      <w:tr w:rsidR="00F723AB" w:rsidRPr="00236B10" w14:paraId="08E68610" w14:textId="77777777" w:rsidTr="0060212B">
        <w:trPr>
          <w:trHeight w:val="304"/>
          <w:jc w:val="center"/>
        </w:trPr>
        <w:tc>
          <w:tcPr>
            <w:tcW w:w="9551" w:type="dxa"/>
            <w:gridSpan w:val="4"/>
            <w:tcMar>
              <w:top w:w="100" w:type="dxa"/>
              <w:left w:w="100" w:type="dxa"/>
              <w:bottom w:w="100" w:type="dxa"/>
              <w:right w:w="100" w:type="dxa"/>
            </w:tcMar>
          </w:tcPr>
          <w:p w14:paraId="5950B96E" w14:textId="77777777" w:rsidR="00F723AB" w:rsidRPr="00236B10" w:rsidRDefault="00F723AB" w:rsidP="0060212B">
            <w:pPr>
              <w:widowControl w:val="0"/>
              <w:spacing w:after="0" w:line="240" w:lineRule="auto"/>
              <w:rPr>
                <w:rFonts w:ascii="Golos Text" w:eastAsia="Calibri" w:hAnsi="Golos Text" w:cs="Golos Text"/>
                <w:sz w:val="20"/>
                <w:szCs w:val="20"/>
              </w:rPr>
            </w:pPr>
            <w:r w:rsidRPr="00236B10">
              <w:rPr>
                <w:rFonts w:ascii="Golos Text" w:eastAsia="Calibri" w:hAnsi="Golos Text" w:cs="Golos Text"/>
                <w:b/>
                <w:bCs/>
                <w:sz w:val="20"/>
                <w:szCs w:val="20"/>
              </w:rPr>
              <w:t>Работы по разработке и сопровождению согласования комплекта документов в сфере цифрового развития Счетной палаты Российской Федерации в составе:</w:t>
            </w:r>
          </w:p>
        </w:tc>
      </w:tr>
      <w:tr w:rsidR="00F723AB" w:rsidRPr="00236B10" w14:paraId="6B732ECC" w14:textId="77777777" w:rsidTr="0060212B">
        <w:trPr>
          <w:gridAfter w:val="1"/>
          <w:wAfter w:w="17" w:type="dxa"/>
          <w:trHeight w:val="2173"/>
          <w:jc w:val="center"/>
        </w:trPr>
        <w:tc>
          <w:tcPr>
            <w:tcW w:w="2263" w:type="dxa"/>
            <w:tcMar>
              <w:top w:w="100" w:type="dxa"/>
              <w:left w:w="100" w:type="dxa"/>
              <w:bottom w:w="100" w:type="dxa"/>
              <w:right w:w="100" w:type="dxa"/>
            </w:tcMar>
          </w:tcPr>
          <w:p w14:paraId="0EB1DC59" w14:textId="77777777" w:rsidR="00F723AB" w:rsidRPr="00236B10" w:rsidRDefault="00F723AB" w:rsidP="0060212B">
            <w:pPr>
              <w:widowControl w:val="0"/>
              <w:spacing w:after="0" w:line="240" w:lineRule="auto"/>
              <w:jc w:val="both"/>
              <w:rPr>
                <w:rFonts w:ascii="Golos Text" w:eastAsia="Calibri" w:hAnsi="Golos Text" w:cs="Golos Text"/>
                <w:bCs/>
                <w:sz w:val="20"/>
                <w:szCs w:val="20"/>
              </w:rPr>
            </w:pPr>
            <w:r w:rsidRPr="00236B10">
              <w:rPr>
                <w:rFonts w:ascii="Golos Text" w:eastAsia="Calibri" w:hAnsi="Golos Text" w:cs="Golos Text"/>
                <w:bCs/>
                <w:sz w:val="20"/>
                <w:szCs w:val="20"/>
              </w:rPr>
              <w:t>Разработка проектов документов</w:t>
            </w:r>
          </w:p>
        </w:tc>
        <w:tc>
          <w:tcPr>
            <w:tcW w:w="2127" w:type="dxa"/>
            <w:tcMar>
              <w:top w:w="100" w:type="dxa"/>
              <w:left w:w="100" w:type="dxa"/>
              <w:bottom w:w="100" w:type="dxa"/>
              <w:right w:w="100" w:type="dxa"/>
            </w:tcMar>
          </w:tcPr>
          <w:p w14:paraId="585EEF37" w14:textId="77777777" w:rsidR="00F723AB" w:rsidRPr="00236B10" w:rsidRDefault="00F723AB" w:rsidP="0060212B">
            <w:pPr>
              <w:widowControl w:val="0"/>
              <w:spacing w:after="0" w:line="240" w:lineRule="auto"/>
              <w:jc w:val="center"/>
              <w:rPr>
                <w:rFonts w:ascii="Golos Text" w:eastAsia="Calibri" w:hAnsi="Golos Text" w:cs="Golos Text"/>
                <w:bCs/>
                <w:sz w:val="20"/>
                <w:szCs w:val="20"/>
              </w:rPr>
            </w:pPr>
            <w:r w:rsidRPr="00236B10">
              <w:rPr>
                <w:rFonts w:ascii="Golos Text" w:eastAsia="Calibri" w:hAnsi="Golos Text" w:cs="Golos Text"/>
                <w:b/>
                <w:bCs/>
                <w:sz w:val="20"/>
                <w:szCs w:val="20"/>
              </w:rPr>
              <w:t>Начало</w:t>
            </w:r>
            <w:r w:rsidRPr="00236B10">
              <w:rPr>
                <w:rFonts w:ascii="Golos Text" w:eastAsia="Calibri" w:hAnsi="Golos Text" w:cs="Golos Text"/>
                <w:bCs/>
                <w:sz w:val="20"/>
                <w:szCs w:val="20"/>
              </w:rPr>
              <w:t xml:space="preserve">: </w:t>
            </w:r>
            <w:r w:rsidRPr="00236B10">
              <w:rPr>
                <w:rFonts w:ascii="Golos Text" w:eastAsia="Calibri" w:hAnsi="Golos Text" w:cs="Golos Text"/>
                <w:sz w:val="20"/>
                <w:szCs w:val="20"/>
              </w:rPr>
              <w:t>дата заключения договора.</w:t>
            </w:r>
          </w:p>
          <w:p w14:paraId="4D0BE340" w14:textId="77777777" w:rsidR="00F723AB" w:rsidRPr="00236B10" w:rsidRDefault="00F723AB" w:rsidP="0060212B">
            <w:pPr>
              <w:widowControl w:val="0"/>
              <w:spacing w:after="0" w:line="240" w:lineRule="auto"/>
              <w:jc w:val="center"/>
              <w:rPr>
                <w:rFonts w:ascii="Golos Text" w:eastAsia="Calibri" w:hAnsi="Golos Text" w:cs="Golos Text"/>
                <w:b/>
                <w:bCs/>
                <w:sz w:val="20"/>
                <w:szCs w:val="20"/>
              </w:rPr>
            </w:pPr>
            <w:r w:rsidRPr="00236B10">
              <w:rPr>
                <w:rFonts w:ascii="Golos Text" w:eastAsia="Calibri" w:hAnsi="Golos Text" w:cs="Golos Text"/>
                <w:b/>
                <w:bCs/>
                <w:sz w:val="20"/>
                <w:szCs w:val="20"/>
              </w:rPr>
              <w:t xml:space="preserve">Окончание: </w:t>
            </w:r>
            <w:r w:rsidRPr="00236B10">
              <w:rPr>
                <w:rFonts w:ascii="Golos Text" w:eastAsia="Calibri" w:hAnsi="Golos Text" w:cs="Golos Text"/>
                <w:sz w:val="20"/>
                <w:szCs w:val="20"/>
              </w:rPr>
              <w:t>не позднее 14 (Четырнадцати) календарных дней с даты заключения договора</w:t>
            </w:r>
          </w:p>
        </w:tc>
        <w:tc>
          <w:tcPr>
            <w:tcW w:w="5144" w:type="dxa"/>
            <w:tcMar>
              <w:top w:w="100" w:type="dxa"/>
              <w:left w:w="100" w:type="dxa"/>
              <w:bottom w:w="100" w:type="dxa"/>
              <w:right w:w="100" w:type="dxa"/>
            </w:tcMar>
          </w:tcPr>
          <w:p w14:paraId="5C19F905" w14:textId="77777777" w:rsidR="00F723AB" w:rsidRPr="00236B10" w:rsidRDefault="00F723AB" w:rsidP="0060212B">
            <w:pPr>
              <w:widowControl w:val="0"/>
              <w:spacing w:after="0" w:line="240" w:lineRule="auto"/>
              <w:ind w:left="36"/>
              <w:jc w:val="both"/>
              <w:rPr>
                <w:rFonts w:ascii="Golos Text" w:eastAsia="Calibri" w:hAnsi="Golos Text" w:cs="Golos Text"/>
                <w:sz w:val="20"/>
                <w:szCs w:val="20"/>
              </w:rPr>
            </w:pPr>
            <w:r w:rsidRPr="00236B10">
              <w:rPr>
                <w:rFonts w:ascii="Golos Text" w:eastAsia="Calibri" w:hAnsi="Golos Text" w:cs="Golos Text"/>
                <w:bCs/>
                <w:sz w:val="20"/>
                <w:szCs w:val="20"/>
              </w:rPr>
              <w:t>Проведение анализа внутренних материалов Заказчика (интервью, workshops), разработка и представление Заказчику проектов (черновых версий) всех трех документов, готовых к началу процедур согласования, разработка презентации, отражающей базовый концепт стратегии цифрового развития</w:t>
            </w:r>
          </w:p>
        </w:tc>
      </w:tr>
      <w:tr w:rsidR="00F723AB" w:rsidRPr="00236B10" w14:paraId="4A7E559A" w14:textId="77777777" w:rsidTr="0060212B">
        <w:trPr>
          <w:gridAfter w:val="1"/>
          <w:wAfter w:w="17" w:type="dxa"/>
          <w:trHeight w:val="924"/>
          <w:jc w:val="center"/>
        </w:trPr>
        <w:tc>
          <w:tcPr>
            <w:tcW w:w="2263" w:type="dxa"/>
            <w:tcMar>
              <w:top w:w="100" w:type="dxa"/>
              <w:left w:w="100" w:type="dxa"/>
              <w:bottom w:w="100" w:type="dxa"/>
              <w:right w:w="100" w:type="dxa"/>
            </w:tcMar>
          </w:tcPr>
          <w:p w14:paraId="3CD73D39" w14:textId="77777777" w:rsidR="00F723AB" w:rsidRPr="00236B10" w:rsidRDefault="00F723AB" w:rsidP="0060212B">
            <w:pPr>
              <w:widowControl w:val="0"/>
              <w:spacing w:after="0" w:line="240" w:lineRule="auto"/>
              <w:jc w:val="both"/>
              <w:rPr>
                <w:rFonts w:ascii="Golos Text" w:eastAsia="Calibri" w:hAnsi="Golos Text" w:cs="Golos Text"/>
                <w:sz w:val="20"/>
                <w:szCs w:val="20"/>
              </w:rPr>
            </w:pPr>
            <w:r w:rsidRPr="00236B10">
              <w:rPr>
                <w:rFonts w:ascii="Golos Text" w:eastAsia="Calibri" w:hAnsi="Golos Text" w:cs="Golos Text"/>
                <w:sz w:val="20"/>
                <w:szCs w:val="20"/>
              </w:rPr>
              <w:t>Сопровождение согласования проектов документов</w:t>
            </w:r>
          </w:p>
        </w:tc>
        <w:tc>
          <w:tcPr>
            <w:tcW w:w="2127" w:type="dxa"/>
            <w:tcMar>
              <w:top w:w="100" w:type="dxa"/>
              <w:left w:w="100" w:type="dxa"/>
              <w:bottom w:w="100" w:type="dxa"/>
              <w:right w:w="100" w:type="dxa"/>
            </w:tcMar>
            <w:hideMark/>
          </w:tcPr>
          <w:p w14:paraId="285489F4" w14:textId="77777777" w:rsidR="00F723AB" w:rsidRPr="00236B10" w:rsidRDefault="00F723AB" w:rsidP="0060212B">
            <w:pPr>
              <w:widowControl w:val="0"/>
              <w:spacing w:after="0" w:line="240" w:lineRule="auto"/>
              <w:jc w:val="center"/>
              <w:rPr>
                <w:rFonts w:ascii="Golos Text" w:eastAsia="Calibri" w:hAnsi="Golos Text" w:cs="Golos Text"/>
                <w:bCs/>
                <w:sz w:val="20"/>
                <w:szCs w:val="20"/>
              </w:rPr>
            </w:pPr>
            <w:r w:rsidRPr="00236B10">
              <w:rPr>
                <w:rFonts w:ascii="Golos Text" w:eastAsia="Calibri" w:hAnsi="Golos Text" w:cs="Golos Text"/>
                <w:b/>
                <w:bCs/>
                <w:sz w:val="20"/>
                <w:szCs w:val="20"/>
              </w:rPr>
              <w:t>Начало</w:t>
            </w:r>
            <w:r w:rsidRPr="00236B10">
              <w:rPr>
                <w:rFonts w:ascii="Golos Text" w:eastAsia="Calibri" w:hAnsi="Golos Text" w:cs="Golos Text"/>
                <w:bCs/>
                <w:sz w:val="20"/>
                <w:szCs w:val="20"/>
              </w:rPr>
              <w:t>: дата, следующая за датой окончания работ по разработке проектов документов.</w:t>
            </w:r>
          </w:p>
          <w:p w14:paraId="4E3D0BBD" w14:textId="77777777" w:rsidR="00F723AB" w:rsidRPr="00236B10" w:rsidRDefault="00F723AB" w:rsidP="0060212B">
            <w:pPr>
              <w:widowControl w:val="0"/>
              <w:spacing w:after="0" w:line="240" w:lineRule="auto"/>
              <w:jc w:val="center"/>
              <w:rPr>
                <w:rFonts w:ascii="Golos Text" w:eastAsia="Calibri" w:hAnsi="Golos Text" w:cs="Golos Text"/>
                <w:sz w:val="20"/>
                <w:szCs w:val="20"/>
              </w:rPr>
            </w:pPr>
            <w:r w:rsidRPr="00236B10">
              <w:rPr>
                <w:rFonts w:ascii="Golos Text" w:eastAsia="Calibri" w:hAnsi="Golos Text" w:cs="Golos Text"/>
                <w:b/>
                <w:bCs/>
                <w:sz w:val="20"/>
                <w:szCs w:val="20"/>
              </w:rPr>
              <w:t>Окончание</w:t>
            </w:r>
            <w:r w:rsidRPr="00236B10">
              <w:rPr>
                <w:rFonts w:ascii="Golos Text" w:eastAsia="Calibri" w:hAnsi="Golos Text" w:cs="Golos Text"/>
                <w:bCs/>
                <w:sz w:val="20"/>
                <w:szCs w:val="20"/>
              </w:rPr>
              <w:t>: 31.05.2026.</w:t>
            </w:r>
          </w:p>
        </w:tc>
        <w:tc>
          <w:tcPr>
            <w:tcW w:w="5144" w:type="dxa"/>
            <w:tcMar>
              <w:top w:w="100" w:type="dxa"/>
              <w:left w:w="100" w:type="dxa"/>
              <w:bottom w:w="100" w:type="dxa"/>
              <w:right w:w="100" w:type="dxa"/>
            </w:tcMar>
            <w:hideMark/>
          </w:tcPr>
          <w:p w14:paraId="16F8310C" w14:textId="77777777" w:rsidR="00F723AB" w:rsidRPr="00236B10" w:rsidRDefault="00F723AB" w:rsidP="0060212B">
            <w:pPr>
              <w:widowControl w:val="0"/>
              <w:spacing w:after="0" w:line="240" w:lineRule="auto"/>
              <w:ind w:left="36"/>
              <w:jc w:val="both"/>
              <w:rPr>
                <w:rFonts w:ascii="Golos Text" w:eastAsia="Calibri" w:hAnsi="Golos Text" w:cs="Golos Text"/>
                <w:bCs/>
                <w:sz w:val="20"/>
                <w:szCs w:val="20"/>
              </w:rPr>
            </w:pPr>
            <w:r w:rsidRPr="00236B10">
              <w:rPr>
                <w:rFonts w:ascii="Golos Text" w:eastAsia="Calibri" w:hAnsi="Golos Text" w:cs="Golos Text"/>
                <w:bCs/>
                <w:sz w:val="20"/>
                <w:szCs w:val="20"/>
              </w:rPr>
              <w:t>Методическое и экспертно-аналитическое сопровождение процесса внутреннего согласования проектов документов во всех заинтересованных подразделениях Счетной палаты, подготовка комплектов материалов для межведомственного согласования (презентации, пояснительные записки, проекты писем, экспертное сопровождение взаимодействия с внешними контрагентами, включая Минцифры России и иные федеральные органы исполнительной власти (при необходимости), участие в рабочих совещаниях, фиксация, систематизация и анализ всех поступающих замечаний и предложений</w:t>
            </w:r>
          </w:p>
        </w:tc>
      </w:tr>
      <w:tr w:rsidR="00F723AB" w:rsidRPr="00236B10" w14:paraId="177686D5" w14:textId="77777777" w:rsidTr="0060212B">
        <w:trPr>
          <w:gridAfter w:val="1"/>
          <w:wAfter w:w="17" w:type="dxa"/>
          <w:trHeight w:val="20"/>
          <w:jc w:val="center"/>
        </w:trPr>
        <w:tc>
          <w:tcPr>
            <w:tcW w:w="2263" w:type="dxa"/>
            <w:tcMar>
              <w:top w:w="100" w:type="dxa"/>
              <w:left w:w="100" w:type="dxa"/>
              <w:bottom w:w="100" w:type="dxa"/>
              <w:right w:w="100" w:type="dxa"/>
            </w:tcMar>
          </w:tcPr>
          <w:p w14:paraId="6BA6D048" w14:textId="77777777" w:rsidR="00F723AB" w:rsidRPr="00236B10" w:rsidRDefault="00F723AB" w:rsidP="0060212B">
            <w:pPr>
              <w:widowControl w:val="0"/>
              <w:spacing w:after="0" w:line="240" w:lineRule="auto"/>
              <w:jc w:val="both"/>
              <w:rPr>
                <w:rFonts w:ascii="Golos Text" w:eastAsia="Calibri" w:hAnsi="Golos Text" w:cs="Golos Text"/>
                <w:bCs/>
                <w:sz w:val="20"/>
                <w:szCs w:val="20"/>
              </w:rPr>
            </w:pPr>
            <w:r w:rsidRPr="00236B10">
              <w:rPr>
                <w:rFonts w:ascii="Golos Text" w:eastAsia="Calibri" w:hAnsi="Golos Text" w:cs="Golos Text"/>
                <w:bCs/>
                <w:sz w:val="20"/>
                <w:szCs w:val="20"/>
              </w:rPr>
              <w:t>Актуализация (при необходимости) и сдача итоговых документов</w:t>
            </w:r>
          </w:p>
        </w:tc>
        <w:tc>
          <w:tcPr>
            <w:tcW w:w="2127" w:type="dxa"/>
            <w:tcMar>
              <w:top w:w="100" w:type="dxa"/>
              <w:left w:w="100" w:type="dxa"/>
              <w:bottom w:w="100" w:type="dxa"/>
              <w:right w:w="100" w:type="dxa"/>
            </w:tcMar>
          </w:tcPr>
          <w:p w14:paraId="7991441A" w14:textId="77777777" w:rsidR="00F723AB" w:rsidRPr="00236B10" w:rsidRDefault="00F723AB" w:rsidP="0060212B">
            <w:pPr>
              <w:widowControl w:val="0"/>
              <w:spacing w:after="0" w:line="240" w:lineRule="auto"/>
              <w:jc w:val="center"/>
              <w:rPr>
                <w:rFonts w:ascii="Golos Text" w:eastAsia="Calibri" w:hAnsi="Golos Text" w:cs="Golos Text"/>
                <w:bCs/>
                <w:sz w:val="20"/>
                <w:szCs w:val="20"/>
              </w:rPr>
            </w:pPr>
            <w:r w:rsidRPr="00236B10">
              <w:rPr>
                <w:rFonts w:ascii="Golos Text" w:eastAsia="Calibri" w:hAnsi="Golos Text" w:cs="Golos Text"/>
                <w:b/>
                <w:bCs/>
                <w:sz w:val="20"/>
                <w:szCs w:val="20"/>
              </w:rPr>
              <w:t>Начало</w:t>
            </w:r>
            <w:r w:rsidRPr="00236B10">
              <w:rPr>
                <w:rFonts w:ascii="Golos Text" w:eastAsia="Calibri" w:hAnsi="Golos Text" w:cs="Golos Text"/>
                <w:bCs/>
                <w:sz w:val="20"/>
                <w:szCs w:val="20"/>
              </w:rPr>
              <w:t>: 01.06.2026.</w:t>
            </w:r>
          </w:p>
          <w:p w14:paraId="54EE93A7" w14:textId="77777777" w:rsidR="00F723AB" w:rsidRPr="00236B10" w:rsidRDefault="00F723AB" w:rsidP="0060212B">
            <w:pPr>
              <w:widowControl w:val="0"/>
              <w:spacing w:after="0" w:line="240" w:lineRule="auto"/>
              <w:jc w:val="center"/>
              <w:rPr>
                <w:rFonts w:ascii="Golos Text" w:eastAsia="Calibri" w:hAnsi="Golos Text" w:cs="Golos Text"/>
                <w:b/>
                <w:bCs/>
                <w:sz w:val="20"/>
                <w:szCs w:val="20"/>
              </w:rPr>
            </w:pPr>
            <w:r w:rsidRPr="00236B10">
              <w:rPr>
                <w:rFonts w:ascii="Golos Text" w:eastAsia="Calibri" w:hAnsi="Golos Text" w:cs="Golos Text"/>
                <w:b/>
                <w:bCs/>
                <w:sz w:val="20"/>
                <w:szCs w:val="20"/>
              </w:rPr>
              <w:t>Окончание</w:t>
            </w:r>
            <w:r w:rsidRPr="00236B10">
              <w:rPr>
                <w:rFonts w:ascii="Golos Text" w:eastAsia="Calibri" w:hAnsi="Golos Text" w:cs="Golos Text"/>
                <w:bCs/>
                <w:sz w:val="20"/>
                <w:szCs w:val="20"/>
              </w:rPr>
              <w:t xml:space="preserve">: </w:t>
            </w:r>
            <w:r w:rsidRPr="00236B10">
              <w:rPr>
                <w:rFonts w:ascii="Golos Text" w:hAnsi="Golos Text" w:cs="Golos Text"/>
                <w:sz w:val="20"/>
                <w:szCs w:val="20"/>
              </w:rPr>
              <w:t>не позднее</w:t>
            </w:r>
            <w:r w:rsidRPr="00236B10">
              <w:rPr>
                <w:rFonts w:ascii="Golos Text" w:eastAsia="Calibri" w:hAnsi="Golos Text" w:cs="Golos Text"/>
                <w:bCs/>
                <w:sz w:val="20"/>
                <w:szCs w:val="20"/>
              </w:rPr>
              <w:t xml:space="preserve"> 20.12.2026.</w:t>
            </w:r>
          </w:p>
        </w:tc>
        <w:tc>
          <w:tcPr>
            <w:tcW w:w="5144" w:type="dxa"/>
            <w:tcMar>
              <w:top w:w="100" w:type="dxa"/>
              <w:left w:w="100" w:type="dxa"/>
              <w:bottom w:w="100" w:type="dxa"/>
              <w:right w:w="100" w:type="dxa"/>
            </w:tcMar>
          </w:tcPr>
          <w:p w14:paraId="5FA35165" w14:textId="77777777" w:rsidR="00F723AB" w:rsidRPr="00236B10" w:rsidRDefault="00F723AB" w:rsidP="0060212B">
            <w:pPr>
              <w:widowControl w:val="0"/>
              <w:spacing w:after="0" w:line="240" w:lineRule="auto"/>
              <w:ind w:left="36"/>
              <w:jc w:val="both"/>
              <w:rPr>
                <w:rFonts w:ascii="Golos Text" w:eastAsia="Calibri" w:hAnsi="Golos Text" w:cs="Golos Text"/>
                <w:sz w:val="20"/>
                <w:szCs w:val="20"/>
              </w:rPr>
            </w:pPr>
            <w:r w:rsidRPr="00236B10">
              <w:rPr>
                <w:rFonts w:ascii="Golos Text" w:eastAsia="Calibri" w:hAnsi="Golos Text" w:cs="Golos Text"/>
                <w:sz w:val="20"/>
                <w:szCs w:val="20"/>
              </w:rPr>
              <w:t>Актуализация проектов документов (при необходимости), сдача итоговых документов Заказчику</w:t>
            </w:r>
          </w:p>
        </w:tc>
      </w:tr>
    </w:tbl>
    <w:p w14:paraId="391F4583" w14:textId="77777777" w:rsidR="00F723AB" w:rsidRPr="00236B10" w:rsidRDefault="00F723AB" w:rsidP="00F723AB">
      <w:pPr>
        <w:pStyle w:val="Default"/>
        <w:widowControl w:val="0"/>
        <w:tabs>
          <w:tab w:val="left" w:pos="1276"/>
        </w:tabs>
        <w:ind w:firstLine="709"/>
        <w:jc w:val="both"/>
        <w:outlineLvl w:val="2"/>
        <w:rPr>
          <w:rFonts w:ascii="Golos Text" w:hAnsi="Golos Text" w:cs="Golos Text"/>
          <w:b/>
          <w:color w:val="auto"/>
          <w:sz w:val="22"/>
          <w:szCs w:val="22"/>
          <w:lang w:val="x-none" w:eastAsia="x-none"/>
        </w:rPr>
      </w:pPr>
    </w:p>
    <w:p w14:paraId="7FBA8BE7" w14:textId="77777777" w:rsidR="00F723AB" w:rsidRPr="00236B10" w:rsidRDefault="00F723AB" w:rsidP="00F723AB">
      <w:pPr>
        <w:pStyle w:val="Default"/>
        <w:widowControl w:val="0"/>
        <w:numPr>
          <w:ilvl w:val="0"/>
          <w:numId w:val="17"/>
        </w:numPr>
        <w:tabs>
          <w:tab w:val="left" w:pos="1134"/>
        </w:tabs>
        <w:autoSpaceDE/>
        <w:autoSpaceDN/>
        <w:adjustRightInd/>
        <w:ind w:left="1134" w:hanging="425"/>
        <w:jc w:val="both"/>
        <w:outlineLvl w:val="2"/>
        <w:rPr>
          <w:rFonts w:ascii="Golos Text" w:hAnsi="Golos Text" w:cs="Golos Text"/>
          <w:b/>
          <w:color w:val="auto"/>
          <w:sz w:val="22"/>
          <w:szCs w:val="22"/>
          <w:lang w:val="x-none" w:eastAsia="x-none"/>
        </w:rPr>
      </w:pPr>
      <w:r w:rsidRPr="00236B10">
        <w:rPr>
          <w:rFonts w:ascii="Golos Text" w:hAnsi="Golos Text" w:cs="Golos Text"/>
          <w:b/>
          <w:color w:val="auto"/>
          <w:sz w:val="22"/>
          <w:szCs w:val="22"/>
          <w:lang w:val="x-none" w:eastAsia="x-none"/>
        </w:rPr>
        <w:t>Место выполнения работ и передачи результатов выполненных работ</w:t>
      </w:r>
    </w:p>
    <w:p w14:paraId="32960A8A"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Выполнение работ Подрядчиком осуществляется удаленно, по месту нахождения Подрядчика.</w:t>
      </w:r>
    </w:p>
    <w:p w14:paraId="411F2015"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Место передачи результатов выполненных работ: г. Москва, ул. Летниковская, д. 2, стр. 1, этаж 11.</w:t>
      </w:r>
    </w:p>
    <w:p w14:paraId="621E9833" w14:textId="77777777" w:rsidR="00F723AB" w:rsidRPr="00236B10" w:rsidRDefault="00F723AB" w:rsidP="00F723AB">
      <w:pPr>
        <w:widowControl w:val="0"/>
        <w:spacing w:after="0" w:line="240" w:lineRule="auto"/>
        <w:ind w:firstLine="709"/>
        <w:jc w:val="both"/>
        <w:rPr>
          <w:rFonts w:ascii="Golos Text" w:hAnsi="Golos Text" w:cs="Golos Text"/>
        </w:rPr>
      </w:pPr>
    </w:p>
    <w:p w14:paraId="4AC1BCCF" w14:textId="77777777" w:rsidR="00F723AB" w:rsidRPr="00236B10" w:rsidRDefault="00F723AB" w:rsidP="00F723AB">
      <w:pPr>
        <w:pStyle w:val="Default"/>
        <w:widowControl w:val="0"/>
        <w:numPr>
          <w:ilvl w:val="0"/>
          <w:numId w:val="17"/>
        </w:numPr>
        <w:tabs>
          <w:tab w:val="left" w:pos="1134"/>
        </w:tabs>
        <w:autoSpaceDE/>
        <w:autoSpaceDN/>
        <w:adjustRightInd/>
        <w:ind w:left="1134" w:hanging="425"/>
        <w:jc w:val="both"/>
        <w:outlineLvl w:val="2"/>
        <w:rPr>
          <w:rFonts w:ascii="Golos Text" w:hAnsi="Golos Text" w:cs="Golos Text"/>
          <w:b/>
          <w:color w:val="auto"/>
          <w:sz w:val="22"/>
          <w:szCs w:val="22"/>
          <w:lang w:val="x-none" w:eastAsia="x-none"/>
        </w:rPr>
      </w:pPr>
      <w:r w:rsidRPr="00236B10">
        <w:rPr>
          <w:rFonts w:ascii="Golos Text" w:hAnsi="Golos Text" w:cs="Golos Text"/>
          <w:b/>
          <w:color w:val="auto"/>
          <w:sz w:val="22"/>
          <w:szCs w:val="22"/>
          <w:lang w:val="x-none" w:eastAsia="x-none"/>
        </w:rPr>
        <w:t>Гарантийный срок на выполненные работы</w:t>
      </w:r>
    </w:p>
    <w:p w14:paraId="05753AB4" w14:textId="5BBFD8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Гарантийный срок: 6 (Шесть) месяцев с даты подписания сторонами акта сдачи-приемки выполненных работ (далее – Акт), включая пояснения по разработанным в рамках настоящего Технического задания (далее – ТЗ) документам.</w:t>
      </w:r>
    </w:p>
    <w:p w14:paraId="7D59B546" w14:textId="77777777" w:rsidR="00F723AB" w:rsidRPr="00236B10" w:rsidRDefault="00F723AB" w:rsidP="00F723AB">
      <w:pPr>
        <w:widowControl w:val="0"/>
        <w:spacing w:line="240" w:lineRule="auto"/>
        <w:ind w:firstLine="709"/>
        <w:jc w:val="both"/>
        <w:rPr>
          <w:rFonts w:ascii="Golos Text" w:hAnsi="Golos Text" w:cs="Golos Text"/>
        </w:rPr>
      </w:pPr>
      <w:r w:rsidRPr="00236B10">
        <w:rPr>
          <w:rFonts w:ascii="Golos Text" w:hAnsi="Golos Text" w:cs="Golos Text"/>
        </w:rPr>
        <w:t>При обнаружении в течение гарантийного срока недостатков, дефектов в результате выполненных работ Заказчик в течение 5 (Пяти) рабочих дней с момента обнаружения вышеназванных недостатков сообщает об этом Подрядчику. Если иное прямо не предусмотрено законодательством Российской Федерации, Подрядчик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в результате выполненных работ.</w:t>
      </w:r>
    </w:p>
    <w:p w14:paraId="758C2CDF" w14:textId="77777777" w:rsidR="00F723AB" w:rsidRPr="00236B10" w:rsidRDefault="00F723AB" w:rsidP="00F723AB">
      <w:pPr>
        <w:widowControl w:val="0"/>
        <w:spacing w:after="0" w:line="240" w:lineRule="auto"/>
        <w:ind w:firstLine="709"/>
        <w:jc w:val="both"/>
        <w:rPr>
          <w:rFonts w:ascii="Golos Text" w:hAnsi="Golos Text" w:cs="Golos Text"/>
        </w:rPr>
      </w:pPr>
    </w:p>
    <w:p w14:paraId="1DA25D53" w14:textId="77777777" w:rsidR="00F723AB" w:rsidRPr="00236B10" w:rsidRDefault="00F723AB" w:rsidP="00F723AB">
      <w:pPr>
        <w:pStyle w:val="Default"/>
        <w:widowControl w:val="0"/>
        <w:numPr>
          <w:ilvl w:val="0"/>
          <w:numId w:val="17"/>
        </w:numPr>
        <w:tabs>
          <w:tab w:val="left" w:pos="1134"/>
        </w:tabs>
        <w:autoSpaceDE/>
        <w:autoSpaceDN/>
        <w:adjustRightInd/>
        <w:ind w:left="1134" w:hanging="425"/>
        <w:jc w:val="both"/>
        <w:outlineLvl w:val="2"/>
        <w:rPr>
          <w:rFonts w:ascii="Golos Text" w:hAnsi="Golos Text" w:cs="Golos Text"/>
          <w:b/>
          <w:color w:val="auto"/>
          <w:sz w:val="22"/>
          <w:szCs w:val="22"/>
          <w:lang w:val="x-none" w:eastAsia="x-none"/>
        </w:rPr>
      </w:pPr>
      <w:r w:rsidRPr="00236B10">
        <w:rPr>
          <w:rFonts w:ascii="Golos Text" w:hAnsi="Golos Text" w:cs="Golos Text"/>
          <w:b/>
          <w:color w:val="auto"/>
          <w:sz w:val="22"/>
          <w:szCs w:val="22"/>
          <w:lang w:val="x-none" w:eastAsia="x-none"/>
        </w:rPr>
        <w:t>Порядок приемки и оплаты</w:t>
      </w:r>
    </w:p>
    <w:p w14:paraId="78E30BCC"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В дату окончания выполнения работ Подрядчик предоставляет Заказчику в письменной форме 2 (Два) экземпляра подписанного Подрядчиком Акта, а также согласованную со Счетной палатой Российской Федерации отчетную документацию, указанную в ТЗ.</w:t>
      </w:r>
    </w:p>
    <w:p w14:paraId="3948785C"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Заказчик осуществляет приемку выполненных работ не позднее 15 (Пятнадцати) рабочих дней с даты предоставления Акта и в случае их принятия подписывает и направляет Подрядчику в письменной форме 1 (Один) экземпляр подписанного обеими сторонами соответствующего Акта. В случае если Заказчик имеет претензии по объему, сроку и качеству выполненных Подрядчиком работ, Заказчик в письменном виде предоставляет Подрядчику мотивированный отказ от подписания соответствующего Акта в указанный в настоящем абзаце срок.</w:t>
      </w:r>
    </w:p>
    <w:p w14:paraId="2C3E46F4" w14:textId="77777777" w:rsidR="00F723AB" w:rsidRPr="00236B10" w:rsidRDefault="00F723AB" w:rsidP="00F723AB">
      <w:pPr>
        <w:widowControl w:val="0"/>
        <w:spacing w:after="0" w:line="240" w:lineRule="auto"/>
        <w:ind w:firstLine="709"/>
        <w:jc w:val="both"/>
        <w:rPr>
          <w:rFonts w:ascii="Golos Text" w:hAnsi="Golos Text" w:cs="Golos Text"/>
        </w:rPr>
      </w:pPr>
      <w:r w:rsidRPr="00236B10">
        <w:rPr>
          <w:rFonts w:ascii="Golos Text" w:hAnsi="Golos Text" w:cs="Golos Text"/>
        </w:rPr>
        <w:t>В случае мотивированного отказа Заказчика от подписания соответствующего Акта не позднее 2 (двух)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 При этом срок устранения несоответствий, указанных в мотивированном отказе, не может превышать 10 (Десяти) рабочих дней с даты подписания обеими Сторонами двухстороннего акта, если меньший срок не установлен сторонами в акте. После устранения Подрядчиком недостатков выполненные работы (их результаты) принимаются Заказчиком в предусмотренном выше порядке в срок не позднее 5 (Пяти) рабочих дней с даты предоставления Подрядчиком соответствующего Акта повторно.</w:t>
      </w:r>
    </w:p>
    <w:p w14:paraId="123236CA" w14:textId="77777777" w:rsidR="000B4913" w:rsidRPr="000B4913" w:rsidRDefault="000B4913" w:rsidP="000B4913">
      <w:pPr>
        <w:widowControl w:val="0"/>
        <w:spacing w:after="0" w:line="240" w:lineRule="auto"/>
        <w:ind w:firstLine="709"/>
        <w:jc w:val="both"/>
        <w:rPr>
          <w:rFonts w:ascii="Golos Text" w:hAnsi="Golos Text" w:cs="Golos Text"/>
        </w:rPr>
      </w:pPr>
    </w:p>
    <w:p w14:paraId="27B119F6" w14:textId="77777777" w:rsidR="000B4913" w:rsidRPr="000B4913" w:rsidRDefault="000B4913" w:rsidP="000B4913">
      <w:pPr>
        <w:spacing w:after="0" w:line="240" w:lineRule="auto"/>
        <w:ind w:firstLine="709"/>
        <w:jc w:val="both"/>
        <w:rPr>
          <w:rFonts w:ascii="Golos Text" w:hAnsi="Golos Text" w:cs="Golos Text"/>
        </w:rPr>
      </w:pPr>
      <w:r w:rsidRPr="000B4913">
        <w:rPr>
          <w:rFonts w:ascii="Golos Text" w:hAnsi="Golos Text" w:cs="Golos Text"/>
        </w:rPr>
        <w:t>Порядок оплаты:</w:t>
      </w:r>
    </w:p>
    <w:p w14:paraId="503DADDC" w14:textId="77777777" w:rsidR="000B4913" w:rsidRPr="000B4913" w:rsidRDefault="000B4913" w:rsidP="000B4913">
      <w:pPr>
        <w:pStyle w:val="a9"/>
        <w:numPr>
          <w:ilvl w:val="0"/>
          <w:numId w:val="28"/>
        </w:numPr>
        <w:tabs>
          <w:tab w:val="left" w:pos="993"/>
        </w:tabs>
        <w:spacing w:after="0" w:line="240" w:lineRule="auto"/>
        <w:ind w:left="0" w:firstLine="709"/>
        <w:contextualSpacing w:val="0"/>
        <w:jc w:val="both"/>
        <w:rPr>
          <w:rFonts w:ascii="Golos Text" w:hAnsi="Golos Text" w:cs="Golos Text"/>
        </w:rPr>
      </w:pPr>
      <w:r w:rsidRPr="000B4913">
        <w:rPr>
          <w:rFonts w:ascii="Golos Text" w:hAnsi="Golos Text" w:cs="Golos Text"/>
        </w:rPr>
        <w:t>В случае предоставления авансирования:</w:t>
      </w:r>
    </w:p>
    <w:p w14:paraId="65427DC4" w14:textId="562FFAB5" w:rsidR="000B4913" w:rsidRPr="000B4913" w:rsidRDefault="0029692A" w:rsidP="000B4913">
      <w:pPr>
        <w:pStyle w:val="a9"/>
        <w:tabs>
          <w:tab w:val="left" w:pos="993"/>
        </w:tabs>
        <w:spacing w:after="0" w:line="240" w:lineRule="auto"/>
        <w:ind w:left="0" w:firstLine="709"/>
        <w:contextualSpacing w:val="0"/>
        <w:jc w:val="both"/>
        <w:rPr>
          <w:rFonts w:ascii="Golos Text" w:hAnsi="Golos Text" w:cs="Golos Text"/>
        </w:rPr>
      </w:pPr>
      <w:r w:rsidRPr="0029692A">
        <w:rPr>
          <w:rFonts w:ascii="Golos Text" w:hAnsi="Golos Text" w:cs="Golos Text"/>
        </w:rPr>
        <w:t>Заказчик оплачивает 50% (Пятьдесят процентов) от цены договора в течение 10</w:t>
      </w:r>
      <w:r w:rsidR="004D295C">
        <w:rPr>
          <w:rFonts w:ascii="Golos Text" w:hAnsi="Golos Text" w:cs="Golos Text"/>
        </w:rPr>
        <w:t> </w:t>
      </w:r>
      <w:r w:rsidRPr="0029692A">
        <w:rPr>
          <w:rFonts w:ascii="Golos Text" w:hAnsi="Golos Text" w:cs="Golos Text"/>
        </w:rPr>
        <w:t>(Десяти) рабочих дней с даты заключения договора на основании счета, выставленного Подрядчиком не позднее 1</w:t>
      </w:r>
      <w:r w:rsidR="00480126">
        <w:rPr>
          <w:rFonts w:ascii="Golos Text" w:hAnsi="Golos Text" w:cs="Golos Text"/>
        </w:rPr>
        <w:t> </w:t>
      </w:r>
      <w:r w:rsidRPr="0029692A">
        <w:rPr>
          <w:rFonts w:ascii="Golos Text" w:hAnsi="Golos Text" w:cs="Golos Text"/>
        </w:rPr>
        <w:t>(Одного) рабочего дня с даты заключения договора.</w:t>
      </w:r>
    </w:p>
    <w:p w14:paraId="42DFBE84" w14:textId="57160052" w:rsidR="000B4913" w:rsidRPr="000B4913" w:rsidRDefault="00E87BA1" w:rsidP="000B4913">
      <w:pPr>
        <w:pStyle w:val="a9"/>
        <w:tabs>
          <w:tab w:val="left" w:pos="993"/>
        </w:tabs>
        <w:spacing w:after="0" w:line="240" w:lineRule="auto"/>
        <w:ind w:left="0" w:firstLine="709"/>
        <w:contextualSpacing w:val="0"/>
        <w:jc w:val="both"/>
        <w:rPr>
          <w:rFonts w:ascii="Golos Text" w:hAnsi="Golos Text" w:cs="Golos Text"/>
        </w:rPr>
      </w:pPr>
      <w:r w:rsidRPr="00E87BA1">
        <w:rPr>
          <w:rFonts w:ascii="Golos Text" w:hAnsi="Golos Text" w:cs="Golos Text"/>
        </w:rPr>
        <w:t>Оставшиеся 50% (Пятьдесят процентов) от цены договора Заказчик оплачивает в течение 10</w:t>
      </w:r>
      <w:r w:rsidR="0009177D">
        <w:rPr>
          <w:rFonts w:ascii="Golos Text" w:hAnsi="Golos Text" w:cs="Golos Text"/>
        </w:rPr>
        <w:t> </w:t>
      </w:r>
      <w:r w:rsidRPr="00E87BA1">
        <w:rPr>
          <w:rFonts w:ascii="Golos Text" w:hAnsi="Golos Text" w:cs="Golos Text"/>
        </w:rPr>
        <w:t>(Десяти) рабочих дней с даты подписания сторонами Акта.</w:t>
      </w:r>
    </w:p>
    <w:p w14:paraId="1C9CA087" w14:textId="7AD6A870" w:rsidR="000B4913" w:rsidRPr="000B4913" w:rsidRDefault="000B4913" w:rsidP="000B4913">
      <w:pPr>
        <w:pStyle w:val="a9"/>
        <w:numPr>
          <w:ilvl w:val="0"/>
          <w:numId w:val="28"/>
        </w:numPr>
        <w:tabs>
          <w:tab w:val="left" w:pos="993"/>
        </w:tabs>
        <w:spacing w:after="0" w:line="240" w:lineRule="auto"/>
        <w:ind w:left="0" w:firstLine="709"/>
        <w:contextualSpacing w:val="0"/>
        <w:jc w:val="both"/>
        <w:rPr>
          <w:rFonts w:ascii="Golos Text" w:hAnsi="Golos Text" w:cs="Golos Text"/>
        </w:rPr>
      </w:pPr>
      <w:r w:rsidRPr="000B4913">
        <w:rPr>
          <w:rFonts w:ascii="Golos Text" w:hAnsi="Golos Text" w:cs="Golos Text"/>
        </w:rPr>
        <w:t>В случае непредоставления авансирования</w:t>
      </w:r>
      <w:r w:rsidR="002F17EC">
        <w:rPr>
          <w:rFonts w:ascii="Golos Text" w:hAnsi="Golos Text" w:cs="Golos Text"/>
        </w:rPr>
        <w:t>*</w:t>
      </w:r>
      <w:r w:rsidRPr="000B4913">
        <w:rPr>
          <w:rFonts w:ascii="Golos Text" w:hAnsi="Golos Text" w:cs="Golos Text"/>
        </w:rPr>
        <w:t>:</w:t>
      </w:r>
    </w:p>
    <w:p w14:paraId="03599FC4" w14:textId="4E487771" w:rsidR="000B4913" w:rsidRDefault="000B4913" w:rsidP="000B4913">
      <w:pPr>
        <w:widowControl w:val="0"/>
        <w:spacing w:after="0" w:line="240" w:lineRule="auto"/>
        <w:ind w:firstLine="709"/>
        <w:jc w:val="both"/>
        <w:rPr>
          <w:rFonts w:ascii="Golos Text" w:hAnsi="Golos Text" w:cs="Golos Text"/>
        </w:rPr>
      </w:pPr>
      <w:r w:rsidRPr="000B4913">
        <w:rPr>
          <w:rFonts w:ascii="Golos Text" w:hAnsi="Golos Text" w:cs="Golos Text"/>
        </w:rPr>
        <w:t xml:space="preserve">Заказчик оплачивает </w:t>
      </w:r>
      <w:r w:rsidR="000B0FCE">
        <w:rPr>
          <w:rFonts w:ascii="Golos Text" w:hAnsi="Golos Text" w:cs="Golos Text"/>
        </w:rPr>
        <w:t>выполненные работы</w:t>
      </w:r>
      <w:r w:rsidRPr="000B4913">
        <w:rPr>
          <w:rFonts w:ascii="Golos Text" w:hAnsi="Golos Text" w:cs="Golos Text"/>
        </w:rPr>
        <w:t xml:space="preserve"> по договору в течение 10</w:t>
      </w:r>
      <w:r w:rsidR="0009177D">
        <w:rPr>
          <w:rFonts w:ascii="Golos Text" w:hAnsi="Golos Text" w:cs="Golos Text"/>
        </w:rPr>
        <w:t> </w:t>
      </w:r>
      <w:r w:rsidRPr="000B4913">
        <w:rPr>
          <w:rFonts w:ascii="Golos Text" w:hAnsi="Golos Text" w:cs="Golos Text"/>
        </w:rPr>
        <w:t>(</w:t>
      </w:r>
      <w:r w:rsidR="000B0FCE">
        <w:rPr>
          <w:rFonts w:ascii="Golos Text" w:hAnsi="Golos Text" w:cs="Golos Text"/>
        </w:rPr>
        <w:t>Д</w:t>
      </w:r>
      <w:r w:rsidRPr="000B4913">
        <w:rPr>
          <w:rFonts w:ascii="Golos Text" w:hAnsi="Golos Text" w:cs="Golos Text"/>
        </w:rPr>
        <w:t xml:space="preserve">есяти) рабочих дней с даты подписания </w:t>
      </w:r>
      <w:r w:rsidR="000B0FCE">
        <w:rPr>
          <w:rFonts w:ascii="Golos Text" w:hAnsi="Golos Text" w:cs="Golos Text"/>
        </w:rPr>
        <w:t xml:space="preserve">сторонами </w:t>
      </w:r>
      <w:r w:rsidRPr="000B4913">
        <w:rPr>
          <w:rFonts w:ascii="Golos Text" w:hAnsi="Golos Text" w:cs="Golos Text"/>
        </w:rPr>
        <w:t>Акта.</w:t>
      </w:r>
    </w:p>
    <w:p w14:paraId="336A39CF" w14:textId="0953BB53" w:rsidR="002F17EC" w:rsidRPr="000D6A40" w:rsidRDefault="002F17EC" w:rsidP="000B4913">
      <w:pPr>
        <w:widowControl w:val="0"/>
        <w:spacing w:after="0" w:line="240" w:lineRule="auto"/>
        <w:ind w:firstLine="709"/>
        <w:jc w:val="both"/>
        <w:rPr>
          <w:rFonts w:ascii="Golos Text" w:hAnsi="Golos Text" w:cs="Golos Text"/>
          <w:i/>
          <w:iCs/>
          <w:sz w:val="18"/>
          <w:szCs w:val="18"/>
        </w:rPr>
      </w:pPr>
      <w:r w:rsidRPr="000D6A40">
        <w:rPr>
          <w:rFonts w:ascii="Golos Text" w:hAnsi="Golos Text" w:cs="Golos Text"/>
          <w:i/>
          <w:iCs/>
          <w:sz w:val="18"/>
          <w:szCs w:val="18"/>
        </w:rPr>
        <w:t>* Если при проведении процедуры закупки участником, с которым заключается договор, предложена цена договора, которая на 15</w:t>
      </w:r>
      <w:r w:rsidR="002A1EBE" w:rsidRPr="000D6A40">
        <w:rPr>
          <w:rFonts w:ascii="Golos Text" w:hAnsi="Golos Text" w:cs="Golos Text"/>
          <w:i/>
          <w:iCs/>
          <w:sz w:val="18"/>
          <w:szCs w:val="18"/>
        </w:rPr>
        <w:t> </w:t>
      </w:r>
      <w:r w:rsidRPr="000D6A40">
        <w:rPr>
          <w:rFonts w:ascii="Golos Text" w:hAnsi="Golos Text" w:cs="Golos Text"/>
          <w:i/>
          <w:iCs/>
          <w:sz w:val="18"/>
          <w:szCs w:val="18"/>
        </w:rPr>
        <w:t xml:space="preserve">(Пятнадцать) и более процентов ниже начальной (максимальной) цены договора, </w:t>
      </w:r>
      <w:r w:rsidR="002A1EBE" w:rsidRPr="000D6A40">
        <w:rPr>
          <w:rFonts w:ascii="Golos Text" w:hAnsi="Golos Text" w:cs="Golos Text"/>
          <w:i/>
          <w:iCs/>
          <w:sz w:val="18"/>
          <w:szCs w:val="18"/>
        </w:rPr>
        <w:t xml:space="preserve">условие об авансировании </w:t>
      </w:r>
      <w:r w:rsidR="009B0AD0" w:rsidRPr="000D6A40">
        <w:rPr>
          <w:rFonts w:ascii="Golos Text" w:hAnsi="Golos Text" w:cs="Golos Text"/>
          <w:i/>
          <w:iCs/>
          <w:sz w:val="18"/>
          <w:szCs w:val="18"/>
        </w:rPr>
        <w:t>будет исключено</w:t>
      </w:r>
      <w:r w:rsidR="002A1EBE" w:rsidRPr="000D6A40">
        <w:rPr>
          <w:rFonts w:ascii="Golos Text" w:hAnsi="Golos Text" w:cs="Golos Text"/>
          <w:i/>
          <w:iCs/>
          <w:sz w:val="18"/>
          <w:szCs w:val="18"/>
        </w:rPr>
        <w:t xml:space="preserve"> из договора</w:t>
      </w:r>
      <w:r w:rsidR="000008F3" w:rsidRPr="000D6A40">
        <w:rPr>
          <w:rFonts w:ascii="Golos Text" w:hAnsi="Golos Text" w:cs="Golos Text"/>
          <w:i/>
          <w:iCs/>
          <w:sz w:val="18"/>
          <w:szCs w:val="18"/>
        </w:rPr>
        <w:t>.</w:t>
      </w:r>
    </w:p>
    <w:p w14:paraId="24E0C2D5" w14:textId="77777777" w:rsidR="00F723AB" w:rsidRPr="00236B10" w:rsidRDefault="00F723AB" w:rsidP="00F723AB">
      <w:pPr>
        <w:widowControl w:val="0"/>
        <w:spacing w:after="0" w:line="240" w:lineRule="auto"/>
        <w:ind w:firstLine="709"/>
        <w:jc w:val="both"/>
        <w:rPr>
          <w:rFonts w:ascii="Golos Text" w:hAnsi="Golos Text" w:cs="Golos Text"/>
          <w:bCs/>
        </w:rPr>
      </w:pPr>
    </w:p>
    <w:p w14:paraId="5D9F3553" w14:textId="77777777" w:rsidR="00F723AB" w:rsidRPr="00236B10" w:rsidRDefault="00F723AB" w:rsidP="00F723AB">
      <w:pPr>
        <w:widowControl w:val="0"/>
        <w:spacing w:after="0" w:line="240" w:lineRule="auto"/>
        <w:ind w:firstLine="709"/>
        <w:jc w:val="both"/>
        <w:rPr>
          <w:rFonts w:ascii="Golos Text" w:eastAsia="Calibri" w:hAnsi="Golos Text" w:cs="Golos Text"/>
          <w:b/>
        </w:rPr>
      </w:pPr>
      <w:r w:rsidRPr="00236B10">
        <w:rPr>
          <w:rFonts w:ascii="Golos Text" w:eastAsia="Calibri" w:hAnsi="Golos Text" w:cs="Golos Text"/>
          <w:b/>
        </w:rPr>
        <w:t>8. Исключительные права на интеллектуальную собственность</w:t>
      </w:r>
    </w:p>
    <w:p w14:paraId="3FCDAA16"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 Исключительное право на разработанную документацию, а также на результаты выполненных работ, которые являются объектами интеллектуальной собственности, созданные по договору, создание которых прямо предусмотрено договором и создание которых прямо не предусмотрено договором, в том числе исключительные права на объекты авторских прав (включая, но, не ограничиваясь, отчеты, документы, программы для ЭВМ), на базы данных, на топологии интегральных микросхем, на секреты производства (ноу-хау), принадлежит Заказчику. Подрядчик не вправе использовать такую интеллектуальную собственность, каким-либо способом, в том числе для собственных нужд.</w:t>
      </w:r>
    </w:p>
    <w:p w14:paraId="5002EE46"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8.2. Подрядчик заверяет, что установленные пунктом 4 статьи 1296, пунктом 3 статьи 1297, пунктом 3 статьи 1371, пунктом 4 статьи 1372 Гражданского кодекса Российской Федерации права авторов созданной по договору интеллектуальной собственности соблюдены.</w:t>
      </w:r>
    </w:p>
    <w:p w14:paraId="1B7BDCEE"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 xml:space="preserve">8.3. Подрядчик заверяет, что исключительное право на создаваемую по договору интеллектуальную собственность не нарушает прав и законных интересов других лиц, не </w:t>
      </w:r>
      <w:r w:rsidRPr="00236B10">
        <w:rPr>
          <w:rFonts w:ascii="Golos Text" w:eastAsia="Calibri" w:hAnsi="Golos Text" w:cs="Golos Text"/>
        </w:rPr>
        <w:lastRenderedPageBreak/>
        <w:t>является предметом залога, на него не наложен арест, не имеется связанных с создаваемой по договору интеллектуальной собственностью споров.</w:t>
      </w:r>
    </w:p>
    <w:p w14:paraId="79D766B5"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8.4. Подрядчик заверяет, что создаваемая по договору интеллектуальная собственность, исключительное право на которую, согласно договору, должно принадлежать Заказчику, не зарегистрирована и заявки на ее государственную регистрацию не подавались, и что исключительное право на создаваемую по договору интеллектуальную собственность, если такие права, согласно договору, должны принадлежать Заказчику, не принадлежат другим лицам.</w:t>
      </w:r>
    </w:p>
    <w:p w14:paraId="578C1C32"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8.5. Если Подрядчик передает в рамках выполнения работ Заказчику экземпляры программ для ЭВМ и (или) экземпляры баз данных, то Подрядчик заверяет (гарантирует), что Заказчик (как лицо, правомерно владеющее экземпляром программ для ЭВМ и (или) экземпляром баз данных будет вправе использовать соответствующие экземпляры программ для ЭВМ и (или) экземпляры баз данных способами, установленным в статьи 1280 Гражданского кодекса Российской Федерации.</w:t>
      </w:r>
    </w:p>
    <w:p w14:paraId="3522A07A"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8.6. Если Подрядчик передает в рамках выполнения работ Заказчику экземпляры программ для ЭВМ и (или) экземпляры баз данных и на таких экземплярах или на упаковке таких экземпляров либо в таком экземпляре в электронном виде имеется лицензионный договор с пользователем о предоставлении ему простой (неисключительной) лицензии на использование соответствующего программного обеспечения, соответствующий законодательству Российской Федерации, либо в случаях, предусмотренных законодательством Российской Федерации, соглашение о предоставлении права использования соответствующего экземпляра программ для ЭВМ и (или) экземпляра баз данных, соответствующее праву, которое подлежит применению к такому соглашению, то Подрядчик заверяет (гарантирует), если иное не предусмотрено договором, что указанный лицензионный договор и лицензионное соглашение:</w:t>
      </w:r>
    </w:p>
    <w:p w14:paraId="0C733AE5"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а) Являются договорами присоединения и начало использования экземпляров программ для ЭВМ и (или) экземпляров баз данных Заказчиком, как оно определено условиями указанного лицензионного договора присоединения или лицензионного соглашения, означает согласие Заказчика на их заключение;</w:t>
      </w:r>
    </w:p>
    <w:p w14:paraId="3BA71D1D"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б) Предусматривают территорию, на которой предоставляется право использования экземпляров программ для ЭВМ и (или) экземпляров баз данных, не менее территории Российской Федерации;</w:t>
      </w:r>
    </w:p>
    <w:p w14:paraId="1514A4AD"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в) Не предусматривают какого-либо дополнительного разрешения автора или иного правообладателя для использования экземпляров программ для ЭВМ и (или) экземпляров баз данных в соответствии с условиями указанного лицензионного договора присоединения или лицензионного соглашения;</w:t>
      </w:r>
    </w:p>
    <w:p w14:paraId="53FE2ABB"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г) Не предусматривают какое-либо вознаграждение, оплачиваемое Заказчиком сверх определенной цены договора, за использование экземпляров программ для ЭВМ и (или) экземпляров баз данных в соответствии с условиями указанного лицензионного договора присоединения или лицензионного соглашения;</w:t>
      </w:r>
    </w:p>
    <w:p w14:paraId="58BA3660"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д) Предусматривают срок, в течение которого предоставляется право использования экземпляров программ для ЭВМ и (или) экземпляров баз данных, составляющий срок действия исключительного права на соответствующие экземпляры программ для ЭВМ и (или) экземпляры баз данных;</w:t>
      </w:r>
    </w:p>
    <w:p w14:paraId="7AC4F709"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е) Предусматривают право использовать экземпляры программ для ЭВМ и (или) экземпляры баз данных в соответствии с его  назначением и осуществлять действия, необходимые для функционирования соответствующих экземпляров программ для ЭВМ и (или) экземпляров баз данных, включая запись и хранение в памяти ЭВМ, а также другими способами, которые предоставляются лицу, правомерно владеющему экземпляром программ для ЭВМ и (или) экземпляром баз данных, законодательством Российской Федерации, если использование экземпляров программ для ЭВМ и (или) экземпляров баз данных регулируется указанным лицензионным договором присоединения, или применимым законодательством, если использование экземпляров программ для ЭВМ и (или) экземпляров баз данных (в том числе включенные в результат выполненных работ)  регулируется указанным лицензионным соглашением.</w:t>
      </w:r>
    </w:p>
    <w:p w14:paraId="7145FF44"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lastRenderedPageBreak/>
        <w:t>8.7. Подрядчик в течение срока действия и после расторжения договора, окончания срока его действия обязуется оказывать Заказчику необходимое и достаточное содействие для урегулирования связанных с создаваемой по договору интеллектуальной собственностью споров с участием Заказчика.</w:t>
      </w:r>
    </w:p>
    <w:p w14:paraId="255EBC3B"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8.8. Заказчик, заключая договор, полагается на заверения, установленные пунктами 8.2 – 8.6, 8.12 настоящего ТЗ, которые имеют для Заказчика существенное значение.</w:t>
      </w:r>
    </w:p>
    <w:p w14:paraId="3E67E5E5"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8.9. В случае недостоверности заверений, установленных пунктами 8.2 – 8.6, 8.12 ТЗ, Подрядчик незамедлительно обязан по требованию Заказчика и по его выбору возместить Заказчику убытки, причиненные недостоверностью заверений, установленных пунктами 8.2 – 8.6, 8.12 ТЗ, или уплатить Заказчику за каждый случай недостоверности заверений, установленных пунктами 8.2 – 8.6, 8.12 ТЗ, неустойку в размере 5</w:t>
      </w:r>
      <w:r w:rsidRPr="00236B10">
        <w:rPr>
          <w:rFonts w:ascii="Golos Text" w:eastAsia="Calibri" w:hAnsi="Golos Text" w:cs="Golos Text"/>
          <w:bCs/>
        </w:rPr>
        <w:t xml:space="preserve">% </w:t>
      </w:r>
      <w:r w:rsidRPr="00236B10">
        <w:rPr>
          <w:rFonts w:ascii="Golos Text" w:eastAsia="Calibri" w:hAnsi="Golos Text" w:cs="Golos Text"/>
        </w:rPr>
        <w:t>(пяти процентов) от цены договора.</w:t>
      </w:r>
    </w:p>
    <w:p w14:paraId="32EB6074"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 xml:space="preserve">В случае недостоверности заверений, установленных пунктами 8.2 – 8.6, 8.12 ТЗ, наряду с требованиями, установленными абзаца 1 пункта 8.9 ТЗ, Заказчик вправе в одностороннем внесудебном порядке отказаться от договора путем направления Подрядчику в письменной форме уведомления об отказе от исполнения договора. </w:t>
      </w:r>
    </w:p>
    <w:p w14:paraId="0AE008F4"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8.10. Если Подрядчик предоставил материалы и оборудование для выполнения работ, то Подрядчик отвечает за их качество по правилам, предусмотренным статьей 475 Гражданского кодекса Российской Федерации.</w:t>
      </w:r>
    </w:p>
    <w:p w14:paraId="4FC41EB4"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8.11 Подрядчик обязан приложить к Акту:</w:t>
      </w:r>
    </w:p>
    <w:p w14:paraId="31DAC3B9"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8.11.1. Перечень созданной по договору интеллектуальной собственности, создание которой было предметом договора, и создание которой прямо не предусмотрено договором.</w:t>
      </w:r>
    </w:p>
    <w:p w14:paraId="30934C00"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8.11.2. Перечень интеллектуальной собственности, включенной в состав создаваемой по договору интеллектуальной собственности, и переработанной интеллектуальной собственности.</w:t>
      </w:r>
    </w:p>
    <w:p w14:paraId="1DD773E5"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8.11.3. Документы, подтверждающие законность использования не предоставленной Заказчиком интеллектуальной собственности, включенной в состав создаваемой по договору интеллектуальной собственности и переработку не предоставленной Заказчиком интеллектуальной собственности.</w:t>
      </w:r>
    </w:p>
    <w:p w14:paraId="6D85CE23"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8.11.4. Перечень авторов созданной по договору интеллектуальной собственности, которые не предоставили право использования соответствующей интеллектуальной собственности на условиях анонимности.</w:t>
      </w:r>
    </w:p>
    <w:p w14:paraId="41420C87"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8.12. Подрядчик заверяет следующее:</w:t>
      </w:r>
    </w:p>
    <w:p w14:paraId="1DE75B9B"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8.12.1. Подрядчик обладает в необходимом объеме правами для заключения и исполнения договора (в частности, Подрядчиком получены/направлены все необходимые согласования, одобрения, разрешения, лицензии, допуски, уведомления, если таковые требуются в соответствии с законом, учредительными или внутренними документами Подрядчика), а также финансовыми, техническими, кадровыми и иными ресурсами, необходимыми для надлежащего исполнения договора.</w:t>
      </w:r>
    </w:p>
    <w:p w14:paraId="4FB20480"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8.12.2. Заключение договора не приведет к нарушению прав третьих лиц.</w:t>
      </w:r>
    </w:p>
    <w:p w14:paraId="7B638F5E"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8.12.3. Передача результата выполненных работ Заказчику не нарушает каких-либо интеллектуальных прав третьих лиц и законодательства Российской Федерации.</w:t>
      </w:r>
    </w:p>
    <w:p w14:paraId="3580066E"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8.12.4. Результат выполненных работ не является предметом залога, на него не наложен арест, не имеется связанных с выполненными работами споров.</w:t>
      </w:r>
    </w:p>
    <w:p w14:paraId="0B83786A" w14:textId="77777777" w:rsidR="00F723AB"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8.12.5. Результат выполненных работ будет введен в гражданский оборот на территории Российской Федерации с соблюдением законодательства Российской Федерации.</w:t>
      </w:r>
    </w:p>
    <w:p w14:paraId="355DBCF3" w14:textId="1AD7E5BC" w:rsidR="008F6AB1" w:rsidRPr="00236B10" w:rsidRDefault="00F723AB" w:rsidP="00F723AB">
      <w:pPr>
        <w:widowControl w:val="0"/>
        <w:spacing w:after="0" w:line="240" w:lineRule="auto"/>
        <w:ind w:firstLine="709"/>
        <w:jc w:val="both"/>
        <w:rPr>
          <w:rFonts w:ascii="Golos Text" w:eastAsia="Calibri" w:hAnsi="Golos Text" w:cs="Golos Text"/>
        </w:rPr>
      </w:pPr>
      <w:r w:rsidRPr="00236B10">
        <w:rPr>
          <w:rFonts w:ascii="Golos Text" w:eastAsia="Calibri" w:hAnsi="Golos Text" w:cs="Golos Text"/>
        </w:rPr>
        <w:t xml:space="preserve">8.12.6. Требования к работам, указанным в договоре, включая его приложения, являются достаточными и исчерпывающими для правильного понимания Подрядчиком целей и задач, а также качественного выполнения работ по договору. При этом Подрядчик подтверждает, что в случае предъявления претензий Заказчиком в части недостатков и (или) несоответствия выполненных работ (их результатов) Подрядчик не может ссылаться на недостаточность описания требований или содержания работ по </w:t>
      </w:r>
      <w:r w:rsidRPr="00236B10">
        <w:rPr>
          <w:rFonts w:ascii="Golos Text" w:eastAsia="Calibri" w:hAnsi="Golos Text" w:cs="Golos Text"/>
        </w:rPr>
        <w:lastRenderedPageBreak/>
        <w:t>договору и (или) недостаточность представленной Подрядчику информации, если иное прямо не предусмотрено договором.</w:t>
      </w:r>
    </w:p>
    <w:p w14:paraId="68268BFE" w14:textId="77777777" w:rsidR="008F6AB1" w:rsidRPr="00236B10" w:rsidRDefault="008F6AB1" w:rsidP="00812244">
      <w:pPr>
        <w:pStyle w:val="a9"/>
        <w:tabs>
          <w:tab w:val="left" w:pos="993"/>
        </w:tabs>
        <w:ind w:left="0"/>
        <w:jc w:val="both"/>
        <w:rPr>
          <w:rFonts w:ascii="Golos Text" w:hAnsi="Golos Text" w:cs="Golos Text"/>
        </w:rPr>
      </w:pPr>
    </w:p>
    <w:p w14:paraId="6DDF3A53" w14:textId="77777777" w:rsidR="00397C41" w:rsidRPr="00F723AB" w:rsidRDefault="00397C41" w:rsidP="00641ACC">
      <w:pPr>
        <w:spacing w:after="0" w:line="240" w:lineRule="auto"/>
        <w:jc w:val="right"/>
        <w:rPr>
          <w:rFonts w:ascii="Golos Text" w:eastAsia="Times New Roman" w:hAnsi="Golos Text" w:cs="Golos Text"/>
          <w:i/>
          <w:iCs/>
          <w:noProof/>
          <w:highlight w:val="yellow"/>
          <w:lang w:eastAsia="ru-RU"/>
        </w:rPr>
        <w:sectPr w:rsidR="00397C41" w:rsidRPr="00F723AB"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3D7D5BF2" w:rsidR="00060359" w:rsidRPr="00F723AB" w:rsidRDefault="00060359" w:rsidP="00641ACC">
      <w:pPr>
        <w:spacing w:after="0" w:line="240" w:lineRule="auto"/>
        <w:jc w:val="right"/>
        <w:rPr>
          <w:rFonts w:ascii="Golos Text" w:eastAsia="Times New Roman" w:hAnsi="Golos Text" w:cs="Golos Text"/>
          <w:i/>
          <w:iCs/>
          <w:noProof/>
          <w:lang w:eastAsia="ru-RU"/>
        </w:rPr>
      </w:pPr>
      <w:r w:rsidRPr="00F723AB">
        <w:rPr>
          <w:rFonts w:ascii="Golos Text" w:eastAsia="Times New Roman" w:hAnsi="Golos Text" w:cs="Golos Text"/>
          <w:i/>
          <w:iCs/>
          <w:noProof/>
          <w:lang w:eastAsia="ru-RU"/>
        </w:rPr>
        <w:lastRenderedPageBreak/>
        <w:t xml:space="preserve">Приложение </w:t>
      </w:r>
      <w:r w:rsidR="007904E1" w:rsidRPr="00F723AB">
        <w:rPr>
          <w:rFonts w:ascii="Golos Text" w:eastAsia="Times New Roman" w:hAnsi="Golos Text" w:cs="Golos Text"/>
          <w:i/>
          <w:iCs/>
          <w:noProof/>
          <w:lang w:eastAsia="ru-RU"/>
        </w:rPr>
        <w:t>№ </w:t>
      </w:r>
      <w:r w:rsidRPr="00F723AB">
        <w:rPr>
          <w:rFonts w:ascii="Golos Text" w:eastAsia="Times New Roman" w:hAnsi="Golos Text" w:cs="Golos Text"/>
          <w:i/>
          <w:iCs/>
          <w:noProof/>
          <w:lang w:eastAsia="ru-RU"/>
        </w:rPr>
        <w:t>2</w:t>
      </w:r>
    </w:p>
    <w:p w14:paraId="153ACC71" w14:textId="77777777" w:rsidR="00060359" w:rsidRPr="00F723AB" w:rsidRDefault="00060359" w:rsidP="00641ACC">
      <w:pPr>
        <w:spacing w:after="0" w:line="240" w:lineRule="auto"/>
        <w:jc w:val="right"/>
        <w:rPr>
          <w:rFonts w:ascii="Golos Text" w:eastAsia="Times New Roman" w:hAnsi="Golos Text" w:cs="Golos Text"/>
          <w:i/>
          <w:iCs/>
          <w:noProof/>
          <w:lang w:eastAsia="ru-RU"/>
        </w:rPr>
      </w:pPr>
      <w:r w:rsidRPr="00F723AB">
        <w:rPr>
          <w:rFonts w:ascii="Golos Text" w:eastAsia="Times New Roman" w:hAnsi="Golos Text" w:cs="Golos Text"/>
          <w:i/>
          <w:iCs/>
          <w:noProof/>
          <w:lang w:eastAsia="ru-RU"/>
        </w:rPr>
        <w:t>Рекомендуемая форма предоставления</w:t>
      </w:r>
    </w:p>
    <w:p w14:paraId="0BC1B8C3" w14:textId="77777777" w:rsidR="00060359" w:rsidRPr="00F723AB" w:rsidRDefault="00060359" w:rsidP="00641ACC">
      <w:pPr>
        <w:spacing w:after="0" w:line="240" w:lineRule="auto"/>
        <w:jc w:val="right"/>
        <w:rPr>
          <w:rFonts w:ascii="Golos Text" w:eastAsia="Times New Roman" w:hAnsi="Golos Text" w:cs="Golos Text"/>
          <w:i/>
          <w:iCs/>
          <w:noProof/>
          <w:lang w:eastAsia="ru-RU"/>
        </w:rPr>
      </w:pPr>
      <w:r w:rsidRPr="00F723AB">
        <w:rPr>
          <w:rFonts w:ascii="Golos Text" w:eastAsia="Times New Roman" w:hAnsi="Golos Text" w:cs="Golos Text"/>
          <w:i/>
          <w:iCs/>
          <w:noProof/>
          <w:lang w:eastAsia="ru-RU"/>
        </w:rPr>
        <w:t>коммерческого предложения</w:t>
      </w:r>
    </w:p>
    <w:p w14:paraId="21D9BCAD" w14:textId="77777777" w:rsidR="00060359" w:rsidRPr="00F723AB"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F723AB"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w:t>
      </w:r>
      <w:r w:rsidR="003B5655" w:rsidRPr="00F723AB">
        <w:rPr>
          <w:rFonts w:ascii="Golos Text" w:eastAsia="Times New Roman" w:hAnsi="Golos Text" w:cs="Golos Text"/>
          <w:noProof/>
          <w:sz w:val="24"/>
          <w:szCs w:val="24"/>
          <w:lang w:eastAsia="ru-RU"/>
        </w:rPr>
        <w:t xml:space="preserve"> </w:t>
      </w:r>
      <w:r w:rsidRPr="00F723AB">
        <w:rPr>
          <w:rFonts w:ascii="Golos Text" w:eastAsia="Times New Roman" w:hAnsi="Golos Text" w:cs="Golos Text"/>
          <w:noProof/>
          <w:sz w:val="24"/>
          <w:szCs w:val="24"/>
          <w:lang w:eastAsia="ru-RU"/>
        </w:rPr>
        <w:t>__</w:t>
      </w:r>
      <w:r w:rsidR="007E4C28" w:rsidRPr="00F723AB">
        <w:rPr>
          <w:rFonts w:ascii="Golos Text" w:eastAsia="Times New Roman" w:hAnsi="Golos Text" w:cs="Golos Text"/>
          <w:noProof/>
          <w:sz w:val="24"/>
          <w:szCs w:val="24"/>
          <w:lang w:eastAsia="ru-RU"/>
        </w:rPr>
        <w:t xml:space="preserve"> </w:t>
      </w:r>
      <w:r w:rsidRPr="00F723AB">
        <w:rPr>
          <w:rFonts w:ascii="Golos Text" w:eastAsia="Times New Roman" w:hAnsi="Golos Text" w:cs="Golos Text"/>
          <w:noProof/>
          <w:sz w:val="24"/>
          <w:szCs w:val="24"/>
          <w:lang w:eastAsia="ru-RU"/>
        </w:rPr>
        <w:t>от ____ 20 _ г.</w:t>
      </w:r>
    </w:p>
    <w:p w14:paraId="4D204CA0" w14:textId="77777777" w:rsidR="00060359" w:rsidRPr="00F723AB" w:rsidRDefault="00060359" w:rsidP="00641ACC">
      <w:pPr>
        <w:tabs>
          <w:tab w:val="num" w:pos="1260"/>
        </w:tabs>
        <w:spacing w:after="0" w:line="240" w:lineRule="auto"/>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на № ___ от ____</w:t>
      </w:r>
    </w:p>
    <w:p w14:paraId="6B28647F" w14:textId="77777777" w:rsidR="00060359" w:rsidRPr="00F723AB" w:rsidRDefault="00060359" w:rsidP="00641ACC">
      <w:pPr>
        <w:spacing w:after="0" w:line="240" w:lineRule="auto"/>
        <w:ind w:left="5529"/>
        <w:rPr>
          <w:rFonts w:ascii="Golos Text" w:eastAsia="Times New Roman" w:hAnsi="Golos Text" w:cs="Golos Text"/>
          <w:sz w:val="24"/>
          <w:szCs w:val="24"/>
        </w:rPr>
      </w:pPr>
      <w:r w:rsidRPr="00F723AB">
        <w:rPr>
          <w:rFonts w:ascii="Golos Text" w:eastAsia="Times New Roman" w:hAnsi="Golos Text" w:cs="Golos Text"/>
          <w:sz w:val="24"/>
          <w:szCs w:val="24"/>
        </w:rPr>
        <w:t>АНО «Цифровой аудит»</w:t>
      </w:r>
    </w:p>
    <w:p w14:paraId="07A45C31" w14:textId="77777777" w:rsidR="00060359" w:rsidRPr="00F723AB"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F723AB"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F723AB"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F723AB">
        <w:rPr>
          <w:rFonts w:ascii="Golos Text" w:eastAsia="Arial" w:hAnsi="Golos Text" w:cs="Golos Text"/>
          <w:b/>
          <w:sz w:val="24"/>
          <w:szCs w:val="24"/>
          <w:lang w:eastAsia="ru-RU"/>
        </w:rPr>
        <w:t>КОММЕРЧЕСКОЕ ПРЕДЛОЖЕНИЕ</w:t>
      </w:r>
    </w:p>
    <w:p w14:paraId="7BE9CAC8" w14:textId="77777777" w:rsidR="00060359" w:rsidRPr="00F723AB" w:rsidRDefault="00060359" w:rsidP="00641ACC">
      <w:pPr>
        <w:spacing w:after="0" w:line="240" w:lineRule="auto"/>
        <w:ind w:firstLine="709"/>
        <w:jc w:val="both"/>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6"/>
        <w:gridCol w:w="5672"/>
        <w:gridCol w:w="3531"/>
      </w:tblGrid>
      <w:tr w:rsidR="00160D8A" w:rsidRPr="00F723AB" w14:paraId="1AE4D9F4" w14:textId="77777777" w:rsidTr="00160D8A">
        <w:trPr>
          <w:tblHeader/>
        </w:trPr>
        <w:tc>
          <w:tcPr>
            <w:tcW w:w="285" w:type="pct"/>
            <w:vAlign w:val="center"/>
          </w:tcPr>
          <w:p w14:paraId="37D9608A" w14:textId="77777777" w:rsidR="00160D8A" w:rsidRPr="00F723AB" w:rsidRDefault="00160D8A" w:rsidP="00641ACC">
            <w:pPr>
              <w:widowControl/>
              <w:jc w:val="center"/>
              <w:rPr>
                <w:rFonts w:ascii="Golos Text" w:hAnsi="Golos Text" w:cs="Golos Text"/>
                <w:sz w:val="20"/>
                <w:szCs w:val="20"/>
                <w:lang w:val="ru-RU"/>
              </w:rPr>
            </w:pPr>
            <w:r w:rsidRPr="00F723AB">
              <w:rPr>
                <w:rFonts w:ascii="Golos Text" w:hAnsi="Golos Text" w:cs="Golos Text"/>
                <w:spacing w:val="-10"/>
                <w:sz w:val="20"/>
                <w:szCs w:val="20"/>
                <w:lang w:val="ru-RU"/>
              </w:rPr>
              <w:t>№ п/п</w:t>
            </w:r>
          </w:p>
        </w:tc>
        <w:tc>
          <w:tcPr>
            <w:tcW w:w="2906" w:type="pct"/>
            <w:vAlign w:val="center"/>
          </w:tcPr>
          <w:p w14:paraId="295967C0" w14:textId="2E88FCCA" w:rsidR="00160D8A" w:rsidRPr="00F723AB" w:rsidRDefault="00160D8A" w:rsidP="00641ACC">
            <w:pPr>
              <w:widowControl/>
              <w:jc w:val="center"/>
              <w:rPr>
                <w:rFonts w:ascii="Golos Text" w:hAnsi="Golos Text" w:cs="Golos Text"/>
                <w:sz w:val="20"/>
                <w:szCs w:val="20"/>
                <w:lang w:val="ru-RU"/>
              </w:rPr>
            </w:pPr>
            <w:r w:rsidRPr="00F723AB">
              <w:rPr>
                <w:rFonts w:ascii="Golos Text" w:hAnsi="Golos Text" w:cs="Golos Text"/>
                <w:sz w:val="20"/>
                <w:szCs w:val="20"/>
                <w:lang w:val="ru-RU"/>
              </w:rPr>
              <w:t xml:space="preserve">Наименование </w:t>
            </w:r>
            <w:r w:rsidR="00090469" w:rsidRPr="00F723AB">
              <w:rPr>
                <w:rFonts w:ascii="Golos Text" w:hAnsi="Golos Text" w:cs="Golos Text"/>
                <w:sz w:val="20"/>
                <w:szCs w:val="20"/>
                <w:lang w:val="ru-RU"/>
              </w:rPr>
              <w:t>работ</w:t>
            </w:r>
          </w:p>
        </w:tc>
        <w:tc>
          <w:tcPr>
            <w:tcW w:w="1810" w:type="pct"/>
            <w:vAlign w:val="center"/>
          </w:tcPr>
          <w:p w14:paraId="527CDADB" w14:textId="2E6C0704" w:rsidR="00160D8A" w:rsidRPr="00F723AB" w:rsidRDefault="00160D8A" w:rsidP="00641ACC">
            <w:pPr>
              <w:tabs>
                <w:tab w:val="left" w:pos="2662"/>
              </w:tabs>
              <w:ind w:left="-113" w:right="-113"/>
              <w:jc w:val="center"/>
              <w:rPr>
                <w:rFonts w:ascii="Golos Text" w:hAnsi="Golos Text" w:cs="Golos Text"/>
                <w:sz w:val="20"/>
                <w:szCs w:val="20"/>
                <w:lang w:val="ru-RU"/>
              </w:rPr>
            </w:pPr>
            <w:r w:rsidRPr="00F723AB">
              <w:rPr>
                <w:rFonts w:ascii="Golos Text" w:hAnsi="Golos Text" w:cs="Golos Text"/>
                <w:sz w:val="20"/>
                <w:szCs w:val="20"/>
                <w:lang w:val="ru-RU"/>
              </w:rPr>
              <w:t>Цена единицы работы, руб.,</w:t>
            </w:r>
            <w:r w:rsidRPr="00F723AB">
              <w:rPr>
                <w:rFonts w:ascii="Golos Text" w:hAnsi="Golos Text" w:cs="Golos Text"/>
                <w:i/>
                <w:sz w:val="20"/>
                <w:szCs w:val="20"/>
                <w:lang w:val="ru-RU"/>
              </w:rPr>
              <w:t xml:space="preserve"> вкл. НДС 22%</w:t>
            </w:r>
            <w:r w:rsidR="00121A36" w:rsidRPr="00F723AB">
              <w:rPr>
                <w:rFonts w:ascii="Golos Text" w:hAnsi="Golos Text" w:cs="Golos Text"/>
                <w:i/>
                <w:sz w:val="20"/>
                <w:szCs w:val="20"/>
                <w:lang w:val="ru-RU"/>
              </w:rPr>
              <w:t xml:space="preserve"> </w:t>
            </w:r>
            <w:r w:rsidRPr="00F723AB">
              <w:rPr>
                <w:rFonts w:ascii="Golos Text" w:hAnsi="Golos Text" w:cs="Golos Text"/>
                <w:i/>
                <w:sz w:val="20"/>
                <w:szCs w:val="20"/>
                <w:lang w:val="ru-RU"/>
              </w:rPr>
              <w:t>/ НДС не облагается</w:t>
            </w:r>
            <w:r w:rsidRPr="00F723AB">
              <w:rPr>
                <w:rStyle w:val="ae"/>
                <w:rFonts w:ascii="Golos Text" w:hAnsi="Golos Text" w:cs="Golos Text"/>
                <w:sz w:val="20"/>
                <w:szCs w:val="20"/>
              </w:rPr>
              <w:footnoteReference w:id="1"/>
            </w:r>
          </w:p>
        </w:tc>
      </w:tr>
      <w:tr w:rsidR="00160D8A" w:rsidRPr="00F723AB" w14:paraId="7D50F1D8" w14:textId="77777777" w:rsidTr="00160D8A">
        <w:trPr>
          <w:trHeight w:val="548"/>
        </w:trPr>
        <w:tc>
          <w:tcPr>
            <w:tcW w:w="285" w:type="pct"/>
            <w:vAlign w:val="center"/>
          </w:tcPr>
          <w:p w14:paraId="56FC2208" w14:textId="6E0BBDED" w:rsidR="00160D8A" w:rsidRPr="00F723AB" w:rsidRDefault="00160D8A" w:rsidP="00641ACC">
            <w:pPr>
              <w:jc w:val="center"/>
              <w:rPr>
                <w:rFonts w:ascii="Golos Text" w:hAnsi="Golos Text" w:cs="Golos Text"/>
                <w:sz w:val="20"/>
                <w:szCs w:val="20"/>
              </w:rPr>
            </w:pPr>
            <w:r w:rsidRPr="00F723AB">
              <w:rPr>
                <w:rFonts w:ascii="Golos Text" w:hAnsi="Golos Text" w:cs="Golos Text"/>
                <w:sz w:val="20"/>
                <w:szCs w:val="20"/>
              </w:rPr>
              <w:t>1</w:t>
            </w:r>
          </w:p>
        </w:tc>
        <w:tc>
          <w:tcPr>
            <w:tcW w:w="2906" w:type="pct"/>
            <w:vAlign w:val="center"/>
          </w:tcPr>
          <w:p w14:paraId="21B26F4A" w14:textId="1E79B7BE" w:rsidR="00160D8A" w:rsidRPr="00F723AB" w:rsidRDefault="00292BA2" w:rsidP="00641ACC">
            <w:pPr>
              <w:jc w:val="both"/>
              <w:rPr>
                <w:rFonts w:ascii="Golos Text" w:hAnsi="Golos Text" w:cs="Golos Text"/>
                <w:sz w:val="20"/>
                <w:szCs w:val="20"/>
                <w:lang w:val="ru-RU"/>
              </w:rPr>
            </w:pPr>
            <w:r>
              <w:rPr>
                <w:rFonts w:ascii="Golos Text" w:eastAsia="Times New Roman" w:hAnsi="Golos Text" w:cs="Golos Text"/>
                <w:sz w:val="20"/>
                <w:szCs w:val="20"/>
                <w:lang w:val="ru-RU" w:eastAsia="ru-RU"/>
              </w:rPr>
              <w:t>В</w:t>
            </w:r>
            <w:r w:rsidRPr="00292BA2">
              <w:rPr>
                <w:rFonts w:ascii="Golos Text" w:eastAsia="Times New Roman" w:hAnsi="Golos Text" w:cs="Golos Text"/>
                <w:sz w:val="20"/>
                <w:szCs w:val="20"/>
                <w:lang w:val="ru-RU" w:eastAsia="ru-RU"/>
              </w:rPr>
              <w:t>ыполнение работ по разработке и сопровождению согласования комплекта документов в сфере цифрового развития Счетной палаты Российской Федерации</w:t>
            </w:r>
          </w:p>
        </w:tc>
        <w:tc>
          <w:tcPr>
            <w:tcW w:w="1810" w:type="pct"/>
            <w:vAlign w:val="center"/>
          </w:tcPr>
          <w:p w14:paraId="7A572C71" w14:textId="77777777" w:rsidR="00160D8A" w:rsidRPr="00F723AB" w:rsidRDefault="00160D8A" w:rsidP="00641ACC">
            <w:pPr>
              <w:jc w:val="center"/>
              <w:rPr>
                <w:rFonts w:ascii="Golos Text" w:hAnsi="Golos Text" w:cs="Golos Text"/>
                <w:sz w:val="20"/>
                <w:szCs w:val="20"/>
                <w:lang w:val="ru-RU"/>
              </w:rPr>
            </w:pPr>
          </w:p>
        </w:tc>
      </w:tr>
    </w:tbl>
    <w:p w14:paraId="6E0D6300" w14:textId="77777777" w:rsidR="00060359" w:rsidRPr="00F723AB"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F723AB" w:rsidRDefault="00060359" w:rsidP="00641ACC">
      <w:pPr>
        <w:spacing w:after="0" w:line="240" w:lineRule="auto"/>
        <w:ind w:firstLine="709"/>
        <w:jc w:val="both"/>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 xml:space="preserve">Итого стоимость </w:t>
      </w:r>
      <w:r w:rsidR="00313E89" w:rsidRPr="00F723AB">
        <w:rPr>
          <w:rFonts w:ascii="Golos Text" w:eastAsia="Times New Roman" w:hAnsi="Golos Text" w:cs="Golos Text"/>
          <w:noProof/>
          <w:sz w:val="24"/>
          <w:szCs w:val="24"/>
          <w:lang w:eastAsia="ru-RU"/>
        </w:rPr>
        <w:t xml:space="preserve">_____________ </w:t>
      </w:r>
      <w:r w:rsidR="002110A9" w:rsidRPr="00F723AB">
        <w:rPr>
          <w:rFonts w:ascii="Golos Text" w:eastAsia="Times New Roman" w:hAnsi="Golos Text" w:cs="Golos Text"/>
          <w:noProof/>
          <w:sz w:val="24"/>
          <w:szCs w:val="24"/>
          <w:lang w:eastAsia="ru-RU"/>
        </w:rPr>
        <w:t xml:space="preserve">(указать предмет закупки) </w:t>
      </w:r>
      <w:r w:rsidRPr="00F723AB">
        <w:rPr>
          <w:rFonts w:ascii="Golos Text" w:eastAsia="Times New Roman" w:hAnsi="Golos Text" w:cs="Golos Text"/>
          <w:noProof/>
          <w:sz w:val="24"/>
          <w:szCs w:val="24"/>
          <w:lang w:eastAsia="ru-RU"/>
        </w:rPr>
        <w:t>составляет ________ (________) рублей ___ коп., включая НДС _</w:t>
      </w:r>
      <w:r w:rsidR="00102EF1" w:rsidRPr="00F723AB">
        <w:rPr>
          <w:rFonts w:ascii="Golos Text" w:eastAsia="Times New Roman" w:hAnsi="Golos Text" w:cs="Golos Text"/>
          <w:noProof/>
          <w:sz w:val="24"/>
          <w:szCs w:val="24"/>
          <w:lang w:eastAsia="ru-RU"/>
        </w:rPr>
        <w:t>_</w:t>
      </w:r>
      <w:r w:rsidRPr="00F723AB">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F723AB" w:rsidRDefault="00060359" w:rsidP="00641ACC">
      <w:pPr>
        <w:spacing w:after="0" w:line="240" w:lineRule="auto"/>
        <w:ind w:firstLine="709"/>
        <w:jc w:val="both"/>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F723AB" w:rsidRDefault="00060359" w:rsidP="00641ACC">
      <w:pPr>
        <w:spacing w:after="0" w:line="240" w:lineRule="auto"/>
        <w:ind w:firstLine="709"/>
        <w:jc w:val="both"/>
        <w:rPr>
          <w:rFonts w:ascii="Golos Text" w:eastAsia="Times New Roman" w:hAnsi="Golos Text" w:cs="Golos Text"/>
          <w:i/>
          <w:iCs/>
          <w:noProof/>
          <w:sz w:val="24"/>
          <w:szCs w:val="24"/>
          <w:lang w:eastAsia="ru-RU"/>
        </w:rPr>
      </w:pPr>
      <w:r w:rsidRPr="00F723AB">
        <w:rPr>
          <w:rFonts w:ascii="Golos Text" w:eastAsia="Times New Roman" w:hAnsi="Golos Text" w:cs="Golos Text"/>
          <w:noProof/>
          <w:sz w:val="24"/>
          <w:szCs w:val="24"/>
          <w:lang w:eastAsia="ru-RU"/>
        </w:rPr>
        <w:t>Срок действия предлагаемой цены составляет: _____ (</w:t>
      </w:r>
      <w:r w:rsidRPr="00F723AB">
        <w:rPr>
          <w:rFonts w:ascii="Golos Text" w:eastAsia="Times New Roman" w:hAnsi="Golos Text" w:cs="Golos Text"/>
          <w:i/>
          <w:iCs/>
          <w:noProof/>
          <w:sz w:val="24"/>
          <w:szCs w:val="24"/>
          <w:lang w:eastAsia="ru-RU"/>
        </w:rPr>
        <w:t>рекомендуется указывать срок не менее 60 календарных дней).</w:t>
      </w:r>
    </w:p>
    <w:p w14:paraId="1DC59DF2" w14:textId="77777777" w:rsidR="00060359" w:rsidRPr="00F723AB"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F723AB"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F723AB"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22E7848E" w:rsidR="00060359" w:rsidRPr="00F723AB" w:rsidRDefault="00060359" w:rsidP="00641ACC">
      <w:pPr>
        <w:spacing w:after="0" w:line="240" w:lineRule="auto"/>
        <w:ind w:firstLine="709"/>
        <w:jc w:val="both"/>
        <w:rPr>
          <w:rFonts w:ascii="Golos Text" w:eastAsia="Times New Roman" w:hAnsi="Golos Text" w:cs="Golos Text"/>
          <w:noProof/>
          <w:sz w:val="24"/>
          <w:szCs w:val="24"/>
          <w:lang w:eastAsia="ru-RU"/>
        </w:rPr>
      </w:pPr>
      <w:r w:rsidRPr="00F723AB">
        <w:rPr>
          <w:rFonts w:ascii="Golos Text" w:eastAsia="Times New Roman" w:hAnsi="Golos Text" w:cs="Golos Text"/>
          <w:noProof/>
          <w:sz w:val="24"/>
          <w:szCs w:val="24"/>
          <w:lang w:eastAsia="ru-RU"/>
        </w:rPr>
        <w:t xml:space="preserve">Представитель организации                                               </w:t>
      </w:r>
      <w:r w:rsidR="00892247" w:rsidRPr="00F723AB">
        <w:rPr>
          <w:rFonts w:ascii="Golos Text" w:eastAsia="Times New Roman" w:hAnsi="Golos Text" w:cs="Golos Text"/>
          <w:noProof/>
          <w:sz w:val="24"/>
          <w:szCs w:val="24"/>
          <w:lang w:eastAsia="ru-RU"/>
        </w:rPr>
        <w:t xml:space="preserve">    </w:t>
      </w:r>
      <w:r w:rsidRPr="00F723AB">
        <w:rPr>
          <w:rFonts w:ascii="Golos Text" w:eastAsia="Times New Roman" w:hAnsi="Golos Text" w:cs="Golos Text"/>
          <w:noProof/>
          <w:sz w:val="24"/>
          <w:szCs w:val="24"/>
          <w:lang w:eastAsia="ru-RU"/>
        </w:rPr>
        <w:t>ФИО</w:t>
      </w:r>
    </w:p>
    <w:p w14:paraId="2042E1D9" w14:textId="698FC32E" w:rsidR="00A92D65" w:rsidRPr="00F723AB" w:rsidRDefault="00060359" w:rsidP="00892247">
      <w:pPr>
        <w:tabs>
          <w:tab w:val="num" w:pos="1134"/>
        </w:tabs>
        <w:spacing w:after="200" w:line="240" w:lineRule="auto"/>
        <w:jc w:val="right"/>
        <w:rPr>
          <w:rFonts w:ascii="Golos Text" w:eastAsia="Times New Roman" w:hAnsi="Golos Text" w:cs="Golos Text"/>
          <w:noProof/>
          <w:sz w:val="24"/>
          <w:szCs w:val="24"/>
          <w:lang w:eastAsia="ru-RU"/>
        </w:rPr>
      </w:pPr>
      <w:r w:rsidRPr="00F723AB">
        <w:rPr>
          <w:rFonts w:ascii="Golos Text" w:eastAsia="Arial" w:hAnsi="Golos Text" w:cs="Golos Text"/>
          <w:sz w:val="20"/>
          <w:szCs w:val="20"/>
          <w:lang w:eastAsia="ru-RU"/>
        </w:rPr>
        <w:t>м.п. (при наличии)</w:t>
      </w:r>
    </w:p>
    <w:sectPr w:rsidR="00A92D65" w:rsidRPr="00F723AB"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5E92" w14:textId="77777777" w:rsidR="000F0CDD" w:rsidRDefault="000F0CDD" w:rsidP="00FF5C70">
      <w:pPr>
        <w:spacing w:after="0" w:line="240" w:lineRule="auto"/>
      </w:pPr>
      <w:r>
        <w:separator/>
      </w:r>
    </w:p>
  </w:endnote>
  <w:endnote w:type="continuationSeparator" w:id="0">
    <w:p w14:paraId="5891E0F6" w14:textId="77777777" w:rsidR="000F0CDD" w:rsidRDefault="000F0CDD"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68AA" w14:textId="77777777" w:rsidR="000F0CDD" w:rsidRDefault="000F0CDD" w:rsidP="00FF5C70">
      <w:pPr>
        <w:spacing w:after="0" w:line="240" w:lineRule="auto"/>
      </w:pPr>
      <w:r>
        <w:separator/>
      </w:r>
    </w:p>
  </w:footnote>
  <w:footnote w:type="continuationSeparator" w:id="0">
    <w:p w14:paraId="54EFC20A" w14:textId="77777777" w:rsidR="000F0CDD" w:rsidRDefault="000F0CDD" w:rsidP="00FF5C70">
      <w:pPr>
        <w:spacing w:after="0" w:line="240" w:lineRule="auto"/>
      </w:pPr>
      <w:r>
        <w:continuationSeparator/>
      </w:r>
    </w:p>
  </w:footnote>
  <w:footnote w:id="1">
    <w:p w14:paraId="74A8D60B" w14:textId="77777777" w:rsidR="00160D8A" w:rsidRPr="00143969" w:rsidRDefault="00160D8A"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0356"/>
    <w:multiLevelType w:val="hybridMultilevel"/>
    <w:tmpl w:val="C45A52E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D78A468">
      <w:start w:val="1"/>
      <w:numFmt w:val="bullet"/>
      <w:lvlText w:val=""/>
      <w:lvlJc w:val="left"/>
      <w:pPr>
        <w:ind w:left="2869"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2"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4"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5" w15:restartNumberingAfterBreak="0">
    <w:nsid w:val="31596841"/>
    <w:multiLevelType w:val="hybridMultilevel"/>
    <w:tmpl w:val="38A2018C"/>
    <w:lvl w:ilvl="0" w:tplc="FFFFFFFF">
      <w:start w:val="1"/>
      <w:numFmt w:val="decimal"/>
      <w:lvlText w:val="%1."/>
      <w:lvlJc w:val="left"/>
      <w:pPr>
        <w:ind w:left="1069" w:hanging="360"/>
      </w:pPr>
      <w:rPr>
        <w:rFonts w:hint="default"/>
      </w:rPr>
    </w:lvl>
    <w:lvl w:ilvl="1" w:tplc="A0021132">
      <w:start w:val="1"/>
      <w:numFmt w:val="decimal"/>
      <w:lvlText w:val="1.%2."/>
      <w:lvlJc w:val="left"/>
      <w:pPr>
        <w:ind w:left="1789" w:hanging="360"/>
      </w:pPr>
      <w:rPr>
        <w:rFonts w:hint="default"/>
        <w:sz w:val="20"/>
        <w:szCs w:val="22"/>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33AB6B7D"/>
    <w:multiLevelType w:val="hybridMultilevel"/>
    <w:tmpl w:val="39F01CEE"/>
    <w:lvl w:ilvl="0" w:tplc="FFFFFFFF">
      <w:start w:val="1"/>
      <w:numFmt w:val="bullet"/>
      <w:lvlText w:val=""/>
      <w:lvlJc w:val="left"/>
      <w:pPr>
        <w:ind w:left="720" w:hanging="360"/>
      </w:pPr>
      <w:rPr>
        <w:rFonts w:ascii="Symbol" w:hAnsi="Symbol" w:hint="default"/>
      </w:rPr>
    </w:lvl>
    <w:lvl w:ilvl="1" w:tplc="FD78A46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9B5C47"/>
    <w:multiLevelType w:val="multilevel"/>
    <w:tmpl w:val="AEC06692"/>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4B54187"/>
    <w:multiLevelType w:val="hybridMultilevel"/>
    <w:tmpl w:val="55CCE130"/>
    <w:lvl w:ilvl="0" w:tplc="FD78A46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D5640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9C551A"/>
    <w:multiLevelType w:val="multilevel"/>
    <w:tmpl w:val="373C4F30"/>
    <w:lvl w:ilvl="0">
      <w:start w:val="3"/>
      <w:numFmt w:val="decimal"/>
      <w:lvlText w:val="%1."/>
      <w:lvlJc w:val="left"/>
      <w:pPr>
        <w:ind w:left="360" w:hanging="360"/>
      </w:pPr>
      <w:rPr>
        <w:rFonts w:eastAsia="MS Mincho" w:hint="default"/>
        <w:b/>
      </w:rPr>
    </w:lvl>
    <w:lvl w:ilvl="1">
      <w:start w:val="1"/>
      <w:numFmt w:val="decimal"/>
      <w:lvlText w:val="%1.%2."/>
      <w:lvlJc w:val="left"/>
      <w:pPr>
        <w:ind w:left="360" w:hanging="360"/>
      </w:pPr>
      <w:rPr>
        <w:rFonts w:eastAsia="MS Mincho" w:hint="default"/>
        <w:b/>
      </w:rPr>
    </w:lvl>
    <w:lvl w:ilvl="2">
      <w:start w:val="1"/>
      <w:numFmt w:val="decimal"/>
      <w:lvlText w:val="%1.%2.%3."/>
      <w:lvlJc w:val="left"/>
      <w:pPr>
        <w:ind w:left="720" w:hanging="720"/>
      </w:pPr>
      <w:rPr>
        <w:rFonts w:eastAsia="MS Mincho" w:hint="default"/>
        <w:b/>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440" w:hanging="144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800" w:hanging="1800"/>
      </w:pPr>
      <w:rPr>
        <w:rFonts w:eastAsia="MS Mincho" w:hint="default"/>
        <w:b/>
      </w:rPr>
    </w:lvl>
  </w:abstractNum>
  <w:abstractNum w:abstractNumId="12" w15:restartNumberingAfterBreak="0">
    <w:nsid w:val="3FCA6C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9B3DA4"/>
    <w:multiLevelType w:val="multilevel"/>
    <w:tmpl w:val="F274038C"/>
    <w:lvl w:ilvl="0">
      <w:start w:val="3"/>
      <w:numFmt w:val="decimal"/>
      <w:lvlText w:val="%1"/>
      <w:lvlJc w:val="left"/>
      <w:pPr>
        <w:ind w:left="555" w:hanging="55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6" w15:restartNumberingAfterBreak="0">
    <w:nsid w:val="5FAA3C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921E7A"/>
    <w:multiLevelType w:val="multilevel"/>
    <w:tmpl w:val="560EC840"/>
    <w:lvl w:ilvl="0">
      <w:start w:val="2"/>
      <w:numFmt w:val="decimal"/>
      <w:lvlText w:val="%1."/>
      <w:lvlJc w:val="left"/>
      <w:pPr>
        <w:ind w:left="405" w:hanging="405"/>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19"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20"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22" w15:restartNumberingAfterBreak="0">
    <w:nsid w:val="68F72A01"/>
    <w:multiLevelType w:val="multilevel"/>
    <w:tmpl w:val="BCE2A90C"/>
    <w:lvl w:ilvl="0">
      <w:start w:val="1"/>
      <w:numFmt w:val="decimal"/>
      <w:lvlText w:val="%1."/>
      <w:lvlJc w:val="left"/>
      <w:pPr>
        <w:ind w:left="72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24" w15:restartNumberingAfterBreak="0">
    <w:nsid w:val="6A1C103D"/>
    <w:multiLevelType w:val="hybridMultilevel"/>
    <w:tmpl w:val="65DC3860"/>
    <w:lvl w:ilvl="0" w:tplc="10FABE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F2134A"/>
    <w:multiLevelType w:val="multilevel"/>
    <w:tmpl w:val="5C106A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0C6920"/>
    <w:multiLevelType w:val="multilevel"/>
    <w:tmpl w:val="9426DCA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3977B1"/>
    <w:multiLevelType w:val="hybridMultilevel"/>
    <w:tmpl w:val="2F820260"/>
    <w:lvl w:ilvl="0" w:tplc="FD78A4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80F18FF"/>
    <w:multiLevelType w:val="hybridMultilevel"/>
    <w:tmpl w:val="AA203F54"/>
    <w:lvl w:ilvl="0" w:tplc="FD78A4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5214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993060">
    <w:abstractNumId w:val="21"/>
  </w:num>
  <w:num w:numId="3" w16cid:durableId="967665907">
    <w:abstractNumId w:val="3"/>
  </w:num>
  <w:num w:numId="4" w16cid:durableId="1267498154">
    <w:abstractNumId w:val="23"/>
  </w:num>
  <w:num w:numId="5" w16cid:durableId="1164010565">
    <w:abstractNumId w:val="14"/>
  </w:num>
  <w:num w:numId="6" w16cid:durableId="2055346205">
    <w:abstractNumId w:val="4"/>
  </w:num>
  <w:num w:numId="7" w16cid:durableId="854197375">
    <w:abstractNumId w:val="15"/>
  </w:num>
  <w:num w:numId="8" w16cid:durableId="66265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42482">
    <w:abstractNumId w:val="7"/>
  </w:num>
  <w:num w:numId="10" w16cid:durableId="1540822483">
    <w:abstractNumId w:val="20"/>
  </w:num>
  <w:num w:numId="11" w16cid:durableId="339821295">
    <w:abstractNumId w:val="18"/>
  </w:num>
  <w:num w:numId="12" w16cid:durableId="225074015">
    <w:abstractNumId w:val="2"/>
  </w:num>
  <w:num w:numId="13" w16cid:durableId="783185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2205589">
    <w:abstractNumId w:val="29"/>
  </w:num>
  <w:num w:numId="15" w16cid:durableId="1501889151">
    <w:abstractNumId w:val="19"/>
  </w:num>
  <w:num w:numId="16" w16cid:durableId="548953503">
    <w:abstractNumId w:val="27"/>
  </w:num>
  <w:num w:numId="17" w16cid:durableId="1866628766">
    <w:abstractNumId w:val="5"/>
  </w:num>
  <w:num w:numId="18" w16cid:durableId="1326203419">
    <w:abstractNumId w:val="25"/>
  </w:num>
  <w:num w:numId="19" w16cid:durableId="140773319">
    <w:abstractNumId w:val="22"/>
  </w:num>
  <w:num w:numId="20" w16cid:durableId="628632343">
    <w:abstractNumId w:val="11"/>
  </w:num>
  <w:num w:numId="21" w16cid:durableId="1980764744">
    <w:abstractNumId w:val="30"/>
  </w:num>
  <w:num w:numId="22" w16cid:durableId="1991711245">
    <w:abstractNumId w:val="9"/>
  </w:num>
  <w:num w:numId="23" w16cid:durableId="567350018">
    <w:abstractNumId w:val="17"/>
  </w:num>
  <w:num w:numId="24" w16cid:durableId="1171487634">
    <w:abstractNumId w:val="8"/>
  </w:num>
  <w:num w:numId="25" w16cid:durableId="1483541313">
    <w:abstractNumId w:val="13"/>
  </w:num>
  <w:num w:numId="26" w16cid:durableId="87777214">
    <w:abstractNumId w:val="28"/>
  </w:num>
  <w:num w:numId="27" w16cid:durableId="238486478">
    <w:abstractNumId w:val="6"/>
  </w:num>
  <w:num w:numId="28" w16cid:durableId="1813792981">
    <w:abstractNumId w:val="24"/>
  </w:num>
  <w:num w:numId="29" w16cid:durableId="1500072619">
    <w:abstractNumId w:val="12"/>
  </w:num>
  <w:num w:numId="30" w16cid:durableId="1386415708">
    <w:abstractNumId w:val="16"/>
  </w:num>
  <w:num w:numId="31" w16cid:durableId="906109090">
    <w:abstractNumId w:val="10"/>
  </w:num>
  <w:num w:numId="32" w16cid:durableId="713583832">
    <w:abstractNumId w:val="0"/>
  </w:num>
  <w:num w:numId="33" w16cid:durableId="4817004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8F3"/>
    <w:rsid w:val="00000FB6"/>
    <w:rsid w:val="00007B32"/>
    <w:rsid w:val="0001094E"/>
    <w:rsid w:val="00012922"/>
    <w:rsid w:val="00022576"/>
    <w:rsid w:val="000318B8"/>
    <w:rsid w:val="00036169"/>
    <w:rsid w:val="00041051"/>
    <w:rsid w:val="0004161C"/>
    <w:rsid w:val="00060359"/>
    <w:rsid w:val="0006066F"/>
    <w:rsid w:val="00073D16"/>
    <w:rsid w:val="00081FA9"/>
    <w:rsid w:val="00084EB6"/>
    <w:rsid w:val="00090469"/>
    <w:rsid w:val="00090A64"/>
    <w:rsid w:val="0009177D"/>
    <w:rsid w:val="000942FF"/>
    <w:rsid w:val="000B0FCE"/>
    <w:rsid w:val="000B4913"/>
    <w:rsid w:val="000C0441"/>
    <w:rsid w:val="000C4497"/>
    <w:rsid w:val="000C7465"/>
    <w:rsid w:val="000C7DAD"/>
    <w:rsid w:val="000D6A40"/>
    <w:rsid w:val="000D7B0B"/>
    <w:rsid w:val="000E1D75"/>
    <w:rsid w:val="000F0CDD"/>
    <w:rsid w:val="000F1F50"/>
    <w:rsid w:val="000F1F9E"/>
    <w:rsid w:val="00101AC4"/>
    <w:rsid w:val="00101B70"/>
    <w:rsid w:val="00102B8A"/>
    <w:rsid w:val="00102EF1"/>
    <w:rsid w:val="001053C3"/>
    <w:rsid w:val="00111546"/>
    <w:rsid w:val="00117F9D"/>
    <w:rsid w:val="00121A36"/>
    <w:rsid w:val="00123A16"/>
    <w:rsid w:val="001357BD"/>
    <w:rsid w:val="001414F3"/>
    <w:rsid w:val="00143969"/>
    <w:rsid w:val="0015131F"/>
    <w:rsid w:val="00153219"/>
    <w:rsid w:val="00160D8A"/>
    <w:rsid w:val="00177A52"/>
    <w:rsid w:val="00180D4A"/>
    <w:rsid w:val="0019039A"/>
    <w:rsid w:val="00192076"/>
    <w:rsid w:val="001A0429"/>
    <w:rsid w:val="001A2F57"/>
    <w:rsid w:val="001C4B84"/>
    <w:rsid w:val="001D0270"/>
    <w:rsid w:val="001D2523"/>
    <w:rsid w:val="001D6A7C"/>
    <w:rsid w:val="001E5743"/>
    <w:rsid w:val="001F7FA9"/>
    <w:rsid w:val="002110A9"/>
    <w:rsid w:val="00216DC3"/>
    <w:rsid w:val="00221448"/>
    <w:rsid w:val="002368E7"/>
    <w:rsid w:val="00236B10"/>
    <w:rsid w:val="00237108"/>
    <w:rsid w:val="0024466F"/>
    <w:rsid w:val="0024643E"/>
    <w:rsid w:val="00256112"/>
    <w:rsid w:val="0026087A"/>
    <w:rsid w:val="00276CD0"/>
    <w:rsid w:val="00285EBE"/>
    <w:rsid w:val="00292BA2"/>
    <w:rsid w:val="00292CD2"/>
    <w:rsid w:val="00293EA2"/>
    <w:rsid w:val="0029692A"/>
    <w:rsid w:val="002A1EBE"/>
    <w:rsid w:val="002B2304"/>
    <w:rsid w:val="002B3961"/>
    <w:rsid w:val="002D2139"/>
    <w:rsid w:val="002D6829"/>
    <w:rsid w:val="002E2956"/>
    <w:rsid w:val="002E3B31"/>
    <w:rsid w:val="002F17EC"/>
    <w:rsid w:val="002F42D9"/>
    <w:rsid w:val="0030400B"/>
    <w:rsid w:val="003060A8"/>
    <w:rsid w:val="003138E3"/>
    <w:rsid w:val="00313E89"/>
    <w:rsid w:val="00330802"/>
    <w:rsid w:val="00335ECC"/>
    <w:rsid w:val="0034065A"/>
    <w:rsid w:val="00350BA8"/>
    <w:rsid w:val="003721A3"/>
    <w:rsid w:val="00386261"/>
    <w:rsid w:val="00387C83"/>
    <w:rsid w:val="00387F70"/>
    <w:rsid w:val="00397C41"/>
    <w:rsid w:val="003B194A"/>
    <w:rsid w:val="003B5655"/>
    <w:rsid w:val="003B6596"/>
    <w:rsid w:val="003C33EA"/>
    <w:rsid w:val="003C5D9F"/>
    <w:rsid w:val="003E3173"/>
    <w:rsid w:val="00400537"/>
    <w:rsid w:val="0040118D"/>
    <w:rsid w:val="00405899"/>
    <w:rsid w:val="004214F6"/>
    <w:rsid w:val="004374ED"/>
    <w:rsid w:val="00444AA8"/>
    <w:rsid w:val="0044650F"/>
    <w:rsid w:val="00451E7F"/>
    <w:rsid w:val="00452EC3"/>
    <w:rsid w:val="00456549"/>
    <w:rsid w:val="00462199"/>
    <w:rsid w:val="00462E34"/>
    <w:rsid w:val="004655E0"/>
    <w:rsid w:val="0047061D"/>
    <w:rsid w:val="00476591"/>
    <w:rsid w:val="00480126"/>
    <w:rsid w:val="004A61A7"/>
    <w:rsid w:val="004B1261"/>
    <w:rsid w:val="004D1F6F"/>
    <w:rsid w:val="004D295C"/>
    <w:rsid w:val="004D2AA8"/>
    <w:rsid w:val="004D3C70"/>
    <w:rsid w:val="004D4840"/>
    <w:rsid w:val="004D5D0F"/>
    <w:rsid w:val="004D7D62"/>
    <w:rsid w:val="004E1015"/>
    <w:rsid w:val="004E61B8"/>
    <w:rsid w:val="004F6604"/>
    <w:rsid w:val="005126E6"/>
    <w:rsid w:val="0052297E"/>
    <w:rsid w:val="00523F46"/>
    <w:rsid w:val="005256EB"/>
    <w:rsid w:val="005354A4"/>
    <w:rsid w:val="00540E47"/>
    <w:rsid w:val="005447C9"/>
    <w:rsid w:val="005478F8"/>
    <w:rsid w:val="00547978"/>
    <w:rsid w:val="00561E6A"/>
    <w:rsid w:val="005650BA"/>
    <w:rsid w:val="005812B3"/>
    <w:rsid w:val="005854D8"/>
    <w:rsid w:val="00592A79"/>
    <w:rsid w:val="005A1FE2"/>
    <w:rsid w:val="005B2AF5"/>
    <w:rsid w:val="005B3415"/>
    <w:rsid w:val="005B61E4"/>
    <w:rsid w:val="005C7381"/>
    <w:rsid w:val="005D6E83"/>
    <w:rsid w:val="005E5C0F"/>
    <w:rsid w:val="005F0EA4"/>
    <w:rsid w:val="005F58C9"/>
    <w:rsid w:val="006223D1"/>
    <w:rsid w:val="00624813"/>
    <w:rsid w:val="006342CF"/>
    <w:rsid w:val="00641530"/>
    <w:rsid w:val="00641ACC"/>
    <w:rsid w:val="00645FB3"/>
    <w:rsid w:val="006479AE"/>
    <w:rsid w:val="00657252"/>
    <w:rsid w:val="00677528"/>
    <w:rsid w:val="00686E10"/>
    <w:rsid w:val="006876F3"/>
    <w:rsid w:val="00690606"/>
    <w:rsid w:val="006A0F41"/>
    <w:rsid w:val="006A2438"/>
    <w:rsid w:val="006A5862"/>
    <w:rsid w:val="006C5747"/>
    <w:rsid w:val="006D0422"/>
    <w:rsid w:val="00723D01"/>
    <w:rsid w:val="00756866"/>
    <w:rsid w:val="00765448"/>
    <w:rsid w:val="0076759D"/>
    <w:rsid w:val="00771D0E"/>
    <w:rsid w:val="007753CB"/>
    <w:rsid w:val="007830B7"/>
    <w:rsid w:val="00783C12"/>
    <w:rsid w:val="007904E1"/>
    <w:rsid w:val="00795ADD"/>
    <w:rsid w:val="007A0202"/>
    <w:rsid w:val="007A0B84"/>
    <w:rsid w:val="007B5D9F"/>
    <w:rsid w:val="007C3CD1"/>
    <w:rsid w:val="007D77B4"/>
    <w:rsid w:val="007E4C28"/>
    <w:rsid w:val="007F09C5"/>
    <w:rsid w:val="007F5F52"/>
    <w:rsid w:val="00801823"/>
    <w:rsid w:val="00806F72"/>
    <w:rsid w:val="008103FD"/>
    <w:rsid w:val="00812244"/>
    <w:rsid w:val="0081627F"/>
    <w:rsid w:val="008164F8"/>
    <w:rsid w:val="00825750"/>
    <w:rsid w:val="00832814"/>
    <w:rsid w:val="0083434B"/>
    <w:rsid w:val="0083645C"/>
    <w:rsid w:val="00841886"/>
    <w:rsid w:val="00863320"/>
    <w:rsid w:val="00871066"/>
    <w:rsid w:val="00892247"/>
    <w:rsid w:val="008A4917"/>
    <w:rsid w:val="008B5CD3"/>
    <w:rsid w:val="008C3D36"/>
    <w:rsid w:val="008D4B23"/>
    <w:rsid w:val="008D62EB"/>
    <w:rsid w:val="008E269A"/>
    <w:rsid w:val="008E272F"/>
    <w:rsid w:val="008E74DE"/>
    <w:rsid w:val="008F1FDD"/>
    <w:rsid w:val="008F6AB1"/>
    <w:rsid w:val="008F79E5"/>
    <w:rsid w:val="0090777E"/>
    <w:rsid w:val="00907D89"/>
    <w:rsid w:val="00917A02"/>
    <w:rsid w:val="00927DBD"/>
    <w:rsid w:val="009305EE"/>
    <w:rsid w:val="00931039"/>
    <w:rsid w:val="00932BF1"/>
    <w:rsid w:val="0093376D"/>
    <w:rsid w:val="009360B8"/>
    <w:rsid w:val="00947E1D"/>
    <w:rsid w:val="009506AA"/>
    <w:rsid w:val="00992415"/>
    <w:rsid w:val="009A6991"/>
    <w:rsid w:val="009B0AD0"/>
    <w:rsid w:val="009D22AA"/>
    <w:rsid w:val="009D6A95"/>
    <w:rsid w:val="00A12434"/>
    <w:rsid w:val="00A135DF"/>
    <w:rsid w:val="00A226C6"/>
    <w:rsid w:val="00A2552F"/>
    <w:rsid w:val="00A31218"/>
    <w:rsid w:val="00A40D27"/>
    <w:rsid w:val="00A4354E"/>
    <w:rsid w:val="00A47AEA"/>
    <w:rsid w:val="00A52007"/>
    <w:rsid w:val="00A57EE0"/>
    <w:rsid w:val="00A75DA8"/>
    <w:rsid w:val="00A84956"/>
    <w:rsid w:val="00A9010B"/>
    <w:rsid w:val="00A92D65"/>
    <w:rsid w:val="00A96B26"/>
    <w:rsid w:val="00AA5379"/>
    <w:rsid w:val="00AA63C0"/>
    <w:rsid w:val="00AC14E6"/>
    <w:rsid w:val="00AC61B8"/>
    <w:rsid w:val="00AD71E5"/>
    <w:rsid w:val="00AF0B5D"/>
    <w:rsid w:val="00B06480"/>
    <w:rsid w:val="00B10D1F"/>
    <w:rsid w:val="00B22D6B"/>
    <w:rsid w:val="00B2485D"/>
    <w:rsid w:val="00B24C8A"/>
    <w:rsid w:val="00B40C66"/>
    <w:rsid w:val="00B44EDA"/>
    <w:rsid w:val="00B52863"/>
    <w:rsid w:val="00B55C5A"/>
    <w:rsid w:val="00B5703B"/>
    <w:rsid w:val="00B575F9"/>
    <w:rsid w:val="00B62A9B"/>
    <w:rsid w:val="00B743C6"/>
    <w:rsid w:val="00B77473"/>
    <w:rsid w:val="00B81029"/>
    <w:rsid w:val="00B861D2"/>
    <w:rsid w:val="00B86B56"/>
    <w:rsid w:val="00B94B81"/>
    <w:rsid w:val="00BA1038"/>
    <w:rsid w:val="00BA77DF"/>
    <w:rsid w:val="00BB3771"/>
    <w:rsid w:val="00BB59B9"/>
    <w:rsid w:val="00BC3AAA"/>
    <w:rsid w:val="00BC4132"/>
    <w:rsid w:val="00BC5E67"/>
    <w:rsid w:val="00BE6C4E"/>
    <w:rsid w:val="00C270CF"/>
    <w:rsid w:val="00C41E0E"/>
    <w:rsid w:val="00C42F14"/>
    <w:rsid w:val="00C4532F"/>
    <w:rsid w:val="00C65EED"/>
    <w:rsid w:val="00C71787"/>
    <w:rsid w:val="00C8048A"/>
    <w:rsid w:val="00C95028"/>
    <w:rsid w:val="00CA03DF"/>
    <w:rsid w:val="00CC1746"/>
    <w:rsid w:val="00CC2689"/>
    <w:rsid w:val="00CC5D48"/>
    <w:rsid w:val="00CD7162"/>
    <w:rsid w:val="00CD7BB0"/>
    <w:rsid w:val="00CE328C"/>
    <w:rsid w:val="00CE4019"/>
    <w:rsid w:val="00CE5ACE"/>
    <w:rsid w:val="00D00461"/>
    <w:rsid w:val="00D01C98"/>
    <w:rsid w:val="00D06C65"/>
    <w:rsid w:val="00D10020"/>
    <w:rsid w:val="00D1078A"/>
    <w:rsid w:val="00D12F54"/>
    <w:rsid w:val="00D228B3"/>
    <w:rsid w:val="00D25D0C"/>
    <w:rsid w:val="00D27872"/>
    <w:rsid w:val="00D45F50"/>
    <w:rsid w:val="00D516F5"/>
    <w:rsid w:val="00D550A0"/>
    <w:rsid w:val="00D6353C"/>
    <w:rsid w:val="00D66C66"/>
    <w:rsid w:val="00D70344"/>
    <w:rsid w:val="00D7242C"/>
    <w:rsid w:val="00D8501D"/>
    <w:rsid w:val="00D96208"/>
    <w:rsid w:val="00DA063B"/>
    <w:rsid w:val="00DA3EC7"/>
    <w:rsid w:val="00DA4FFA"/>
    <w:rsid w:val="00DA71AD"/>
    <w:rsid w:val="00DC4FDB"/>
    <w:rsid w:val="00DE63E3"/>
    <w:rsid w:val="00E00726"/>
    <w:rsid w:val="00E13AF4"/>
    <w:rsid w:val="00E17AE2"/>
    <w:rsid w:val="00E30147"/>
    <w:rsid w:val="00E36D97"/>
    <w:rsid w:val="00E42D36"/>
    <w:rsid w:val="00E47513"/>
    <w:rsid w:val="00E51097"/>
    <w:rsid w:val="00E56DCE"/>
    <w:rsid w:val="00E87BA1"/>
    <w:rsid w:val="00E92062"/>
    <w:rsid w:val="00E95EB2"/>
    <w:rsid w:val="00E96E42"/>
    <w:rsid w:val="00EA571C"/>
    <w:rsid w:val="00EB269B"/>
    <w:rsid w:val="00EE22F9"/>
    <w:rsid w:val="00EE3241"/>
    <w:rsid w:val="00EF1131"/>
    <w:rsid w:val="00EF371A"/>
    <w:rsid w:val="00F351C5"/>
    <w:rsid w:val="00F35CB9"/>
    <w:rsid w:val="00F40952"/>
    <w:rsid w:val="00F55A25"/>
    <w:rsid w:val="00F71E4F"/>
    <w:rsid w:val="00F71FF5"/>
    <w:rsid w:val="00F723AB"/>
    <w:rsid w:val="00FA3106"/>
    <w:rsid w:val="00FC1004"/>
    <w:rsid w:val="00FC6F62"/>
    <w:rsid w:val="00FD47F4"/>
    <w:rsid w:val="00FD6A07"/>
    <w:rsid w:val="00FE62E8"/>
    <w:rsid w:val="00FF454A"/>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3406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1"/>
    <w:basedOn w:val="a"/>
    <w:link w:val="aa"/>
    <w:uiPriority w:val="99"/>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1 Знак"/>
    <w:link w:val="a9"/>
    <w:uiPriority w:val="99"/>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2"/>
    <w:basedOn w:val="a"/>
    <w:link w:val="12"/>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1">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406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53CD-0C32-47A6-97F9-C2FB5A90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4667</Words>
  <Characters>26602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144</cp:revision>
  <cp:lastPrinted>2026-03-12T13:18:00Z</cp:lastPrinted>
  <dcterms:created xsi:type="dcterms:W3CDTF">2026-03-12T11:01:00Z</dcterms:created>
  <dcterms:modified xsi:type="dcterms:W3CDTF">2026-04-08T14:55:00Z</dcterms:modified>
</cp:coreProperties>
</file>