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6557D" w14:textId="77777777" w:rsidR="00C84EF7" w:rsidRPr="00B57C09" w:rsidRDefault="00C84EF7" w:rsidP="00C84EF7">
      <w:pPr>
        <w:jc w:val="right"/>
        <w:rPr>
          <w:b/>
          <w:szCs w:val="24"/>
        </w:rPr>
      </w:pPr>
    </w:p>
    <w:p w14:paraId="439A5654" w14:textId="77777777" w:rsidR="00C84EF7" w:rsidRDefault="00C84EF7" w:rsidP="00C84EF7">
      <w:pPr>
        <w:spacing w:line="240" w:lineRule="atLeast"/>
        <w:jc w:val="right"/>
      </w:pPr>
      <w:bookmarkStart w:id="0" w:name="_Toc536018853"/>
      <w:bookmarkStart w:id="1" w:name="_Toc3818029"/>
      <w:bookmarkStart w:id="2" w:name="_Toc3818226"/>
      <w:bookmarkStart w:id="3" w:name="_Hlk6398109"/>
    </w:p>
    <w:bookmarkEnd w:id="0"/>
    <w:bookmarkEnd w:id="1"/>
    <w:bookmarkEnd w:id="2"/>
    <w:bookmarkEnd w:id="3"/>
    <w:p w14:paraId="12EEBE05" w14:textId="77777777" w:rsidR="00C84EF7" w:rsidRDefault="00C84EF7" w:rsidP="00C84EF7">
      <w:pPr>
        <w:spacing w:before="240" w:after="120"/>
        <w:jc w:val="center"/>
        <w:outlineLvl w:val="0"/>
        <w:rPr>
          <w:b/>
          <w:bCs/>
          <w:color w:val="000000"/>
          <w:kern w:val="28"/>
          <w:lang w:eastAsia="ru-RU"/>
        </w:rPr>
      </w:pPr>
      <w:r>
        <w:rPr>
          <w:b/>
          <w:bCs/>
          <w:color w:val="000000"/>
          <w:kern w:val="28"/>
          <w:lang w:eastAsia="ru-RU"/>
        </w:rPr>
        <w:t>Техническое задание</w:t>
      </w:r>
    </w:p>
    <w:p w14:paraId="6BFC6FB3" w14:textId="77777777" w:rsidR="00C84EF7" w:rsidRDefault="00C84EF7" w:rsidP="00C84EF7">
      <w:pPr>
        <w:spacing w:before="240" w:after="120"/>
        <w:jc w:val="center"/>
        <w:outlineLvl w:val="0"/>
        <w:rPr>
          <w:b/>
          <w:bCs/>
          <w:color w:val="000000"/>
          <w:kern w:val="28"/>
          <w:lang w:eastAsia="ru-RU"/>
        </w:rPr>
      </w:pPr>
      <w:r>
        <w:rPr>
          <w:b/>
          <w:bCs/>
          <w:color w:val="000000"/>
          <w:kern w:val="28"/>
          <w:lang w:eastAsia="ru-RU"/>
        </w:rPr>
        <w:t xml:space="preserve">Поставка детских новогодних подарков для нужд </w:t>
      </w:r>
      <w:r w:rsidR="00194ABC">
        <w:rPr>
          <w:b/>
          <w:bCs/>
          <w:color w:val="000000"/>
          <w:kern w:val="28"/>
          <w:lang w:eastAsia="ru-RU"/>
        </w:rPr>
        <w:t>АО «Мытищинского машиностроительного завода»</w:t>
      </w:r>
    </w:p>
    <w:p w14:paraId="4E561479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  <w:b/>
          <w:lang w:eastAsia="ar-SA"/>
        </w:rPr>
      </w:pPr>
      <w:r>
        <w:rPr>
          <w:rFonts w:eastAsia="Calibri"/>
          <w:b/>
        </w:rPr>
        <w:t xml:space="preserve">1. Термины, сокращения и определения, используемые в настоящем Техническом задании (далее – ТЗ): </w:t>
      </w:r>
    </w:p>
    <w:p w14:paraId="575C35E8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Договор – соглашение, заключаемое между Заказчиком и Поставщиком, об установлении, изменении или прекращении гражданских прав и обязанностей, связанных с предметом договора, заключаемое по итогам процедуры закупки.   </w:t>
      </w:r>
    </w:p>
    <w:p w14:paraId="078CD7DB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Заказчик – </w:t>
      </w:r>
      <w:r w:rsidR="00194ABC">
        <w:rPr>
          <w:rFonts w:eastAsia="Calibri"/>
        </w:rPr>
        <w:t>АО «Мытищинский машиностроительный завод».</w:t>
      </w:r>
    </w:p>
    <w:p w14:paraId="4141A67A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</w:rPr>
      </w:pPr>
      <w:r>
        <w:rPr>
          <w:rFonts w:eastAsia="Calibri"/>
        </w:rPr>
        <w:t>Поставщик – участник процедуры закупки, признанный победителем процедуры закупки/единственным участником процедуры закупки, с которым заключен договор в порядке, установленном в извещении о закупке.</w:t>
      </w:r>
    </w:p>
    <w:p w14:paraId="0E9C7FD3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  <w:b/>
          <w:bCs/>
          <w:lang w:eastAsia="ru-RU"/>
        </w:rPr>
      </w:pPr>
      <w:r>
        <w:rPr>
          <w:rFonts w:eastAsia="Calibri"/>
          <w:b/>
        </w:rPr>
        <w:t xml:space="preserve">2. Наименование предмета закупки: </w:t>
      </w:r>
      <w:r>
        <w:rPr>
          <w:rFonts w:eastAsia="Calibri"/>
          <w:lang w:eastAsia="ru-RU"/>
        </w:rPr>
        <w:t xml:space="preserve">Поставка детских новогодних подарков для нужд </w:t>
      </w:r>
      <w:r w:rsidR="00194ABC">
        <w:rPr>
          <w:rFonts w:eastAsia="Calibri"/>
          <w:lang w:eastAsia="ru-RU"/>
        </w:rPr>
        <w:t>АО «Мытищинского машиностроительного завода</w:t>
      </w:r>
      <w:r>
        <w:rPr>
          <w:rFonts w:eastAsia="Calibri"/>
          <w:lang w:eastAsia="ru-RU"/>
        </w:rPr>
        <w:t xml:space="preserve"> (далее – товар).</w:t>
      </w:r>
    </w:p>
    <w:p w14:paraId="24E06B8A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lang w:eastAsia="ru-RU"/>
        </w:rPr>
        <w:t xml:space="preserve">3. </w:t>
      </w:r>
      <w:r>
        <w:rPr>
          <w:rFonts w:eastAsia="Calibri"/>
          <w:b/>
        </w:rPr>
        <w:t>Состав и количество поставляемых товаров:</w:t>
      </w:r>
    </w:p>
    <w:p w14:paraId="508A5537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</w:rPr>
      </w:pPr>
      <w:r>
        <w:rPr>
          <w:rFonts w:eastAsia="Calibri"/>
        </w:rPr>
        <w:t>3.1. Количество де</w:t>
      </w:r>
      <w:r w:rsidR="00194ABC">
        <w:rPr>
          <w:rFonts w:eastAsia="Calibri"/>
        </w:rPr>
        <w:t>тских новогодних подарков – 900</w:t>
      </w:r>
      <w:r>
        <w:rPr>
          <w:rFonts w:eastAsia="Calibri"/>
        </w:rPr>
        <w:t xml:space="preserve"> штук. </w:t>
      </w:r>
    </w:p>
    <w:p w14:paraId="65F3EEC7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</w:rPr>
      </w:pPr>
      <w:r>
        <w:rPr>
          <w:rFonts w:eastAsia="Calibri"/>
        </w:rPr>
        <w:t>3.2. Состав 1 (одного) детского новогоднего подарка:</w:t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685"/>
        <w:gridCol w:w="5298"/>
        <w:gridCol w:w="1401"/>
        <w:gridCol w:w="2671"/>
      </w:tblGrid>
      <w:tr w:rsidR="00C84EF7" w14:paraId="762881F4" w14:textId="77777777" w:rsidTr="004B2FA3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C334A" w14:textId="77777777" w:rsidR="00C84EF7" w:rsidRDefault="00C84EF7" w:rsidP="004B2FA3">
            <w:pPr>
              <w:suppressAutoHyphens/>
              <w:spacing w:after="255"/>
              <w:contextualSpacing/>
              <w:jc w:val="center"/>
              <w:rPr>
                <w:b/>
                <w:szCs w:val="24"/>
                <w:lang w:eastAsia="ru-RU"/>
              </w:rPr>
            </w:pPr>
            <w:bookmarkStart w:id="4" w:name="_Hlk22124710"/>
            <w:r>
              <w:rPr>
                <w:b/>
                <w:lang w:eastAsia="ru-RU"/>
              </w:rPr>
              <w:t>№ п/п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88669" w14:textId="77777777" w:rsidR="00C84EF7" w:rsidRDefault="00C84EF7" w:rsidP="004B2FA3">
            <w:pPr>
              <w:suppressAutoHyphens/>
              <w:spacing w:after="255"/>
              <w:contextualSpacing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Наименование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92C88" w14:textId="77777777" w:rsidR="00C84EF7" w:rsidRDefault="00C84EF7" w:rsidP="004B2FA3">
            <w:pPr>
              <w:suppressAutoHyphens/>
              <w:spacing w:after="255"/>
              <w:contextualSpacing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Ед. изм.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E34B3" w14:textId="77777777" w:rsidR="00C84EF7" w:rsidRDefault="00C84EF7" w:rsidP="004B2FA3">
            <w:pPr>
              <w:suppressAutoHyphens/>
              <w:spacing w:after="255"/>
              <w:contextualSpacing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lang w:eastAsia="ru-RU"/>
              </w:rPr>
              <w:t xml:space="preserve">Количество </w:t>
            </w:r>
          </w:p>
        </w:tc>
      </w:tr>
      <w:tr w:rsidR="00C84EF7" w14:paraId="7C2F68D3" w14:textId="77777777" w:rsidTr="004B2FA3">
        <w:trPr>
          <w:trHeight w:val="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E600F" w14:textId="77777777" w:rsidR="00C84EF7" w:rsidRDefault="00C84EF7" w:rsidP="004B2FA3">
            <w:pPr>
              <w:suppressAutoHyphens/>
              <w:jc w:val="center"/>
              <w:rPr>
                <w:szCs w:val="24"/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7E103" w14:textId="6ABDCBC3" w:rsidR="00EE3336" w:rsidRDefault="00C84EF7" w:rsidP="004B2FA3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Набор кондитерск</w:t>
            </w:r>
            <w:r w:rsidR="00A73186">
              <w:rPr>
                <w:lang w:eastAsia="ru-RU"/>
              </w:rPr>
              <w:t>ий</w:t>
            </w:r>
            <w:r>
              <w:rPr>
                <w:lang w:eastAsia="ru-RU"/>
              </w:rPr>
              <w:t xml:space="preserve"> </w:t>
            </w:r>
            <w:r w:rsidR="00A73186">
              <w:rPr>
                <w:lang w:eastAsia="ru-RU"/>
              </w:rPr>
              <w:t xml:space="preserve">в мягкой упаковке </w:t>
            </w:r>
            <w:r w:rsidR="00AC1035">
              <w:rPr>
                <w:lang w:eastAsia="ru-RU"/>
              </w:rPr>
              <w:t>34х23 см</w:t>
            </w:r>
          </w:p>
          <w:p w14:paraId="14D00776" w14:textId="77777777" w:rsidR="00EE3336" w:rsidRDefault="00A73186" w:rsidP="004B2FA3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Шоколадка</w:t>
            </w:r>
          </w:p>
          <w:p w14:paraId="0BBAE567" w14:textId="77777777" w:rsidR="00EE3336" w:rsidRPr="00EE3336" w:rsidRDefault="00EE3336" w:rsidP="004B2FA3">
            <w:pPr>
              <w:suppressAutoHyphens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0CEA57" wp14:editId="4A86D70F">
                  <wp:extent cx="1019175" cy="7429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0862" t="40244" r="43410" b="39372"/>
                          <a:stretch/>
                        </pic:blipFill>
                        <pic:spPr bwMode="auto">
                          <a:xfrm>
                            <a:off x="0" y="0"/>
                            <a:ext cx="1019175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685A" w14:textId="6CE3129D" w:rsidR="00C84EF7" w:rsidRPr="007B1457" w:rsidRDefault="00AC1035" w:rsidP="004B2FA3">
            <w:pPr>
              <w:suppressAutoHyphens/>
              <w:jc w:val="center"/>
              <w:rPr>
                <w:szCs w:val="24"/>
                <w:highlight w:val="yellow"/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3068F" w14:textId="77777777" w:rsidR="00C84EF7" w:rsidRDefault="00194ABC" w:rsidP="004B2FA3">
            <w:pPr>
              <w:suppressAutoHyphens/>
              <w:jc w:val="center"/>
              <w:rPr>
                <w:szCs w:val="24"/>
                <w:lang w:eastAsia="ru-RU"/>
              </w:rPr>
            </w:pPr>
            <w:r>
              <w:rPr>
                <w:lang w:eastAsia="ru-RU"/>
              </w:rPr>
              <w:t>900</w:t>
            </w:r>
          </w:p>
        </w:tc>
      </w:tr>
    </w:tbl>
    <w:bookmarkEnd w:id="4"/>
    <w:p w14:paraId="41D54E6E" w14:textId="77777777" w:rsidR="00C84EF7" w:rsidRDefault="00C84EF7" w:rsidP="00C84EF7">
      <w:pPr>
        <w:ind w:firstLine="709"/>
        <w:jc w:val="both"/>
        <w:rPr>
          <w:rFonts w:eastAsia="Times New Roman"/>
          <w:b/>
          <w:i/>
          <w:lang w:eastAsia="ru-RU"/>
        </w:rPr>
      </w:pPr>
      <w:r>
        <w:rPr>
          <w:b/>
          <w:i/>
          <w:lang w:eastAsia="ru-RU"/>
        </w:rPr>
        <w:t xml:space="preserve">* Все новогодние подарки должны быть одного образца (в одинаковых упаковках и с одинаковыми вложениями). </w:t>
      </w:r>
    </w:p>
    <w:p w14:paraId="2F2E9B78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>3.3. Состав новогоднего подарка:</w:t>
      </w:r>
    </w:p>
    <w:p w14:paraId="2A0F0557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>Подарочная упаковка согласно Приложению №1 к Техническому заданию.</w:t>
      </w:r>
    </w:p>
    <w:p w14:paraId="1D4C9DAB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>Состав набора кондитерских изделий в соответствии с приложением № 2 к Техническому заданию.</w:t>
      </w:r>
      <w:r>
        <w:rPr>
          <w:bCs/>
        </w:rPr>
        <w:t xml:space="preserve"> </w:t>
      </w:r>
    </w:p>
    <w:p w14:paraId="1F497267" w14:textId="77777777" w:rsidR="00C84EF7" w:rsidRDefault="00194ABC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>Количество единиц продаж в транспортной упаковке</w:t>
      </w:r>
      <w:r w:rsidR="00C84EF7">
        <w:rPr>
          <w:rFonts w:eastAsia="Calibri"/>
          <w:bCs/>
          <w:lang w:eastAsia="ru-RU"/>
        </w:rPr>
        <w:t xml:space="preserve"> </w:t>
      </w:r>
      <w:r>
        <w:rPr>
          <w:rFonts w:eastAsia="Calibri"/>
          <w:bCs/>
          <w:lang w:eastAsia="ru-RU"/>
        </w:rPr>
        <w:t>- 1</w:t>
      </w:r>
      <w:r w:rsidR="00C84EF7">
        <w:rPr>
          <w:rFonts w:eastAsia="Calibri"/>
          <w:bCs/>
          <w:lang w:eastAsia="ru-RU"/>
        </w:rPr>
        <w:t xml:space="preserve"> штук</w:t>
      </w:r>
      <w:r>
        <w:rPr>
          <w:rFonts w:eastAsia="Calibri"/>
          <w:bCs/>
          <w:lang w:eastAsia="ru-RU"/>
        </w:rPr>
        <w:t>а</w:t>
      </w:r>
      <w:r w:rsidR="00C84EF7">
        <w:rPr>
          <w:rFonts w:eastAsia="Calibri"/>
          <w:bCs/>
          <w:lang w:eastAsia="ru-RU"/>
        </w:rPr>
        <w:t>.</w:t>
      </w:r>
    </w:p>
    <w:p w14:paraId="5FB6A59E" w14:textId="5645F2E8" w:rsidR="00C84EF7" w:rsidRDefault="00C84EF7" w:rsidP="00C84EF7">
      <w:pPr>
        <w:ind w:firstLine="709"/>
        <w:jc w:val="both"/>
        <w:rPr>
          <w:color w:val="000000"/>
          <w:szCs w:val="18"/>
          <w:lang w:eastAsia="ru-RU"/>
        </w:rPr>
      </w:pPr>
      <w:r>
        <w:t xml:space="preserve">Конфеты шоколадные в ассортименте без соевых добавок. В индивидуальной упаковке. </w:t>
      </w:r>
      <w:r>
        <w:rPr>
          <w:color w:val="000000"/>
          <w:szCs w:val="18"/>
          <w:lang w:eastAsia="ru-RU"/>
        </w:rPr>
        <w:t>Форма конфет должна быть правильная, ровная, соответствующая данному наименованию. Деформация конфет не допускается. Конфеты не должны иметь на лицевой поверхности «поседения» и повреждения.</w:t>
      </w:r>
    </w:p>
    <w:p w14:paraId="54848E43" w14:textId="46F72403" w:rsidR="0097124B" w:rsidRPr="0097124B" w:rsidRDefault="0097124B" w:rsidP="0097124B">
      <w:pPr>
        <w:ind w:firstLine="709"/>
        <w:jc w:val="both"/>
        <w:rPr>
          <w:szCs w:val="24"/>
          <w:lang w:eastAsia="ar-SA"/>
        </w:rPr>
      </w:pPr>
      <w:r>
        <w:t>Предоставление образца подарка в период проведения конкурентной процедуры обязательно.</w:t>
      </w:r>
      <w:bookmarkStart w:id="5" w:name="_GoBack"/>
      <w:bookmarkEnd w:id="5"/>
    </w:p>
    <w:p w14:paraId="00CDBD99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</w:rPr>
      </w:pPr>
      <w:r>
        <w:rPr>
          <w:rFonts w:eastAsia="Calibri"/>
          <w:b/>
          <w:bCs/>
          <w:lang w:eastAsia="ru-RU"/>
        </w:rPr>
        <w:t xml:space="preserve">4. Место поставки товара: </w:t>
      </w:r>
      <w:r>
        <w:rPr>
          <w:rFonts w:eastAsia="Calibri"/>
          <w:bCs/>
          <w:lang w:eastAsia="ru-RU"/>
        </w:rPr>
        <w:t>г.</w:t>
      </w:r>
      <w:r w:rsidR="00194ABC">
        <w:rPr>
          <w:rFonts w:eastAsia="Calibri"/>
          <w:bCs/>
          <w:lang w:eastAsia="ru-RU"/>
        </w:rPr>
        <w:t xml:space="preserve"> </w:t>
      </w:r>
      <w:r>
        <w:rPr>
          <w:rFonts w:eastAsia="Calibri"/>
          <w:bCs/>
          <w:lang w:eastAsia="ru-RU"/>
        </w:rPr>
        <w:t>М</w:t>
      </w:r>
      <w:r w:rsidR="00194ABC">
        <w:rPr>
          <w:rFonts w:eastAsia="Calibri"/>
          <w:bCs/>
          <w:lang w:eastAsia="ru-RU"/>
        </w:rPr>
        <w:t>ытищи</w:t>
      </w:r>
      <w:r>
        <w:rPr>
          <w:rFonts w:eastAsia="Calibri"/>
          <w:bCs/>
          <w:lang w:eastAsia="ru-RU"/>
        </w:rPr>
        <w:t xml:space="preserve">, </w:t>
      </w:r>
      <w:r w:rsidR="007837A3" w:rsidRPr="007837A3">
        <w:rPr>
          <w:rFonts w:eastAsia="Calibri"/>
          <w:bCs/>
          <w:lang w:eastAsia="ru-RU"/>
        </w:rPr>
        <w:t>Ярославское шоссе, 23с1</w:t>
      </w:r>
      <w:r w:rsidR="00A73186">
        <w:rPr>
          <w:rFonts w:eastAsia="Calibri"/>
          <w:bCs/>
          <w:lang w:eastAsia="ru-RU"/>
        </w:rPr>
        <w:t xml:space="preserve"> </w:t>
      </w:r>
    </w:p>
    <w:p w14:paraId="6FEF470F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</w:rPr>
      </w:pPr>
      <w:r>
        <w:rPr>
          <w:rFonts w:eastAsia="Calibri"/>
          <w:b/>
        </w:rPr>
        <w:t xml:space="preserve">5. Сроки поставки товара: </w:t>
      </w:r>
      <w:r>
        <w:rPr>
          <w:rFonts w:eastAsia="Calibri"/>
          <w:bCs/>
        </w:rPr>
        <w:t>товар поставляется единовременно по заявке Заказчика, направляемой адрес электронной почты, по факсу или телефону Поставщика в течение 10 (десяти) рабочих дней с даты подачи за</w:t>
      </w:r>
      <w:r w:rsidR="00194ABC">
        <w:rPr>
          <w:rFonts w:eastAsia="Calibri"/>
          <w:bCs/>
        </w:rPr>
        <w:t xml:space="preserve">явки Заказчика, но не позднее </w:t>
      </w:r>
      <w:r w:rsidR="007837A3">
        <w:rPr>
          <w:rFonts w:eastAsia="Calibri"/>
          <w:bCs/>
        </w:rPr>
        <w:t>19</w:t>
      </w:r>
      <w:r w:rsidR="00194ABC">
        <w:rPr>
          <w:rFonts w:eastAsia="Calibri"/>
          <w:bCs/>
        </w:rPr>
        <w:t>.12.202</w:t>
      </w:r>
      <w:r w:rsidR="007837A3">
        <w:rPr>
          <w:rFonts w:eastAsia="Calibri"/>
          <w:bCs/>
        </w:rPr>
        <w:t>5</w:t>
      </w:r>
      <w:r>
        <w:rPr>
          <w:rFonts w:eastAsia="Calibri"/>
          <w:bCs/>
        </w:rPr>
        <w:t>.</w:t>
      </w:r>
      <w:r>
        <w:rPr>
          <w:rFonts w:eastAsia="Calibri"/>
        </w:rPr>
        <w:t xml:space="preserve"> </w:t>
      </w:r>
    </w:p>
    <w:p w14:paraId="4985F84C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Поставка на склад Заказчика осуществляются силами и средствами Поставщика по рабочим дням:</w:t>
      </w:r>
    </w:p>
    <w:p w14:paraId="33934591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- с понедельника по четверг: с 08.00 до 12.00 и с 13.00 до 16.00;</w:t>
      </w:r>
    </w:p>
    <w:p w14:paraId="33E089DE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- по пятницам: с 08.00 до 12.00 и с 13.00 до 14.00.</w:t>
      </w:r>
    </w:p>
    <w:p w14:paraId="4815DA59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>6. Требования к техническим характеристикам, функциональным характеристикам (потребительским свойствам) товара, в том числе к его размерам:</w:t>
      </w:r>
    </w:p>
    <w:p w14:paraId="096653DD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>Требования к техническим характеристикам, функциональным характеристикам (потребительским свойствам) товара, в том числе к его размерам определены в Приложении № 1 к настоящему ТЗ.</w:t>
      </w:r>
    </w:p>
    <w:p w14:paraId="35ABFC5C" w14:textId="77777777" w:rsidR="00C84EF7" w:rsidRDefault="00C84EF7" w:rsidP="00C84EF7">
      <w:pPr>
        <w:spacing w:before="120" w:after="120"/>
        <w:ind w:firstLine="709"/>
        <w:jc w:val="both"/>
        <w:rPr>
          <w:rFonts w:eastAsia="Times New Roman"/>
          <w:b/>
          <w:lang w:eastAsia="ru-RU"/>
        </w:rPr>
      </w:pPr>
      <w:r>
        <w:rPr>
          <w:b/>
          <w:lang w:eastAsia="ru-RU"/>
        </w:rPr>
        <w:t>7. Требования к качеству и безопасности поставляемого товара</w:t>
      </w:r>
    </w:p>
    <w:p w14:paraId="21FD1C4E" w14:textId="77777777" w:rsidR="00C84EF7" w:rsidRDefault="00C84EF7" w:rsidP="00C84EF7">
      <w:pPr>
        <w:spacing w:before="120" w:after="120"/>
        <w:ind w:firstLine="709"/>
        <w:jc w:val="both"/>
        <w:rPr>
          <w:lang w:eastAsia="ru-RU"/>
        </w:rPr>
      </w:pPr>
      <w:r>
        <w:rPr>
          <w:lang w:eastAsia="ru-RU"/>
        </w:rPr>
        <w:t>7.1.  Товар должен поставляться в ассортименте и количестве согласно настоящему Техническому заданию.</w:t>
      </w:r>
    </w:p>
    <w:p w14:paraId="0633AFBC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>7.2. Качество товара должно соответствовать требованиям действующих санитарных норм, технических регламентов, государственных стандартов, иным установленным требованиям к данному виду товара и подтверждаться соответствующими документами: сертификаты, декларации о соответствии (в случае, если законодательством предусмотрено обязательное подтверждение соответствия) и другими документами, удостоверяющие их качество. Товар должен иметь необходимую маркировку, которая должна быть чётко читаемая, информация должна быть полная и достоверная.</w:t>
      </w:r>
    </w:p>
    <w:p w14:paraId="07E97925" w14:textId="77777777" w:rsidR="00C84EF7" w:rsidRDefault="00C84EF7" w:rsidP="00C84EF7">
      <w:pPr>
        <w:spacing w:before="120" w:after="120"/>
        <w:ind w:firstLine="709"/>
        <w:jc w:val="both"/>
        <w:rPr>
          <w:rFonts w:eastAsia="Times New Roman"/>
          <w:lang w:eastAsia="ru-RU"/>
        </w:rPr>
      </w:pPr>
      <w:r>
        <w:rPr>
          <w:lang w:eastAsia="ru-RU"/>
        </w:rPr>
        <w:t>7.3. Товар должен быть свободным от любых прав третьих лиц и не должен являться предметом залога, ареста, или иного обременения, а также предметом иска со стороны третьих лиц.</w:t>
      </w:r>
    </w:p>
    <w:p w14:paraId="22D93C9C" w14:textId="77777777" w:rsidR="00C84EF7" w:rsidRDefault="00C84EF7" w:rsidP="00C84EF7">
      <w:pPr>
        <w:spacing w:before="120" w:after="120"/>
        <w:ind w:firstLine="709"/>
        <w:jc w:val="both"/>
        <w:rPr>
          <w:lang w:eastAsia="ru-RU"/>
        </w:rPr>
      </w:pPr>
      <w:r>
        <w:rPr>
          <w:lang w:eastAsia="ru-RU"/>
        </w:rPr>
        <w:t>7.4. Товар должен находиться в оригинальной упаковке изготовителя, исключающей возможное повреждение товара при его транспортировке и хранении, без дефектов изготовления, не поврежденной.</w:t>
      </w:r>
    </w:p>
    <w:p w14:paraId="02F7010C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  <w:b/>
          <w:bCs/>
          <w:lang w:eastAsia="ru-RU"/>
        </w:rPr>
      </w:pPr>
      <w:r>
        <w:rPr>
          <w:rFonts w:eastAsia="Calibri"/>
          <w:b/>
          <w:bCs/>
          <w:lang w:eastAsia="ru-RU"/>
        </w:rPr>
        <w:t>8. Требования к упаковке товара:</w:t>
      </w:r>
    </w:p>
    <w:p w14:paraId="58EFCAB4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  <w:lang w:eastAsia="ar-SA"/>
        </w:rPr>
      </w:pPr>
      <w:r>
        <w:rPr>
          <w:rFonts w:eastAsia="Calibri"/>
        </w:rPr>
        <w:t xml:space="preserve">8.1. Поставляемый товар должен быть расфасован и упакован в тару, соответствующую требованиям государственных стандартов, ТУ и иной нормативной документации и обеспечивающую его сохранность в пути следования, а также в течение гарантийного срока хранения. </w:t>
      </w:r>
    </w:p>
    <w:p w14:paraId="02402EB8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</w:rPr>
      </w:pPr>
      <w:r>
        <w:rPr>
          <w:rFonts w:eastAsia="Calibri"/>
        </w:rPr>
        <w:t>8.2. Упаковка и маркировка товара должна соответствовать требованиям стандартов и требованиям завода-изготовителя, не должна иметь никаких повреждений. Товар, подлежащий обязательной маркировке, должен быть маркирован соответствующим образом.</w:t>
      </w:r>
    </w:p>
    <w:p w14:paraId="734CEC5B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</w:rPr>
      </w:pPr>
      <w:r>
        <w:rPr>
          <w:rFonts w:eastAsia="Calibri"/>
        </w:rPr>
        <w:t>8.3. Упаковка должна обеспечивать сохранность товара при транспортировке и погрузо-разгрузочных работах к конечному месту эксплуатации. Упаковка не должна быть поврежденной, содержать вскрытий, вмятин, порезов.</w:t>
      </w:r>
    </w:p>
    <w:p w14:paraId="69146302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  <w:b/>
          <w:bCs/>
          <w:lang w:eastAsia="ru-RU"/>
        </w:rPr>
      </w:pPr>
      <w:r>
        <w:rPr>
          <w:rFonts w:eastAsia="Calibri"/>
          <w:b/>
          <w:bCs/>
          <w:lang w:eastAsia="ru-RU"/>
        </w:rPr>
        <w:t xml:space="preserve">9. Условия поставки товара: </w:t>
      </w:r>
    </w:p>
    <w:p w14:paraId="4E272F8C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  <w:lang w:eastAsia="ar-SA"/>
        </w:rPr>
      </w:pPr>
      <w:r>
        <w:rPr>
          <w:rFonts w:eastAsia="Calibri"/>
        </w:rPr>
        <w:t xml:space="preserve">9.1. </w:t>
      </w:r>
      <w:r w:rsidRPr="00561EC8">
        <w:rPr>
          <w:rFonts w:eastAsia="Calibri"/>
        </w:rPr>
        <w:t xml:space="preserve">Все виды погрузочно-разгрузочных работ осуществляются </w:t>
      </w:r>
      <w:r w:rsidR="00561EC8" w:rsidRPr="00561EC8">
        <w:rPr>
          <w:rFonts w:eastAsia="Calibri"/>
        </w:rPr>
        <w:t>Поставщиком собственными силами.</w:t>
      </w:r>
    </w:p>
    <w:p w14:paraId="5057F64F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</w:rPr>
      </w:pPr>
      <w:r>
        <w:rPr>
          <w:rFonts w:eastAsia="Calibri"/>
        </w:rPr>
        <w:t xml:space="preserve">9.2. Заказчик обеспечивает проезд (доступ) транспортного средства Поставщика на территорию, указанную как место поставки товара. </w:t>
      </w:r>
    </w:p>
    <w:p w14:paraId="5991167B" w14:textId="77777777" w:rsidR="00C84EF7" w:rsidRDefault="00C84EF7" w:rsidP="00C84EF7">
      <w:pPr>
        <w:shd w:val="clear" w:color="auto" w:fill="FFFFFF"/>
        <w:spacing w:before="120" w:after="120"/>
        <w:ind w:firstLine="709"/>
        <w:jc w:val="both"/>
        <w:rPr>
          <w:rFonts w:eastAsia="Times New Roman"/>
          <w:lang w:eastAsia="ru-RU"/>
        </w:rPr>
      </w:pPr>
      <w:r>
        <w:rPr>
          <w:lang w:eastAsia="ru-RU"/>
        </w:rPr>
        <w:t>9.3. Поставщик обязан доставить новогодние детские подарки без разрывов, попадания влаги и прочих повреждений, загрязнений, в упаковке, гарантирующей сохранность в пути следования, при погрузке, разгрузке и в условиях длительного хранения. Упаковка детских новогодних подарков должна обеспечивать сохранность и целостность содержимого при их транспортировке и погрузке, материал упаковки должен соответствовать обязательным требованиям органов стандартизации и сертификации.</w:t>
      </w:r>
    </w:p>
    <w:p w14:paraId="2E184819" w14:textId="77777777" w:rsidR="00C84EF7" w:rsidRDefault="00C84EF7" w:rsidP="00C84EF7">
      <w:pPr>
        <w:shd w:val="clear" w:color="auto" w:fill="FFFFFF"/>
        <w:spacing w:before="120" w:after="120"/>
        <w:ind w:firstLine="709"/>
        <w:jc w:val="both"/>
        <w:rPr>
          <w:lang w:eastAsia="ru-RU"/>
        </w:rPr>
      </w:pPr>
      <w:r>
        <w:rPr>
          <w:lang w:eastAsia="ru-RU"/>
        </w:rPr>
        <w:t xml:space="preserve">9.4. Поставщик одновременно с доставкой и разгрузкой товара передает Заказчику относящуюся к товару документацию на русском языке: сертификат соответствия или декларацию о соответствии, подтверждающих соответствие товара безопасности и качеству, удостоверенные в соответствии с законодательством Российской Федерации и иные документы, предусмотренные законодательством Российской Федерации.  </w:t>
      </w:r>
    </w:p>
    <w:p w14:paraId="7492B1A2" w14:textId="77777777" w:rsidR="00C84EF7" w:rsidRDefault="00C84EF7" w:rsidP="00C84EF7">
      <w:pPr>
        <w:spacing w:before="120" w:after="120"/>
        <w:ind w:firstLine="709"/>
        <w:jc w:val="both"/>
        <w:rPr>
          <w:rFonts w:eastAsia="Calibri"/>
          <w:b/>
          <w:lang w:eastAsia="ar-SA"/>
        </w:rPr>
      </w:pPr>
      <w:r>
        <w:rPr>
          <w:rFonts w:eastAsia="Calibri"/>
          <w:b/>
          <w:bCs/>
          <w:lang w:eastAsia="ru-RU"/>
        </w:rPr>
        <w:t xml:space="preserve">10. </w:t>
      </w:r>
      <w:r>
        <w:rPr>
          <w:rFonts w:eastAsia="Calibri"/>
          <w:b/>
        </w:rPr>
        <w:t>Требования к гарантийному сроку товара и (или) объему предоставления гарантий его качества:</w:t>
      </w:r>
    </w:p>
    <w:p w14:paraId="3AB589CA" w14:textId="77777777" w:rsidR="00EE3336" w:rsidRDefault="00C84EF7" w:rsidP="00C84EF7">
      <w:pPr>
        <w:spacing w:before="120" w:after="120"/>
        <w:ind w:firstLine="709"/>
        <w:jc w:val="both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 xml:space="preserve">10.1. Поставщик гарантирует соответствие качества и безопасности поставляемого товара стандартам и требованиям, предъявляемым к товару такого рода. Товар должен быть изготовлен </w:t>
      </w:r>
    </w:p>
    <w:p w14:paraId="6173E0A0" w14:textId="77777777" w:rsidR="00EE3336" w:rsidRDefault="00EE3336" w:rsidP="00C84EF7">
      <w:pPr>
        <w:spacing w:before="120" w:after="120"/>
        <w:ind w:firstLine="709"/>
        <w:jc w:val="both"/>
        <w:rPr>
          <w:rFonts w:eastAsia="Calibri"/>
          <w:bCs/>
          <w:lang w:eastAsia="ru-RU"/>
        </w:rPr>
      </w:pPr>
    </w:p>
    <w:p w14:paraId="357D3696" w14:textId="77777777" w:rsidR="00C84EF7" w:rsidRDefault="00C84EF7" w:rsidP="00EE3336">
      <w:pPr>
        <w:spacing w:before="120" w:after="120"/>
        <w:jc w:val="both"/>
        <w:rPr>
          <w:rFonts w:eastAsia="Calibri"/>
          <w:bCs/>
          <w:lang w:eastAsia="ru-RU"/>
        </w:rPr>
      </w:pPr>
      <w:r>
        <w:rPr>
          <w:rFonts w:eastAsia="Calibri"/>
          <w:bCs/>
          <w:lang w:eastAsia="ru-RU"/>
        </w:rPr>
        <w:t xml:space="preserve">таким образом, чтобы при его применении по назначению не создавало угрозы для жизни и здоровья людей, имуществу, окружающей среде. </w:t>
      </w:r>
    </w:p>
    <w:p w14:paraId="1FA3F7E1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  <w:lang w:eastAsia="ar-SA"/>
        </w:rPr>
      </w:pPr>
      <w:r>
        <w:rPr>
          <w:rFonts w:eastAsia="Calibri"/>
        </w:rPr>
        <w:t>10.2. Поставщик гарантирует:</w:t>
      </w:r>
    </w:p>
    <w:p w14:paraId="70692EFA" w14:textId="77777777" w:rsidR="00C84EF7" w:rsidRDefault="00C84EF7" w:rsidP="00C84EF7">
      <w:pPr>
        <w:numPr>
          <w:ilvl w:val="0"/>
          <w:numId w:val="1"/>
        </w:numPr>
        <w:tabs>
          <w:tab w:val="left" w:pos="709"/>
        </w:tabs>
        <w:suppressAutoHyphens/>
        <w:snapToGrid w:val="0"/>
        <w:spacing w:before="120" w:after="120"/>
        <w:ind w:right="178"/>
        <w:jc w:val="both"/>
        <w:rPr>
          <w:rFonts w:eastAsia="Calibri"/>
        </w:rPr>
      </w:pPr>
      <w:r>
        <w:rPr>
          <w:rFonts w:eastAsia="Calibri"/>
        </w:rPr>
        <w:t>соблюдение надлежащих условий хранения товара, обеспечивающих ее целостность и сохранность до момента передачи Заказчику;</w:t>
      </w:r>
    </w:p>
    <w:p w14:paraId="0E3C2E86" w14:textId="77777777" w:rsidR="00C84EF7" w:rsidRDefault="00C84EF7" w:rsidP="00C84EF7">
      <w:pPr>
        <w:numPr>
          <w:ilvl w:val="0"/>
          <w:numId w:val="1"/>
        </w:numPr>
        <w:tabs>
          <w:tab w:val="left" w:pos="709"/>
        </w:tabs>
        <w:suppressAutoHyphens/>
        <w:snapToGrid w:val="0"/>
        <w:spacing w:before="120" w:after="120"/>
        <w:ind w:right="178"/>
        <w:jc w:val="both"/>
        <w:rPr>
          <w:rFonts w:eastAsia="Calibri"/>
        </w:rPr>
      </w:pPr>
      <w:r>
        <w:rPr>
          <w:rFonts w:eastAsia="Calibri"/>
        </w:rPr>
        <w:t>соблюдение требований нормативных документов в отношении материалов и изделий, ввоз которых осуществляется на территорию Российской Федерации.</w:t>
      </w:r>
    </w:p>
    <w:p w14:paraId="35D18E57" w14:textId="77777777" w:rsidR="00C84EF7" w:rsidRDefault="00C84EF7" w:rsidP="00C84EF7">
      <w:pPr>
        <w:tabs>
          <w:tab w:val="left" w:pos="709"/>
        </w:tabs>
        <w:snapToGrid w:val="0"/>
        <w:spacing w:before="120" w:after="120"/>
        <w:ind w:right="178" w:firstLine="709"/>
        <w:jc w:val="both"/>
        <w:rPr>
          <w:rFonts w:eastAsia="Calibri"/>
        </w:rPr>
      </w:pPr>
      <w:r>
        <w:rPr>
          <w:rFonts w:eastAsia="Calibri"/>
        </w:rPr>
        <w:t>10.3. Кондитерские изделия в составе подарка должны иметь остаточный срок годнос</w:t>
      </w:r>
      <w:r w:rsidR="00194ABC">
        <w:rPr>
          <w:rFonts w:eastAsia="Calibri"/>
        </w:rPr>
        <w:t>ти на день поставки – не менее 7</w:t>
      </w:r>
      <w:r>
        <w:rPr>
          <w:rFonts w:eastAsia="Calibri"/>
        </w:rPr>
        <w:t xml:space="preserve">0% от срока годности, указанного производителем. </w:t>
      </w:r>
    </w:p>
    <w:p w14:paraId="434E7A45" w14:textId="77777777" w:rsidR="00C84EF7" w:rsidRDefault="00C84EF7" w:rsidP="00C84EF7">
      <w:pPr>
        <w:rPr>
          <w:rFonts w:eastAsia="Times New Roman"/>
        </w:rPr>
      </w:pPr>
    </w:p>
    <w:p w14:paraId="34B57AAA" w14:textId="77777777" w:rsidR="0056184B" w:rsidRDefault="0056184B" w:rsidP="00C84EF7">
      <w:pPr>
        <w:spacing w:after="160" w:line="256" w:lineRule="auto"/>
        <w:rPr>
          <w:sz w:val="28"/>
          <w:szCs w:val="28"/>
        </w:rPr>
      </w:pPr>
    </w:p>
    <w:p w14:paraId="312F9E2E" w14:textId="77777777" w:rsidR="0056184B" w:rsidRDefault="0056184B" w:rsidP="00C84EF7">
      <w:pPr>
        <w:spacing w:after="160" w:line="256" w:lineRule="auto"/>
        <w:rPr>
          <w:sz w:val="28"/>
          <w:szCs w:val="28"/>
        </w:rPr>
      </w:pPr>
    </w:p>
    <w:p w14:paraId="0AD41D10" w14:textId="77777777" w:rsidR="00C84EF7" w:rsidRDefault="00C84EF7" w:rsidP="00C84EF7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6B93D5" w14:textId="77777777" w:rsidR="00C84EF7" w:rsidRDefault="00C84EF7" w:rsidP="00C84EF7">
      <w:pPr>
        <w:rPr>
          <w:sz w:val="28"/>
          <w:szCs w:val="28"/>
        </w:rPr>
        <w:sectPr w:rsidR="00C84EF7" w:rsidSect="00EE3336">
          <w:pgSz w:w="11906" w:h="16838"/>
          <w:pgMar w:top="0" w:right="567" w:bottom="426" w:left="993" w:header="709" w:footer="113" w:gutter="0"/>
          <w:cols w:space="720"/>
        </w:sectPr>
      </w:pPr>
    </w:p>
    <w:p w14:paraId="6812FB83" w14:textId="77777777" w:rsidR="00C84EF7" w:rsidRDefault="00C84EF7" w:rsidP="00C84EF7">
      <w:pPr>
        <w:spacing w:before="120" w:after="120"/>
        <w:jc w:val="right"/>
        <w:rPr>
          <w:szCs w:val="24"/>
        </w:rPr>
      </w:pPr>
      <w:r>
        <w:lastRenderedPageBreak/>
        <w:t>Приложение № 1 к Техническому заданию</w:t>
      </w:r>
    </w:p>
    <w:p w14:paraId="3B47C614" w14:textId="77777777" w:rsidR="00C84EF7" w:rsidRDefault="00C84EF7" w:rsidP="00C84EF7">
      <w:pPr>
        <w:widowControl w:val="0"/>
        <w:spacing w:before="120" w:after="120"/>
        <w:jc w:val="center"/>
        <w:rPr>
          <w:b/>
          <w:lang w:eastAsia="ru-RU"/>
        </w:rPr>
      </w:pPr>
      <w:r>
        <w:rPr>
          <w:b/>
          <w:lang w:eastAsia="ru-RU"/>
        </w:rPr>
        <w:t>Сведения о функциональных (потребительских свойствах), технических и качественных характеристиках товара</w:t>
      </w:r>
    </w:p>
    <w:tbl>
      <w:tblPr>
        <w:tblW w:w="105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0"/>
        <w:gridCol w:w="2579"/>
        <w:gridCol w:w="5526"/>
        <w:gridCol w:w="1700"/>
      </w:tblGrid>
      <w:tr w:rsidR="00C84EF7" w14:paraId="4C5B05FB" w14:textId="77777777" w:rsidTr="004B2FA3">
        <w:trPr>
          <w:trHeight w:val="9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BFE9" w14:textId="77777777" w:rsidR="00C84EF7" w:rsidRDefault="00C84EF7" w:rsidP="004B2FA3">
            <w:pPr>
              <w:suppressAutoHyphens/>
              <w:spacing w:line="256" w:lineRule="auto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34E6" w14:textId="77777777" w:rsidR="00C84EF7" w:rsidRDefault="00C84EF7" w:rsidP="004B2FA3">
            <w:pPr>
              <w:suppressAutoHyphens/>
              <w:spacing w:line="256" w:lineRule="auto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Наименование изделия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631A91" w14:textId="77777777" w:rsidR="00C84EF7" w:rsidRDefault="00C84EF7" w:rsidP="004B2FA3">
            <w:pPr>
              <w:spacing w:line="256" w:lineRule="auto"/>
              <w:jc w:val="center"/>
              <w:rPr>
                <w:rFonts w:eastAsia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Характеристики товара</w:t>
            </w:r>
          </w:p>
          <w:p w14:paraId="3DFF23AA" w14:textId="77777777" w:rsidR="00C84EF7" w:rsidRDefault="00C84EF7" w:rsidP="004B2FA3">
            <w:pPr>
              <w:suppressAutoHyphens/>
              <w:spacing w:line="256" w:lineRule="auto"/>
              <w:jc w:val="center"/>
              <w:rPr>
                <w:rFonts w:eastAsia="Times New Roman" w:cs="Times New Roman"/>
                <w:b/>
                <w:bCs/>
                <w:i/>
                <w:color w:val="8496B0" w:themeColor="text2" w:themeTint="99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F552" w14:textId="77777777" w:rsidR="00C84EF7" w:rsidRDefault="00C84EF7" w:rsidP="004B2FA3">
            <w:pPr>
              <w:suppressAutoHyphens/>
              <w:spacing w:line="256" w:lineRule="auto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Количество изделий, шт.</w:t>
            </w:r>
          </w:p>
        </w:tc>
      </w:tr>
      <w:tr w:rsidR="00C84EF7" w14:paraId="6806FAC8" w14:textId="77777777" w:rsidTr="004B2FA3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5B015B0E" w14:textId="77777777" w:rsidR="00C84EF7" w:rsidRDefault="00C84EF7" w:rsidP="004B2FA3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14:paraId="5E0F0CA3" w14:textId="77777777" w:rsidR="00C84EF7" w:rsidRDefault="00C84EF7" w:rsidP="004B2FA3">
            <w:pPr>
              <w:suppressAutoHyphens/>
              <w:spacing w:line="256" w:lineRule="auto"/>
              <w:jc w:val="both"/>
              <w:rPr>
                <w:rFonts w:eastAsia="Calibri" w:cs="Times New Roman"/>
                <w:szCs w:val="24"/>
                <w:lang w:eastAsia="ar-SA"/>
              </w:rPr>
            </w:pPr>
            <w:r>
              <w:rPr>
                <w:color w:val="000000"/>
                <w:lang w:eastAsia="ru-RU"/>
              </w:rPr>
              <w:t>Подарочная упаковка новогоднего подарка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64C048" w14:textId="77777777" w:rsidR="003D78AE" w:rsidRDefault="00C84EF7" w:rsidP="003D78AE">
            <w:pPr>
              <w:suppressAutoHyphens/>
              <w:spacing w:line="256" w:lineRule="auto"/>
              <w:jc w:val="both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Подарочная упаковка должна быть прочной, выполнена в новогодней тематике.</w:t>
            </w:r>
            <w:r>
              <w:rPr>
                <w:lang w:eastAsia="ru-RU"/>
              </w:rPr>
              <w:t xml:space="preserve"> Должна вмещать все содержимое новогоднего детского подарка (набор к</w:t>
            </w:r>
            <w:r w:rsidR="003D78AE">
              <w:rPr>
                <w:lang w:eastAsia="ru-RU"/>
              </w:rPr>
              <w:t xml:space="preserve">ондитерских изделий). </w:t>
            </w:r>
          </w:p>
          <w:p w14:paraId="6E312F51" w14:textId="77777777" w:rsidR="003D78AE" w:rsidRDefault="003D78AE" w:rsidP="003D78AE">
            <w:pPr>
              <w:suppressAutoHyphens/>
              <w:spacing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Тип упаковки: текстиль.</w:t>
            </w:r>
          </w:p>
          <w:p w14:paraId="6FF13A39" w14:textId="77777777" w:rsidR="00C84EF7" w:rsidRDefault="003D78AE" w:rsidP="003D78AE">
            <w:pPr>
              <w:suppressAutoHyphens/>
              <w:spacing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Размер упаковки, см: </w:t>
            </w:r>
            <w:r w:rsidR="007837A3">
              <w:rPr>
                <w:lang w:eastAsia="ru-RU"/>
              </w:rPr>
              <w:t>3</w:t>
            </w:r>
            <w:r w:rsidR="00EB1D3F">
              <w:rPr>
                <w:lang w:eastAsia="ru-RU"/>
              </w:rPr>
              <w:t>4</w:t>
            </w:r>
            <w:r>
              <w:rPr>
                <w:lang w:eastAsia="ru-RU"/>
              </w:rPr>
              <w:t>х</w:t>
            </w:r>
            <w:r w:rsidR="007837A3">
              <w:rPr>
                <w:lang w:eastAsia="ru-RU"/>
              </w:rPr>
              <w:t>2</w:t>
            </w:r>
            <w:r w:rsidR="00EB1D3F">
              <w:rPr>
                <w:lang w:eastAsia="ru-RU"/>
              </w:rPr>
              <w:t>3</w:t>
            </w:r>
            <w:r>
              <w:rPr>
                <w:lang w:eastAsia="ru-RU"/>
              </w:rPr>
              <w:t>.</w:t>
            </w:r>
          </w:p>
          <w:p w14:paraId="1453A0F5" w14:textId="77777777" w:rsidR="003D78AE" w:rsidRDefault="003D78AE" w:rsidP="003D78AE">
            <w:pPr>
              <w:suppressAutoHyphens/>
              <w:spacing w:line="256" w:lineRule="auto"/>
              <w:jc w:val="both"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lang w:eastAsia="ru-RU"/>
              </w:rPr>
              <w:t>Особенность упаковки: игрушка.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A168" w14:textId="77777777" w:rsidR="00C84EF7" w:rsidRDefault="00C84EF7" w:rsidP="004B2FA3">
            <w:pPr>
              <w:suppressAutoHyphens/>
              <w:spacing w:line="25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14:paraId="6ECFA8FD" w14:textId="77777777" w:rsidR="00C84EF7" w:rsidRDefault="00C84EF7" w:rsidP="00C84EF7">
      <w:pPr>
        <w:spacing w:before="120" w:after="120"/>
        <w:jc w:val="right"/>
        <w:rPr>
          <w:rFonts w:eastAsia="Times New Roman"/>
          <w:lang w:eastAsia="ar-SA"/>
        </w:rPr>
      </w:pPr>
    </w:p>
    <w:p w14:paraId="2F92E60D" w14:textId="77777777" w:rsidR="00C84EF7" w:rsidRDefault="00C84EF7" w:rsidP="00C84EF7">
      <w:pPr>
        <w:spacing w:before="120" w:after="120"/>
        <w:jc w:val="right"/>
      </w:pPr>
    </w:p>
    <w:p w14:paraId="3190492E" w14:textId="77777777" w:rsidR="00C84EF7" w:rsidRDefault="00C84EF7" w:rsidP="00C84EF7">
      <w:pPr>
        <w:spacing w:before="120" w:after="120"/>
        <w:jc w:val="right"/>
      </w:pPr>
    </w:p>
    <w:p w14:paraId="075435FE" w14:textId="77777777" w:rsidR="00C84EF7" w:rsidRDefault="00C84EF7" w:rsidP="00C84EF7">
      <w:pPr>
        <w:spacing w:before="120" w:after="120"/>
        <w:jc w:val="right"/>
      </w:pPr>
    </w:p>
    <w:p w14:paraId="44A8014D" w14:textId="77777777" w:rsidR="00C84EF7" w:rsidRDefault="00C84EF7" w:rsidP="00C84EF7">
      <w:pPr>
        <w:spacing w:before="120" w:after="120"/>
        <w:jc w:val="right"/>
      </w:pPr>
    </w:p>
    <w:p w14:paraId="7C46D15E" w14:textId="77777777" w:rsidR="00C84EF7" w:rsidRDefault="00C84EF7" w:rsidP="00C84EF7">
      <w:pPr>
        <w:spacing w:before="120" w:after="120"/>
        <w:jc w:val="right"/>
      </w:pPr>
    </w:p>
    <w:p w14:paraId="43DB00A7" w14:textId="77777777" w:rsidR="00C84EF7" w:rsidRDefault="00C84EF7" w:rsidP="00C84EF7">
      <w:pPr>
        <w:spacing w:before="120" w:after="120"/>
        <w:jc w:val="right"/>
      </w:pPr>
    </w:p>
    <w:p w14:paraId="43B4EA19" w14:textId="77777777" w:rsidR="00C84EF7" w:rsidRDefault="00C84EF7" w:rsidP="00C84EF7">
      <w:pPr>
        <w:spacing w:before="120" w:after="120"/>
        <w:jc w:val="right"/>
      </w:pPr>
    </w:p>
    <w:p w14:paraId="0E859C59" w14:textId="77777777" w:rsidR="00C84EF7" w:rsidRDefault="00C84EF7" w:rsidP="00C84EF7">
      <w:pPr>
        <w:spacing w:before="120" w:after="120"/>
        <w:jc w:val="right"/>
      </w:pPr>
    </w:p>
    <w:p w14:paraId="36CBBEF3" w14:textId="77777777" w:rsidR="00C84EF7" w:rsidRDefault="00C84EF7" w:rsidP="00C84EF7">
      <w:pPr>
        <w:spacing w:before="120" w:after="120"/>
        <w:jc w:val="right"/>
      </w:pPr>
    </w:p>
    <w:p w14:paraId="41694818" w14:textId="77777777" w:rsidR="00C84EF7" w:rsidRDefault="00C84EF7" w:rsidP="00C84EF7">
      <w:pPr>
        <w:spacing w:before="120" w:after="120"/>
        <w:jc w:val="right"/>
      </w:pPr>
    </w:p>
    <w:p w14:paraId="7EFF960F" w14:textId="77777777" w:rsidR="00C84EF7" w:rsidRDefault="00C84EF7" w:rsidP="00C84EF7">
      <w:pPr>
        <w:spacing w:before="120" w:after="120"/>
        <w:jc w:val="right"/>
      </w:pPr>
    </w:p>
    <w:p w14:paraId="2E2CB962" w14:textId="77777777" w:rsidR="00C84EF7" w:rsidRDefault="00C84EF7" w:rsidP="00C84EF7">
      <w:pPr>
        <w:spacing w:before="120" w:after="120"/>
        <w:jc w:val="right"/>
      </w:pPr>
    </w:p>
    <w:p w14:paraId="04D0A8DD" w14:textId="77777777" w:rsidR="00C84EF7" w:rsidRDefault="00C84EF7" w:rsidP="00C84EF7">
      <w:pPr>
        <w:spacing w:before="120" w:after="120"/>
        <w:jc w:val="right"/>
      </w:pPr>
    </w:p>
    <w:p w14:paraId="53EAEBF8" w14:textId="77777777" w:rsidR="00C84EF7" w:rsidRDefault="00C84EF7" w:rsidP="00C84EF7">
      <w:pPr>
        <w:spacing w:before="120" w:after="120"/>
        <w:jc w:val="right"/>
      </w:pPr>
    </w:p>
    <w:p w14:paraId="766B6015" w14:textId="77777777" w:rsidR="00C84EF7" w:rsidRDefault="00C84EF7" w:rsidP="00C84EF7">
      <w:pPr>
        <w:spacing w:before="120" w:after="120"/>
        <w:jc w:val="right"/>
      </w:pPr>
    </w:p>
    <w:p w14:paraId="1052016A" w14:textId="77777777" w:rsidR="00C84EF7" w:rsidRDefault="00C84EF7" w:rsidP="00C84EF7">
      <w:pPr>
        <w:spacing w:before="120" w:after="120"/>
        <w:jc w:val="right"/>
      </w:pPr>
    </w:p>
    <w:p w14:paraId="350CF5AF" w14:textId="77777777" w:rsidR="00C84EF7" w:rsidRDefault="00C84EF7" w:rsidP="00C84EF7">
      <w:pPr>
        <w:spacing w:before="120" w:after="120"/>
        <w:jc w:val="right"/>
      </w:pPr>
    </w:p>
    <w:p w14:paraId="4D39FA90" w14:textId="77777777" w:rsidR="00C84EF7" w:rsidRDefault="00C84EF7" w:rsidP="00C84EF7">
      <w:pPr>
        <w:spacing w:before="120" w:after="120"/>
        <w:jc w:val="right"/>
      </w:pPr>
    </w:p>
    <w:p w14:paraId="444E44CC" w14:textId="77777777" w:rsidR="00C84EF7" w:rsidRDefault="00C84EF7" w:rsidP="00C84EF7">
      <w:pPr>
        <w:spacing w:before="120" w:after="120"/>
        <w:jc w:val="right"/>
      </w:pPr>
    </w:p>
    <w:p w14:paraId="09B221D3" w14:textId="77777777" w:rsidR="00C84EF7" w:rsidRDefault="00C84EF7" w:rsidP="00C84EF7">
      <w:pPr>
        <w:spacing w:before="120" w:after="120"/>
        <w:jc w:val="right"/>
      </w:pPr>
    </w:p>
    <w:p w14:paraId="11C85BB8" w14:textId="77777777" w:rsidR="00C84EF7" w:rsidRDefault="00C84EF7" w:rsidP="00C84EF7">
      <w:pPr>
        <w:spacing w:before="120" w:after="120"/>
        <w:jc w:val="right"/>
      </w:pPr>
    </w:p>
    <w:p w14:paraId="4E7360EF" w14:textId="77777777" w:rsidR="00C84EF7" w:rsidRDefault="00C84EF7" w:rsidP="00C84EF7">
      <w:pPr>
        <w:spacing w:before="120" w:after="120"/>
        <w:jc w:val="right"/>
      </w:pPr>
    </w:p>
    <w:p w14:paraId="3B5A886A" w14:textId="77777777" w:rsidR="00C84EF7" w:rsidRDefault="00C84EF7" w:rsidP="00C84EF7">
      <w:pPr>
        <w:spacing w:before="120" w:after="120"/>
        <w:jc w:val="right"/>
      </w:pPr>
    </w:p>
    <w:p w14:paraId="1B303150" w14:textId="77777777" w:rsidR="00C84EF7" w:rsidRDefault="00C84EF7" w:rsidP="003D78AE">
      <w:pPr>
        <w:spacing w:before="120" w:after="120"/>
      </w:pPr>
    </w:p>
    <w:p w14:paraId="22E085A2" w14:textId="77777777" w:rsidR="003D78AE" w:rsidRDefault="003D78AE" w:rsidP="003D78AE">
      <w:pPr>
        <w:spacing w:before="120" w:after="120"/>
      </w:pPr>
    </w:p>
    <w:p w14:paraId="1A735AD7" w14:textId="77777777" w:rsidR="00C84EF7" w:rsidRDefault="00C84EF7" w:rsidP="00C84EF7">
      <w:pPr>
        <w:spacing w:before="120" w:after="120"/>
        <w:jc w:val="right"/>
      </w:pPr>
      <w:r>
        <w:lastRenderedPageBreak/>
        <w:t>Приложение № 2 к Техническому заданию</w:t>
      </w:r>
    </w:p>
    <w:p w14:paraId="5670AC6A" w14:textId="77777777" w:rsidR="00C84EF7" w:rsidRDefault="00C84EF7" w:rsidP="00C84EF7">
      <w:pPr>
        <w:widowControl w:val="0"/>
        <w:spacing w:before="120" w:after="120"/>
        <w:jc w:val="center"/>
        <w:rPr>
          <w:b/>
          <w:lang w:eastAsia="ru-RU"/>
        </w:rPr>
      </w:pPr>
      <w:r>
        <w:rPr>
          <w:b/>
          <w:lang w:eastAsia="ru-RU"/>
        </w:rPr>
        <w:t>Сведения о функциональных (потребительских свойствах), технических и качественных характеристиках товара</w:t>
      </w:r>
    </w:p>
    <w:tbl>
      <w:tblPr>
        <w:tblW w:w="92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0"/>
        <w:gridCol w:w="5557"/>
        <w:gridCol w:w="2977"/>
      </w:tblGrid>
      <w:tr w:rsidR="003D78AE" w14:paraId="17327B68" w14:textId="77777777" w:rsidTr="00AC1035">
        <w:trPr>
          <w:trHeight w:val="4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5532" w14:textId="77777777" w:rsidR="003D78AE" w:rsidRDefault="003D78AE" w:rsidP="004B2FA3">
            <w:pPr>
              <w:suppressAutoHyphens/>
              <w:spacing w:line="256" w:lineRule="auto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2E37" w14:textId="77777777" w:rsidR="003D78AE" w:rsidRDefault="003D78AE" w:rsidP="004B2FA3">
            <w:pPr>
              <w:suppressAutoHyphens/>
              <w:spacing w:line="256" w:lineRule="auto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Наименование изделия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BFA8" w14:textId="77777777" w:rsidR="003D78AE" w:rsidRDefault="003D78AE" w:rsidP="00ED4291">
            <w:pPr>
              <w:suppressAutoHyphens/>
              <w:spacing w:line="256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Количество изделий, шт.</w:t>
            </w:r>
          </w:p>
        </w:tc>
      </w:tr>
      <w:tr w:rsidR="003D78AE" w14:paraId="7EC6A34D" w14:textId="77777777" w:rsidTr="000B03A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14:paraId="06B50380" w14:textId="77777777" w:rsidR="003D78AE" w:rsidRDefault="003D78AE" w:rsidP="004B2FA3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14:paraId="6953FA3F" w14:textId="5202C94B" w:rsidR="003D78AE" w:rsidRDefault="007837A3" w:rsidP="004B2FA3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lang w:val="en-US"/>
              </w:rPr>
              <w:t>Snickers mini 15.5</w:t>
            </w:r>
            <w:r w:rsidR="003D78AE">
              <w:t xml:space="preserve"> грамм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43E4B" w14:textId="77777777" w:rsidR="003D78AE" w:rsidRDefault="00ED4291" w:rsidP="00ED4291">
            <w:pPr>
              <w:suppressAutoHyphens/>
              <w:spacing w:line="256" w:lineRule="auto"/>
              <w:jc w:val="center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1</w:t>
            </w:r>
          </w:p>
        </w:tc>
      </w:tr>
      <w:tr w:rsidR="00ED4291" w14:paraId="5BDAA52D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73BBEF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7625" w14:textId="1A4BD22C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lang w:val="en-US"/>
              </w:rPr>
              <w:t>Mars mini</w:t>
            </w:r>
            <w:r>
              <w:t xml:space="preserve"> </w:t>
            </w:r>
            <w:r>
              <w:rPr>
                <w:lang w:val="en-US"/>
              </w:rPr>
              <w:t>13.5</w:t>
            </w:r>
            <w:r>
              <w:t xml:space="preserve"> грамм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A5DBC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655A4094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FF8BCF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6394" w14:textId="505E75B0" w:rsidR="00ED4291" w:rsidRPr="00AC1035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val="en-US" w:eastAsia="ar-SA"/>
              </w:rPr>
            </w:pPr>
            <w:r>
              <w:rPr>
                <w:lang w:val="en-US"/>
              </w:rPr>
              <w:t>Milky Way mini 11.5</w:t>
            </w:r>
            <w:r w:rsidRPr="00AC1035">
              <w:rPr>
                <w:lang w:val="en-US"/>
              </w:rPr>
              <w:t xml:space="preserve"> </w:t>
            </w:r>
            <w:r>
              <w:t>грамм</w:t>
            </w:r>
            <w:r w:rsidR="00AC1035" w:rsidRPr="00AC1035">
              <w:rPr>
                <w:lang w:val="en-US"/>
              </w:rPr>
              <w:t xml:space="preserve"> </w:t>
            </w:r>
            <w:r w:rsidR="00AC1035">
              <w:t>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02DCF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1567FCEE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6C5A90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1643" w14:textId="6D7969CE" w:rsidR="00ED4291" w:rsidRPr="007837A3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val="en-US" w:eastAsia="ar-SA"/>
              </w:rPr>
              <w:t>Tvix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val="en-US" w:eastAsia="ar-SA"/>
              </w:rPr>
              <w:t xml:space="preserve"> mini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 10 грамм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1DAE9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593517DE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5EF9AC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D12B3" w14:textId="77777777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Жевательный мармелад с начинкой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Маяма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 70 грамм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34759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525EE85A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E18746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F6A49" w14:textId="6A4FCC9F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Марсианка 10 грамм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D54E6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6BB10182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0494A5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75083" w14:textId="0078FE56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Отломи 36.5 грамм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891DF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2CEEC127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93CED8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2D643" w14:textId="77777777" w:rsidR="00ED4291" w:rsidRPr="000B03A6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en-US" w:eastAsia="ar-SA"/>
              </w:rPr>
              <w:t xml:space="preserve">Choco-Pie 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29 грамм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29F1B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4AD2824A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74AFD6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A8733" w14:textId="77777777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Конфеты «Трио» 33.2 грамма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17CEF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7EEDC68E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DD23D5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458C7" w14:textId="77777777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Тортик «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Боярушка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» 38 грамм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E9F2F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466821A0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E738CA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A52F4" w14:textId="72FE3EDF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Фараделла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 50 грамм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D55FA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5E8BCFB4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ECDBF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7CAF7" w14:textId="19AF50FA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Чио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 Рио 15.5 грамм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23083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7C917EF9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AC1C7C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90B2" w14:textId="3A87C1A6" w:rsidR="00ED4291" w:rsidRDefault="00ED4291" w:rsidP="00ED4291">
            <w:pPr>
              <w:suppressAutoHyphens/>
              <w:spacing w:line="256" w:lineRule="auto"/>
              <w:outlineLvl w:val="1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ar-SA"/>
              </w:rPr>
              <w:t>Мексикана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 14 грамм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34D9B9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593E1D5F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C0FE88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8CC9" w14:textId="3B57A775" w:rsidR="00ED4291" w:rsidRDefault="00ED4291" w:rsidP="00AC1035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Золотая лилия 10 грамм</w:t>
            </w:r>
            <w:r w:rsidR="00AC1035"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 </w:t>
            </w:r>
            <w:r w:rsidR="00AC1035">
              <w:t>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2CBB8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4308B217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F9A2F3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D0B2A" w14:textId="2CC01955" w:rsidR="00ED4291" w:rsidRDefault="00ED4291" w:rsidP="00ED4291">
            <w:pPr>
              <w:suppressAutoHyphens/>
              <w:spacing w:line="256" w:lineRule="auto"/>
              <w:outlineLvl w:val="1"/>
              <w:rPr>
                <w:rFonts w:eastAsia="Times New Roman" w:cs="Times New Roman"/>
                <w:color w:val="000000"/>
                <w:szCs w:val="24"/>
                <w:lang w:eastAsia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ar-SA"/>
              </w:rPr>
              <w:t>Крокант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ar-SA"/>
              </w:rPr>
              <w:t xml:space="preserve"> 7.3 грамма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1F74A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36877219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A4FEE3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31ED6" w14:textId="6098A5F2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Цветень 16 грамм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BF73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188C2897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310253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EA71" w14:textId="5B232D79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Нямик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 13 грамм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8C50B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505ED761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FDEA6B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6E23D" w14:textId="7EAEC093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Хрустальное озеро 18.5 грамм</w:t>
            </w:r>
            <w:r w:rsidR="00AC1035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2100F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7BC478EB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798C76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7E1C" w14:textId="2769D03A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Лапки-царапки 16.5 грамм</w:t>
            </w:r>
            <w:r w:rsidR="00AC1035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8B996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4ED7CC2C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5FCFE0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68BA1" w14:textId="77777777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Десерт «Степ» 22 грамма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795BA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45AE0550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C09863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F717" w14:textId="369CD57F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Фрутландия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 17.5 грамм</w:t>
            </w:r>
            <w:r w:rsidR="00AC1035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E0121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1CB77425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0E9BFD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31A9F" w14:textId="199564A2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Паркур 33 грамма</w:t>
            </w:r>
            <w:r w:rsidR="00AC1035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0F3D8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041EAD38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EF7EA4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3332" w14:textId="21BB86EC" w:rsidR="00ED4291" w:rsidRPr="003D78AE" w:rsidRDefault="00ED4291" w:rsidP="00ED4291">
            <w:r>
              <w:t>Атташе 38.5 грамм</w:t>
            </w:r>
            <w:r w:rsidR="00AC1035"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AC1EE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7CDA5DA2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E7E43C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8FB1" w14:textId="77777777" w:rsidR="00ED4291" w:rsidRDefault="00ED4291" w:rsidP="00ED4291">
            <w:pPr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Пирожное Картошка 18.2 грамма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42E20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6A44AB70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471226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03737" w14:textId="064B5A70" w:rsidR="00ED4291" w:rsidRDefault="00ED4291" w:rsidP="00ED4291">
            <w:pPr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Ореховое царство 15.5 грамм</w:t>
            </w:r>
            <w:r w:rsidR="00AC1035">
              <w:rPr>
                <w:color w:val="000000" w:themeColor="text1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2F2AD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23847A8F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71EAA9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442B8" w14:textId="7A0D2679" w:rsidR="00ED4291" w:rsidRDefault="00ED4291" w:rsidP="00ED4291">
            <w:pPr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 xml:space="preserve"> Волшебная лампа 15.5 грамм</w:t>
            </w:r>
            <w:r w:rsidR="009E15C7">
              <w:rPr>
                <w:color w:val="000000" w:themeColor="text1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040D9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4C1B8D43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5E7C7E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ABE9F" w14:textId="1CA93EF8" w:rsidR="00ED4291" w:rsidRDefault="00ED4291" w:rsidP="00ED4291">
            <w:pPr>
              <w:rPr>
                <w:color w:val="000000" w:themeColor="text1"/>
                <w:lang w:eastAsia="ar-SA"/>
              </w:rPr>
            </w:pPr>
            <w:proofErr w:type="spellStart"/>
            <w:r>
              <w:rPr>
                <w:color w:val="000000" w:themeColor="text1"/>
                <w:lang w:eastAsia="ar-SA"/>
              </w:rPr>
              <w:t>Халветта</w:t>
            </w:r>
            <w:proofErr w:type="spellEnd"/>
            <w:r>
              <w:rPr>
                <w:color w:val="000000" w:themeColor="text1"/>
                <w:lang w:eastAsia="ar-SA"/>
              </w:rPr>
              <w:t xml:space="preserve"> 16.5 грамм</w:t>
            </w:r>
            <w:r w:rsidR="009E15C7">
              <w:rPr>
                <w:color w:val="000000" w:themeColor="text1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FB33A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4937040B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73155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C7C99" w14:textId="2C050673" w:rsidR="00ED4291" w:rsidRDefault="00ED4291" w:rsidP="00ED4291">
            <w:pPr>
              <w:rPr>
                <w:color w:val="000000" w:themeColor="text1"/>
                <w:lang w:eastAsia="ar-SA"/>
              </w:rPr>
            </w:pPr>
            <w:proofErr w:type="spellStart"/>
            <w:r>
              <w:rPr>
                <w:color w:val="000000" w:themeColor="text1"/>
                <w:lang w:eastAsia="ar-SA"/>
              </w:rPr>
              <w:t>Зернушка</w:t>
            </w:r>
            <w:proofErr w:type="spellEnd"/>
            <w:r>
              <w:rPr>
                <w:color w:val="000000" w:themeColor="text1"/>
                <w:lang w:eastAsia="ar-SA"/>
              </w:rPr>
              <w:t xml:space="preserve"> 16 грамм</w:t>
            </w:r>
            <w:r w:rsidR="009E15C7">
              <w:rPr>
                <w:color w:val="000000" w:themeColor="text1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44B094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18FF787F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A2F183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80E6D" w14:textId="1F416D26" w:rsidR="00ED4291" w:rsidRDefault="00ED4291" w:rsidP="00ED4291">
            <w:pPr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Жаклин 33 грамм</w:t>
            </w:r>
            <w:r w:rsidR="009E15C7">
              <w:rPr>
                <w:color w:val="000000" w:themeColor="text1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EE2B4A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00A74780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BE65F9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C005" w14:textId="15B7B7F2" w:rsidR="00ED4291" w:rsidRDefault="00ED4291" w:rsidP="00ED4291">
            <w:pPr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Трио 46 грамм</w:t>
            </w:r>
            <w:r w:rsidR="00B51575">
              <w:rPr>
                <w:color w:val="000000" w:themeColor="text1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5735C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34D5E555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6E9A05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8537" w14:textId="77777777" w:rsidR="00ED4291" w:rsidRDefault="00ED4291" w:rsidP="00ED4291">
            <w:pPr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Вафельный батончик «35» 23.5 грамма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E5453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29DEE4C3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BC2B4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182D" w14:textId="77777777" w:rsidR="00ED4291" w:rsidRDefault="00ED4291" w:rsidP="00ED4291">
            <w:pPr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Халва подсолнечная 30 грамм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17DAC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0570C465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FAC5EF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4B66" w14:textId="597B2CC2" w:rsidR="00ED4291" w:rsidRPr="00ED4291" w:rsidRDefault="00ED4291" w:rsidP="00ED4291">
            <w:pPr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val="en-US" w:eastAsia="ar-SA"/>
              </w:rPr>
              <w:t xml:space="preserve">Toffee Premio </w:t>
            </w:r>
            <w:r>
              <w:rPr>
                <w:color w:val="000000" w:themeColor="text1"/>
                <w:lang w:eastAsia="ar-SA"/>
              </w:rPr>
              <w:t>17 грамм</w:t>
            </w:r>
            <w:r w:rsidR="00B51575">
              <w:rPr>
                <w:color w:val="000000" w:themeColor="text1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15F46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4CF29C48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2B0080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15FA" w14:textId="04B28735" w:rsidR="00ED4291" w:rsidRDefault="00ED4291" w:rsidP="00ED4291">
            <w:pPr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Звонкое лето 18.5 грамм</w:t>
            </w:r>
            <w:r w:rsidR="00B51575">
              <w:rPr>
                <w:color w:val="000000" w:themeColor="text1"/>
                <w:lang w:eastAsia="ar-SA"/>
              </w:rPr>
              <w:t xml:space="preserve"> конфета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AEBBD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0881750F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26248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1BC0" w14:textId="77777777" w:rsidR="00ED4291" w:rsidRDefault="00ED4291" w:rsidP="00ED4291">
            <w:pPr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Леденец на палочке «Страйк» 11.5 грамм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28C6A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14213F90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747CEA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0D40" w14:textId="77777777" w:rsidR="00ED4291" w:rsidRDefault="00ED4291" w:rsidP="00ED4291">
            <w:pPr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Вкладыш с описанием (информация БЖУ, сроки годности и состав подарка)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E2DD5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  <w:tr w:rsidR="00ED4291" w14:paraId="0B1CE1B3" w14:textId="77777777" w:rsidTr="00046E3B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904277" w14:textId="77777777" w:rsidR="00ED4291" w:rsidRDefault="00ED4291" w:rsidP="00ED4291">
            <w:pPr>
              <w:suppressAutoHyphens/>
              <w:spacing w:line="256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ar-SA"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2B02F" w14:textId="5E4DF7FC" w:rsidR="00ED4291" w:rsidRDefault="00ED4291" w:rsidP="00ED4291">
            <w:pPr>
              <w:suppressAutoHyphens/>
              <w:spacing w:line="256" w:lineRule="auto"/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>Виниловый магнит</w:t>
            </w:r>
            <w:r w:rsidR="00AC1035">
              <w:rPr>
                <w:rFonts w:eastAsia="Times New Roman" w:cs="Times New Roman"/>
                <w:color w:val="000000" w:themeColor="text1"/>
                <w:szCs w:val="24"/>
                <w:lang w:eastAsia="ar-SA"/>
              </w:rPr>
              <w:t xml:space="preserve"> (новогодняя тематика)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DFCEC" w14:textId="77777777" w:rsidR="00ED4291" w:rsidRDefault="00ED4291" w:rsidP="00ED4291">
            <w:pPr>
              <w:jc w:val="center"/>
            </w:pPr>
            <w:r w:rsidRPr="00ED3003">
              <w:t>1</w:t>
            </w:r>
          </w:p>
        </w:tc>
      </w:tr>
    </w:tbl>
    <w:p w14:paraId="6E0B3C15" w14:textId="77777777" w:rsidR="00B9327F" w:rsidRDefault="00B9327F"/>
    <w:sectPr w:rsidR="00B9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862E6" w14:textId="77777777" w:rsidR="00D2603B" w:rsidRDefault="00D2603B" w:rsidP="0056184B">
      <w:r>
        <w:separator/>
      </w:r>
    </w:p>
  </w:endnote>
  <w:endnote w:type="continuationSeparator" w:id="0">
    <w:p w14:paraId="47F2D90E" w14:textId="77777777" w:rsidR="00D2603B" w:rsidRDefault="00D2603B" w:rsidP="0056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C6AA0" w14:textId="77777777" w:rsidR="00D2603B" w:rsidRDefault="00D2603B" w:rsidP="0056184B">
      <w:r>
        <w:separator/>
      </w:r>
    </w:p>
  </w:footnote>
  <w:footnote w:type="continuationSeparator" w:id="0">
    <w:p w14:paraId="40C4071A" w14:textId="77777777" w:rsidR="00D2603B" w:rsidRDefault="00D2603B" w:rsidP="00561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01B"/>
    <w:multiLevelType w:val="hybridMultilevel"/>
    <w:tmpl w:val="ABC42D06"/>
    <w:lvl w:ilvl="0" w:tplc="042C72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9FC975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1487B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E43FE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94848C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827FE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F90A1D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2B0577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6D41DB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8B"/>
    <w:rsid w:val="000B03A6"/>
    <w:rsid w:val="00182D8B"/>
    <w:rsid w:val="00194ABC"/>
    <w:rsid w:val="002B2D16"/>
    <w:rsid w:val="003D2C44"/>
    <w:rsid w:val="003D78AE"/>
    <w:rsid w:val="0056184B"/>
    <w:rsid w:val="00561EC8"/>
    <w:rsid w:val="007837A3"/>
    <w:rsid w:val="007B1457"/>
    <w:rsid w:val="00885AB5"/>
    <w:rsid w:val="008F120A"/>
    <w:rsid w:val="0097124B"/>
    <w:rsid w:val="009858C3"/>
    <w:rsid w:val="009D56A5"/>
    <w:rsid w:val="009E15C7"/>
    <w:rsid w:val="00A43B78"/>
    <w:rsid w:val="00A73186"/>
    <w:rsid w:val="00AC1035"/>
    <w:rsid w:val="00B51575"/>
    <w:rsid w:val="00B9327F"/>
    <w:rsid w:val="00C84EF7"/>
    <w:rsid w:val="00D2603B"/>
    <w:rsid w:val="00D93B28"/>
    <w:rsid w:val="00EB1D3F"/>
    <w:rsid w:val="00ED4291"/>
    <w:rsid w:val="00E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C633"/>
  <w15:chartTrackingRefBased/>
  <w15:docId w15:val="{52F2148F-9080-42A4-9F2D-6288F2ED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EF7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E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84E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48">
    <w:name w:val="Сетка таблицы48"/>
    <w:basedOn w:val="a1"/>
    <w:uiPriority w:val="59"/>
    <w:rsid w:val="00C84E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xtendedtext-short">
    <w:name w:val="extendedtext-short"/>
    <w:basedOn w:val="a0"/>
    <w:rsid w:val="00C84EF7"/>
  </w:style>
  <w:style w:type="paragraph" w:styleId="a3">
    <w:name w:val="header"/>
    <w:basedOn w:val="a"/>
    <w:link w:val="a4"/>
    <w:uiPriority w:val="99"/>
    <w:unhideWhenUsed/>
    <w:rsid w:val="005618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184B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618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184B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85A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AB5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B145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145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1457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145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145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5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Мялина Диана Васильевна</dc:creator>
  <cp:keywords/>
  <dc:description/>
  <cp:lastModifiedBy>Карандашова Ашхен Суреновна</cp:lastModifiedBy>
  <cp:revision>19</cp:revision>
  <cp:lastPrinted>2025-09-01T11:06:00Z</cp:lastPrinted>
  <dcterms:created xsi:type="dcterms:W3CDTF">2024-09-24T10:39:00Z</dcterms:created>
  <dcterms:modified xsi:type="dcterms:W3CDTF">2025-09-24T11:00:00Z</dcterms:modified>
</cp:coreProperties>
</file>