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7ECB7" w14:textId="77777777" w:rsidR="00434500" w:rsidRPr="000C02FF" w:rsidRDefault="00434500">
      <w:pPr>
        <w:pStyle w:val="ConsPlusNormal"/>
        <w:spacing w:before="280"/>
        <w:jc w:val="center"/>
        <w:rPr>
          <w:rFonts w:ascii="Verdana" w:hAnsi="Verdana"/>
        </w:rPr>
      </w:pPr>
      <w:r w:rsidRPr="000C02FF">
        <w:rPr>
          <w:rFonts w:ascii="Verdana" w:hAnsi="Verdana"/>
        </w:rPr>
        <w:t>Договор N _____</w:t>
      </w:r>
    </w:p>
    <w:p w14:paraId="1E70F8CE" w14:textId="77777777" w:rsidR="00434500" w:rsidRPr="000C02FF" w:rsidRDefault="00434500">
      <w:pPr>
        <w:pStyle w:val="ConsPlusNormal"/>
        <w:jc w:val="center"/>
        <w:rPr>
          <w:rFonts w:ascii="Verdana" w:hAnsi="Verdana"/>
        </w:rPr>
      </w:pPr>
      <w:r w:rsidRPr="000C02FF">
        <w:rPr>
          <w:rFonts w:ascii="Verdana" w:hAnsi="Verdana"/>
        </w:rPr>
        <w:t>добровольного медицинского страхования</w:t>
      </w:r>
    </w:p>
    <w:p w14:paraId="6F05C5E2" w14:textId="77777777" w:rsidR="00434500" w:rsidRPr="000C02FF" w:rsidRDefault="00434500">
      <w:pPr>
        <w:pStyle w:val="ConsPlusNormal"/>
        <w:jc w:val="center"/>
        <w:rPr>
          <w:rFonts w:ascii="Verdana" w:hAnsi="Verdana"/>
        </w:rPr>
      </w:pPr>
      <w:r w:rsidRPr="000C02FF">
        <w:rPr>
          <w:rFonts w:ascii="Verdana" w:hAnsi="Verdana"/>
        </w:rPr>
        <w:t>работников организации</w:t>
      </w:r>
    </w:p>
    <w:p w14:paraId="4B856124" w14:textId="77777777" w:rsidR="00434500" w:rsidRPr="000C02FF" w:rsidRDefault="00434500">
      <w:pPr>
        <w:pStyle w:val="ConsPlusNormal"/>
        <w:ind w:firstLine="540"/>
        <w:jc w:val="both"/>
        <w:rPr>
          <w:rFonts w:ascii="Verdana" w:hAnsi="Verdana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F7690" w:rsidRPr="000C02FF" w14:paraId="3BB36C62" w14:textId="77777777" w:rsidTr="00C0180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DECB1D7" w14:textId="77777777" w:rsidR="00FF7690" w:rsidRPr="000C02FF" w:rsidRDefault="00FF7690" w:rsidP="00C0180F">
            <w:pPr>
              <w:pStyle w:val="ConsPlusNormal"/>
              <w:rPr>
                <w:rFonts w:ascii="Verdana" w:hAnsi="Verdana"/>
              </w:rPr>
            </w:pPr>
            <w:r w:rsidRPr="000C02FF">
              <w:rPr>
                <w:rFonts w:ascii="Verdana" w:hAnsi="Verdana"/>
              </w:rPr>
              <w:t>г. Ижевск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C6F7A4B" w14:textId="77777777" w:rsidR="00FF7690" w:rsidRPr="000C02FF" w:rsidRDefault="00FF7690" w:rsidP="00C0180F">
            <w:pPr>
              <w:pStyle w:val="ConsPlusNormal"/>
              <w:jc w:val="right"/>
              <w:rPr>
                <w:rFonts w:ascii="Verdana" w:hAnsi="Verdana"/>
              </w:rPr>
            </w:pPr>
            <w:r w:rsidRPr="000C02FF">
              <w:rPr>
                <w:rFonts w:ascii="Verdana" w:hAnsi="Verdana"/>
              </w:rPr>
              <w:t>"___"_________ ____ г.</w:t>
            </w:r>
          </w:p>
        </w:tc>
      </w:tr>
    </w:tbl>
    <w:p w14:paraId="6D51BCF9" w14:textId="77777777" w:rsidR="00FF7690" w:rsidRPr="000C02FF" w:rsidRDefault="00FF7690" w:rsidP="00FF769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_________________________________ "__________________________________", именуем___ в дальнейшем "Страховщик", лицензия от "___"__________ ____ г. N _____, выдана __________________________________________________________, в лице ________________, </w:t>
      </w:r>
      <w:proofErr w:type="spellStart"/>
      <w:r w:rsidRPr="000C02FF">
        <w:rPr>
          <w:rFonts w:ascii="Verdana" w:hAnsi="Verdana"/>
        </w:rPr>
        <w:t>действующ</w:t>
      </w:r>
      <w:proofErr w:type="spellEnd"/>
      <w:r w:rsidRPr="000C02FF">
        <w:rPr>
          <w:rFonts w:ascii="Verdana" w:hAnsi="Verdana"/>
        </w:rPr>
        <w:t xml:space="preserve">___ на основании _______________________, с одной стороны </w:t>
      </w:r>
    </w:p>
    <w:p w14:paraId="546791A3" w14:textId="6E7CD7D6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и </w:t>
      </w:r>
      <w:r w:rsidR="002E4248" w:rsidRPr="000C02FF">
        <w:rPr>
          <w:rFonts w:ascii="Verdana" w:hAnsi="Verdana"/>
          <w:b/>
        </w:rPr>
        <w:t>Акционерное общество «Концерн» Калашников»</w:t>
      </w:r>
      <w:r w:rsidR="00065282">
        <w:rPr>
          <w:rFonts w:ascii="Verdana" w:hAnsi="Verdana"/>
          <w:b/>
        </w:rPr>
        <w:t xml:space="preserve"> (АО «Концерн «Калашников»)</w:t>
      </w:r>
      <w:r w:rsidRPr="000C02FF">
        <w:rPr>
          <w:rFonts w:ascii="Verdana" w:hAnsi="Verdana"/>
        </w:rPr>
        <w:t>, именуем</w:t>
      </w:r>
      <w:r w:rsidR="002E4248" w:rsidRPr="000C02FF">
        <w:rPr>
          <w:rFonts w:ascii="Verdana" w:hAnsi="Verdana"/>
        </w:rPr>
        <w:t>ое</w:t>
      </w:r>
      <w:r w:rsidRPr="000C02FF">
        <w:rPr>
          <w:rFonts w:ascii="Verdana" w:hAnsi="Verdana"/>
        </w:rPr>
        <w:t xml:space="preserve"> в дальнейшем "Страхователь", в лице </w:t>
      </w:r>
      <w:r w:rsidR="00FF7690" w:rsidRPr="000C02FF">
        <w:rPr>
          <w:rFonts w:ascii="Verdana" w:hAnsi="Verdana"/>
        </w:rPr>
        <w:t xml:space="preserve">________________, </w:t>
      </w:r>
      <w:proofErr w:type="spellStart"/>
      <w:r w:rsidR="00FF7690" w:rsidRPr="000C02FF">
        <w:rPr>
          <w:rFonts w:ascii="Verdana" w:hAnsi="Verdana"/>
        </w:rPr>
        <w:t>действующ</w:t>
      </w:r>
      <w:proofErr w:type="spellEnd"/>
      <w:r w:rsidR="00FF7690" w:rsidRPr="000C02FF">
        <w:rPr>
          <w:rFonts w:ascii="Verdana" w:hAnsi="Verdana"/>
        </w:rPr>
        <w:t xml:space="preserve">___ на основании _______________________, </w:t>
      </w:r>
      <w:r w:rsidRPr="000C02FF">
        <w:rPr>
          <w:rFonts w:ascii="Verdana" w:hAnsi="Verdana"/>
        </w:rPr>
        <w:t>с другой стороны, совместно именуемые "Стороны", заключили настоящий Договор о нижеследующем:</w:t>
      </w:r>
    </w:p>
    <w:p w14:paraId="244AEF8F" w14:textId="77777777" w:rsidR="00434500" w:rsidRPr="004B1DB7" w:rsidRDefault="00434500">
      <w:pPr>
        <w:pStyle w:val="ConsPlusNormal"/>
        <w:ind w:firstLine="540"/>
        <w:jc w:val="both"/>
        <w:rPr>
          <w:rFonts w:ascii="Verdana" w:hAnsi="Verdana"/>
          <w:b/>
        </w:rPr>
      </w:pPr>
    </w:p>
    <w:p w14:paraId="69D51684" w14:textId="77777777" w:rsidR="00434500" w:rsidRPr="004B1DB7" w:rsidRDefault="00434500">
      <w:pPr>
        <w:pStyle w:val="ConsPlusNormal"/>
        <w:jc w:val="center"/>
        <w:outlineLvl w:val="0"/>
        <w:rPr>
          <w:rFonts w:ascii="Verdana" w:hAnsi="Verdana"/>
          <w:b/>
        </w:rPr>
      </w:pPr>
      <w:r w:rsidRPr="004B1DB7">
        <w:rPr>
          <w:rFonts w:ascii="Verdana" w:hAnsi="Verdana"/>
          <w:b/>
        </w:rPr>
        <w:t>1. Предмет Договора</w:t>
      </w:r>
    </w:p>
    <w:p w14:paraId="2ECDB06D" w14:textId="77777777" w:rsidR="00434500" w:rsidRPr="000C02FF" w:rsidRDefault="00434500">
      <w:pPr>
        <w:pStyle w:val="ConsPlusNormal"/>
        <w:ind w:firstLine="540"/>
        <w:jc w:val="both"/>
        <w:rPr>
          <w:rFonts w:ascii="Verdana" w:hAnsi="Verdana"/>
        </w:rPr>
      </w:pPr>
    </w:p>
    <w:p w14:paraId="23F623B6" w14:textId="2FCCDF83" w:rsidR="00434500" w:rsidRPr="000C02FF" w:rsidRDefault="00434500">
      <w:pPr>
        <w:pStyle w:val="ConsPlusNormal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1.1. </w:t>
      </w:r>
      <w:r w:rsidR="002E4248" w:rsidRPr="000C02FF">
        <w:rPr>
          <w:rFonts w:ascii="Verdana" w:hAnsi="Verdana"/>
          <w:bCs/>
        </w:rPr>
        <w:t xml:space="preserve">Страховщик </w:t>
      </w:r>
      <w:r w:rsidR="002E4248" w:rsidRPr="000C02FF">
        <w:rPr>
          <w:rFonts w:ascii="Verdana" w:hAnsi="Verdana"/>
        </w:rPr>
        <w:t xml:space="preserve">обязуется за обусловленную Договором страхования плату (страховую премию) организовать и финансировать предоставление Застрахованным лицам медицинских и иных услуг в согласованном (согласованных) Сторонами Договора медицинском </w:t>
      </w:r>
      <w:r w:rsidR="001F03DA">
        <w:rPr>
          <w:rFonts w:ascii="Verdana" w:hAnsi="Verdana"/>
        </w:rPr>
        <w:t xml:space="preserve">или ином </w:t>
      </w:r>
      <w:r w:rsidR="002E4248" w:rsidRPr="000C02FF">
        <w:rPr>
          <w:rFonts w:ascii="Verdana" w:hAnsi="Verdana"/>
        </w:rPr>
        <w:t xml:space="preserve">учреждении </w:t>
      </w:r>
      <w:r w:rsidR="003A1FCB">
        <w:rPr>
          <w:rFonts w:ascii="Verdana" w:hAnsi="Verdana"/>
        </w:rPr>
        <w:t>(</w:t>
      </w:r>
      <w:r w:rsidR="002E4248" w:rsidRPr="000C02FF">
        <w:rPr>
          <w:rFonts w:ascii="Verdana" w:hAnsi="Verdana"/>
        </w:rPr>
        <w:t>учреждениях) или в медицинском учреждении, помимо предусмотренных Договором страхования, если это обращение организовано и (или) согласовано Страховщиком, в объеме и качестве, соответствующих условиям Программы добровольного медицинского страхования.</w:t>
      </w:r>
    </w:p>
    <w:p w14:paraId="34C4B5FD" w14:textId="6F31B015" w:rsidR="00C31035" w:rsidRPr="001A6B15" w:rsidRDefault="00434500" w:rsidP="00C31035">
      <w:pPr>
        <w:pStyle w:val="ConsPlusNormal"/>
        <w:spacing w:before="220"/>
        <w:ind w:firstLine="540"/>
        <w:jc w:val="both"/>
        <w:rPr>
          <w:rFonts w:ascii="Verdana" w:hAnsi="Verdana"/>
        </w:rPr>
      </w:pPr>
      <w:bookmarkStart w:id="0" w:name="P12"/>
      <w:bookmarkEnd w:id="0"/>
      <w:r w:rsidRPr="000C02FF">
        <w:rPr>
          <w:rFonts w:ascii="Verdana" w:hAnsi="Verdana"/>
        </w:rPr>
        <w:t xml:space="preserve">1.2. </w:t>
      </w:r>
      <w:r w:rsidR="00C31035" w:rsidRPr="000C02FF">
        <w:rPr>
          <w:rFonts w:ascii="Verdana" w:hAnsi="Verdana"/>
        </w:rPr>
        <w:t xml:space="preserve">Объем услуг, оказываемых Застрахованному лицу, и наименование учреждений, </w:t>
      </w:r>
      <w:r w:rsidR="00C31035" w:rsidRPr="001A6B15">
        <w:rPr>
          <w:rFonts w:ascii="Verdana" w:hAnsi="Verdana"/>
        </w:rPr>
        <w:t>предоставляющих данные услуги, определяется в Программе (Программах) добровольного медицинского страхования, прилагаемой (прилагаемых) к настоящему Договору страхования (Приложение </w:t>
      </w:r>
      <w:r w:rsidR="003A1FCB" w:rsidRPr="001A6B15">
        <w:rPr>
          <w:rFonts w:ascii="Verdana" w:hAnsi="Verdana"/>
        </w:rPr>
        <w:t>2</w:t>
      </w:r>
      <w:r w:rsidR="00C31035" w:rsidRPr="001A6B15">
        <w:rPr>
          <w:rFonts w:ascii="Verdana" w:hAnsi="Verdana"/>
        </w:rPr>
        <w:t xml:space="preserve">, Приложение </w:t>
      </w:r>
      <w:r w:rsidR="003A1FCB" w:rsidRPr="001A6B15">
        <w:rPr>
          <w:rFonts w:ascii="Verdana" w:hAnsi="Verdana"/>
        </w:rPr>
        <w:t>3</w:t>
      </w:r>
      <w:r w:rsidR="00BB3FA6">
        <w:rPr>
          <w:rFonts w:ascii="Verdana" w:hAnsi="Verdana"/>
        </w:rPr>
        <w:t>)</w:t>
      </w:r>
      <w:r w:rsidR="00C31035" w:rsidRPr="001A6B15">
        <w:rPr>
          <w:rFonts w:ascii="Verdana" w:hAnsi="Verdana"/>
        </w:rPr>
        <w:t xml:space="preserve">. </w:t>
      </w:r>
    </w:p>
    <w:p w14:paraId="37D93459" w14:textId="5219FE0A" w:rsidR="00434500" w:rsidRPr="001A6B15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bookmarkStart w:id="1" w:name="P18"/>
      <w:bookmarkStart w:id="2" w:name="P24"/>
      <w:bookmarkStart w:id="3" w:name="P29"/>
      <w:bookmarkEnd w:id="1"/>
      <w:bookmarkEnd w:id="2"/>
      <w:bookmarkEnd w:id="3"/>
      <w:r w:rsidRPr="001A6B15">
        <w:rPr>
          <w:rFonts w:ascii="Verdana" w:hAnsi="Verdana"/>
        </w:rPr>
        <w:t>1.</w:t>
      </w:r>
      <w:r w:rsidR="00C31035" w:rsidRPr="001A6B15">
        <w:rPr>
          <w:rFonts w:ascii="Verdana" w:hAnsi="Verdana"/>
        </w:rPr>
        <w:t>3</w:t>
      </w:r>
      <w:r w:rsidRPr="001A6B15">
        <w:rPr>
          <w:rFonts w:ascii="Verdana" w:hAnsi="Verdana"/>
        </w:rPr>
        <w:t xml:space="preserve">. С медицинскими организациями Страховщик заключает договоры на оказание и оплату медицинской помощи </w:t>
      </w:r>
      <w:r w:rsidR="001F03DA" w:rsidRPr="001A6B15">
        <w:rPr>
          <w:rFonts w:ascii="Verdana" w:hAnsi="Verdana"/>
        </w:rPr>
        <w:t xml:space="preserve">и иных услуг </w:t>
      </w:r>
      <w:r w:rsidRPr="001A6B15">
        <w:rPr>
          <w:rFonts w:ascii="Verdana" w:hAnsi="Verdana"/>
        </w:rPr>
        <w:t>по добровольному медицинскому страхованию. По такому договору медицинские организации должны оказать медицинскую помощь работнику в соответствии с Правилами добровольного медицинского страхования Страховщика</w:t>
      </w:r>
      <w:r w:rsidR="00A532CE">
        <w:rPr>
          <w:rFonts w:ascii="Verdana" w:hAnsi="Verdana"/>
        </w:rPr>
        <w:t xml:space="preserve">, утвержденными Приказом № 713 от 15 декабря 2023 г. </w:t>
      </w:r>
      <w:r w:rsidRPr="001A6B15">
        <w:rPr>
          <w:rFonts w:ascii="Verdana" w:hAnsi="Verdana"/>
        </w:rPr>
        <w:t xml:space="preserve">и </w:t>
      </w:r>
      <w:hyperlink r:id="rId8">
        <w:r w:rsidRPr="001A6B15">
          <w:rPr>
            <w:rFonts w:ascii="Verdana" w:hAnsi="Verdana"/>
          </w:rPr>
          <w:t>Правилами</w:t>
        </w:r>
      </w:hyperlink>
      <w:r w:rsidRPr="001A6B15">
        <w:rPr>
          <w:rFonts w:ascii="Verdana" w:hAnsi="Verdana"/>
        </w:rPr>
        <w:t xml:space="preserve"> предоставления медицинскими организациями платных медицинских услуг, утвержденных Постановлением Правительства Российской Федерации от 11.05.2023 N 736, в рамках медицинских услуг, указанных в </w:t>
      </w:r>
      <w:hyperlink w:anchor="P12">
        <w:r w:rsidRPr="001A6B15">
          <w:rPr>
            <w:rFonts w:ascii="Verdana" w:hAnsi="Verdana"/>
          </w:rPr>
          <w:t>п. 1.2</w:t>
        </w:r>
      </w:hyperlink>
      <w:r w:rsidRPr="001A6B15">
        <w:rPr>
          <w:rFonts w:ascii="Verdana" w:hAnsi="Verdana"/>
        </w:rPr>
        <w:t xml:space="preserve"> настоящего Договора, а Страховщик обязуется оплатить оказанную медицинскую помощь (медицинские услуги).</w:t>
      </w:r>
    </w:p>
    <w:p w14:paraId="0422C4BB" w14:textId="204DB738" w:rsidR="001A6B15" w:rsidRDefault="001A6B15" w:rsidP="00DF0C3B">
      <w:pPr>
        <w:pStyle w:val="ConsPlusNormal"/>
        <w:spacing w:before="2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="000D0903" w:rsidRPr="001A6B15">
        <w:rPr>
          <w:rFonts w:ascii="Verdana" w:hAnsi="Verdana"/>
        </w:rPr>
        <w:t>1.</w:t>
      </w:r>
      <w:r w:rsidR="0008195E" w:rsidRPr="001A6B15">
        <w:rPr>
          <w:rFonts w:ascii="Verdana" w:hAnsi="Verdana"/>
        </w:rPr>
        <w:t>4</w:t>
      </w:r>
      <w:r w:rsidR="000D0903" w:rsidRPr="001A6B15">
        <w:rPr>
          <w:rFonts w:ascii="Verdana" w:hAnsi="Verdana"/>
        </w:rPr>
        <w:t>.</w:t>
      </w:r>
      <w:r w:rsidR="000D0903" w:rsidRPr="001A6B15">
        <w:rPr>
          <w:rFonts w:ascii="Verdana" w:hAnsi="Verdana"/>
        </w:rPr>
        <w:tab/>
        <w:t>Кажд</w:t>
      </w:r>
      <w:r w:rsidR="00CA1B06" w:rsidRPr="001A6B15">
        <w:rPr>
          <w:rFonts w:ascii="Verdana" w:hAnsi="Verdana"/>
        </w:rPr>
        <w:t>ое</w:t>
      </w:r>
      <w:r w:rsidR="000D0903" w:rsidRPr="001A6B15">
        <w:rPr>
          <w:rFonts w:ascii="Verdana" w:hAnsi="Verdana"/>
        </w:rPr>
        <w:t xml:space="preserve"> Застрахованн</w:t>
      </w:r>
      <w:r w:rsidR="00CA1B06" w:rsidRPr="001A6B15">
        <w:rPr>
          <w:rFonts w:ascii="Verdana" w:hAnsi="Verdana"/>
        </w:rPr>
        <w:t>ое лицо</w:t>
      </w:r>
      <w:r w:rsidR="000D0903" w:rsidRPr="001A6B15">
        <w:rPr>
          <w:rFonts w:ascii="Verdana" w:hAnsi="Verdana"/>
        </w:rPr>
        <w:t xml:space="preserve"> может быть застрахован</w:t>
      </w:r>
      <w:r w:rsidR="00A60C52" w:rsidRPr="001A6B15">
        <w:rPr>
          <w:rFonts w:ascii="Verdana" w:hAnsi="Verdana"/>
        </w:rPr>
        <w:t>о</w:t>
      </w:r>
      <w:r w:rsidR="000D0903" w:rsidRPr="001A6B15">
        <w:rPr>
          <w:rFonts w:ascii="Verdana" w:hAnsi="Verdana"/>
        </w:rPr>
        <w:t xml:space="preserve"> по одной или более Страховых программ, при этом риск "Амбулаторная помощь" является базовым риском для каждого Застрахованного</w:t>
      </w:r>
      <w:r w:rsidR="00CA1B06" w:rsidRPr="001A6B15">
        <w:rPr>
          <w:rFonts w:ascii="Verdana" w:hAnsi="Verdana"/>
        </w:rPr>
        <w:t xml:space="preserve"> лица</w:t>
      </w:r>
      <w:r w:rsidR="000D0903" w:rsidRPr="001A6B15">
        <w:rPr>
          <w:rFonts w:ascii="Verdana" w:hAnsi="Verdana"/>
        </w:rPr>
        <w:t>. Любые другие риски не могут быть включены в Страховые программы для Застрахованного</w:t>
      </w:r>
      <w:r w:rsidR="00CA1B06" w:rsidRPr="001A6B15">
        <w:rPr>
          <w:rFonts w:ascii="Verdana" w:hAnsi="Verdana"/>
        </w:rPr>
        <w:t xml:space="preserve"> лица</w:t>
      </w:r>
      <w:r w:rsidR="000D0903" w:rsidRPr="001A6B15">
        <w:rPr>
          <w:rFonts w:ascii="Verdana" w:hAnsi="Verdana"/>
        </w:rPr>
        <w:t>, если ни одна из его Страховых программ не содержит риска "Амбулаторная помощь".</w:t>
      </w:r>
    </w:p>
    <w:p w14:paraId="137C4CE1" w14:textId="58D65B80" w:rsidR="00434500" w:rsidRPr="001A6B15" w:rsidRDefault="001A6B15" w:rsidP="004B1DB7">
      <w:pPr>
        <w:pStyle w:val="ConsPlusNormal"/>
        <w:spacing w:before="22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</w:t>
      </w:r>
      <w:r w:rsidR="000D0903" w:rsidRPr="001A6B15">
        <w:rPr>
          <w:rFonts w:ascii="Verdana" w:hAnsi="Verdana"/>
        </w:rPr>
        <w:t>1.</w:t>
      </w:r>
      <w:r w:rsidR="0008195E" w:rsidRPr="001A6B15">
        <w:rPr>
          <w:rFonts w:ascii="Verdana" w:hAnsi="Verdana"/>
        </w:rPr>
        <w:t>5</w:t>
      </w:r>
      <w:r w:rsidR="000D0903" w:rsidRPr="001A6B15">
        <w:rPr>
          <w:rFonts w:ascii="Verdana" w:hAnsi="Verdana"/>
        </w:rPr>
        <w:t xml:space="preserve"> Общая численность Застрахованных лиц на дату заключения настоящего Договора в соответствии со Списком</w:t>
      </w:r>
      <w:r w:rsidR="00DF0C3B" w:rsidRPr="001A6B15">
        <w:rPr>
          <w:rFonts w:ascii="Verdana" w:hAnsi="Verdana"/>
        </w:rPr>
        <w:t xml:space="preserve"> (Приложение 4)</w:t>
      </w:r>
      <w:r w:rsidR="000D0903" w:rsidRPr="001A6B15">
        <w:rPr>
          <w:rFonts w:ascii="Verdana" w:hAnsi="Verdana"/>
        </w:rPr>
        <w:t xml:space="preserve"> составляет </w:t>
      </w:r>
      <w:r w:rsidR="00C0180F">
        <w:rPr>
          <w:rFonts w:ascii="Verdana" w:hAnsi="Verdana"/>
        </w:rPr>
        <w:t>__________</w:t>
      </w:r>
      <w:r w:rsidR="00B51E16" w:rsidRPr="001A6B15">
        <w:rPr>
          <w:rFonts w:ascii="Verdana" w:hAnsi="Verdana"/>
        </w:rPr>
        <w:t xml:space="preserve"> человек</w:t>
      </w:r>
      <w:r w:rsidR="00DF0C3B" w:rsidRPr="001A6B15">
        <w:rPr>
          <w:rFonts w:ascii="Verdana" w:hAnsi="Verdana"/>
        </w:rPr>
        <w:t>.</w:t>
      </w:r>
      <w:bookmarkStart w:id="4" w:name="P30"/>
      <w:bookmarkEnd w:id="4"/>
    </w:p>
    <w:p w14:paraId="229E226A" w14:textId="77777777" w:rsidR="000D0903" w:rsidRPr="000C02FF" w:rsidRDefault="000D0903">
      <w:pPr>
        <w:pStyle w:val="ConsPlusNormal"/>
        <w:ind w:firstLine="540"/>
        <w:jc w:val="both"/>
        <w:rPr>
          <w:rFonts w:ascii="Verdana" w:hAnsi="Verdana"/>
        </w:rPr>
      </w:pPr>
    </w:p>
    <w:p w14:paraId="279B0BB5" w14:textId="77777777" w:rsidR="00434500" w:rsidRPr="004B1DB7" w:rsidRDefault="00434500">
      <w:pPr>
        <w:pStyle w:val="ConsPlusNormal"/>
        <w:jc w:val="center"/>
        <w:outlineLvl w:val="0"/>
        <w:rPr>
          <w:rFonts w:ascii="Verdana" w:hAnsi="Verdana"/>
          <w:b/>
        </w:rPr>
      </w:pPr>
      <w:r w:rsidRPr="004B1DB7">
        <w:rPr>
          <w:rFonts w:ascii="Verdana" w:hAnsi="Verdana"/>
          <w:b/>
        </w:rPr>
        <w:t>2. Объекты страхования. Страховой риск. Страховой случай</w:t>
      </w:r>
    </w:p>
    <w:p w14:paraId="021CF85F" w14:textId="77777777" w:rsidR="00FB2076" w:rsidRPr="000C02FF" w:rsidRDefault="00FB2076">
      <w:pPr>
        <w:pStyle w:val="ConsPlusNormal"/>
        <w:jc w:val="center"/>
        <w:outlineLvl w:val="0"/>
        <w:rPr>
          <w:rFonts w:ascii="Verdana" w:hAnsi="Verdana"/>
        </w:rPr>
      </w:pPr>
    </w:p>
    <w:p w14:paraId="2C711148" w14:textId="77777777" w:rsidR="00434500" w:rsidRPr="000C02FF" w:rsidRDefault="00434500">
      <w:pPr>
        <w:pStyle w:val="ConsPlusNormal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2.1. Объектами медицинского страхования могут быть имущественные интересы, связанные с оплатой организации и оказания медицинской и лекарственной помощи (медицинских услуг) и иных услуг вследствие расстройства здоровья физического лица или состояния физического лица, требующих организации и оказания таких услуг, а также проведения профилактических мероприятий, снижающих степень опасных для жизни или здоровья физического лица угроз и (или) устраняющих их (медицинское страхование).</w:t>
      </w:r>
    </w:p>
    <w:p w14:paraId="08B0B68D" w14:textId="56F79613" w:rsidR="00434500" w:rsidRPr="001A6B15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1A6B15">
        <w:rPr>
          <w:rFonts w:ascii="Verdana" w:hAnsi="Verdana"/>
        </w:rPr>
        <w:t>2.2. Страховым риском является предполагаемое</w:t>
      </w:r>
      <w:r w:rsidR="00EB4F50" w:rsidRPr="001A6B15">
        <w:rPr>
          <w:rFonts w:ascii="Verdana" w:hAnsi="Verdana"/>
        </w:rPr>
        <w:t xml:space="preserve"> </w:t>
      </w:r>
      <w:r w:rsidR="00EB4F50" w:rsidRPr="004B1DB7">
        <w:rPr>
          <w:rFonts w:ascii="Verdana" w:hAnsi="Verdana"/>
        </w:rPr>
        <w:t>обращение Застрахованного работника за</w:t>
      </w:r>
      <w:r w:rsidRPr="001A6B15">
        <w:rPr>
          <w:rFonts w:ascii="Verdana" w:hAnsi="Verdana"/>
        </w:rPr>
        <w:t xml:space="preserve"> оказание</w:t>
      </w:r>
      <w:r w:rsidR="00EB4F50" w:rsidRPr="001A6B15">
        <w:rPr>
          <w:rFonts w:ascii="Verdana" w:hAnsi="Verdana"/>
        </w:rPr>
        <w:t>м</w:t>
      </w:r>
      <w:r w:rsidRPr="001A6B15">
        <w:rPr>
          <w:rFonts w:ascii="Verdana" w:hAnsi="Verdana"/>
        </w:rPr>
        <w:t xml:space="preserve"> медицинской помощи в соответствии с </w:t>
      </w:r>
      <w:hyperlink w:anchor="P12">
        <w:r w:rsidRPr="001A6B15">
          <w:rPr>
            <w:rFonts w:ascii="Verdana" w:hAnsi="Verdana"/>
          </w:rPr>
          <w:t>п. 1.2</w:t>
        </w:r>
      </w:hyperlink>
      <w:r w:rsidRPr="001A6B15">
        <w:rPr>
          <w:rFonts w:ascii="Verdana" w:hAnsi="Verdana"/>
        </w:rPr>
        <w:t xml:space="preserve"> настоящего Договора, при наступлении которого возникает необходимость осуществления расходов на оплату оказываемой работнику медицинской помощи</w:t>
      </w:r>
      <w:r w:rsidR="0008195E" w:rsidRPr="001A6B15">
        <w:rPr>
          <w:rFonts w:ascii="Verdana" w:hAnsi="Verdana"/>
        </w:rPr>
        <w:t xml:space="preserve"> </w:t>
      </w:r>
      <w:r w:rsidR="00FB2076" w:rsidRPr="001A6B15">
        <w:rPr>
          <w:rFonts w:ascii="Verdana" w:hAnsi="Verdana"/>
        </w:rPr>
        <w:t>и иных связанных с оказанием медицинской помощи</w:t>
      </w:r>
      <w:r w:rsidR="00EB4F50" w:rsidRPr="001A6B15">
        <w:rPr>
          <w:rFonts w:ascii="Verdana" w:hAnsi="Verdana"/>
        </w:rPr>
        <w:t xml:space="preserve"> услуг</w:t>
      </w:r>
      <w:r w:rsidR="00FB2076" w:rsidRPr="001A6B15">
        <w:rPr>
          <w:rFonts w:ascii="Verdana" w:hAnsi="Verdana"/>
        </w:rPr>
        <w:t>, предусмотренных настоящим Договором  при возникновении страхового случая в соответствии с условиями Договора</w:t>
      </w:r>
      <w:r w:rsidR="0008195E" w:rsidRPr="001A6B15">
        <w:rPr>
          <w:rFonts w:ascii="Verdana" w:hAnsi="Verdana"/>
        </w:rPr>
        <w:t>.</w:t>
      </w:r>
    </w:p>
    <w:p w14:paraId="7E57FCF6" w14:textId="11E45FF5" w:rsidR="00A82467" w:rsidRPr="000D0903" w:rsidRDefault="00434500" w:rsidP="00FB2076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1A6B15">
        <w:rPr>
          <w:rFonts w:ascii="Verdana" w:hAnsi="Verdana"/>
        </w:rPr>
        <w:t xml:space="preserve">2.3. Страховым случаем является обращение работника </w:t>
      </w:r>
      <w:r w:rsidR="00A82467" w:rsidRPr="001A6B15">
        <w:rPr>
          <w:rFonts w:ascii="Verdana" w:hAnsi="Verdana"/>
        </w:rPr>
        <w:t xml:space="preserve">(Застрахованного лица) </w:t>
      </w:r>
      <w:r w:rsidR="00B947C1" w:rsidRPr="001A6B15">
        <w:rPr>
          <w:rFonts w:ascii="Verdana" w:hAnsi="Verdana"/>
        </w:rPr>
        <w:t xml:space="preserve">в медицинское </w:t>
      </w:r>
      <w:r w:rsidR="00DD623E" w:rsidRPr="001A6B15">
        <w:rPr>
          <w:rFonts w:ascii="Verdana" w:hAnsi="Verdana"/>
        </w:rPr>
        <w:t xml:space="preserve">или иное </w:t>
      </w:r>
      <w:r w:rsidR="00B947C1" w:rsidRPr="001A6B15">
        <w:rPr>
          <w:rFonts w:ascii="Verdana" w:hAnsi="Verdana"/>
        </w:rPr>
        <w:t xml:space="preserve">учреждение </w:t>
      </w:r>
      <w:r w:rsidRPr="001A6B15">
        <w:rPr>
          <w:rFonts w:ascii="Verdana" w:hAnsi="Verdana"/>
        </w:rPr>
        <w:t>за оказанием ему медицинской помощи</w:t>
      </w:r>
      <w:r w:rsidR="00FB2076" w:rsidRPr="001A6B15">
        <w:rPr>
          <w:rFonts w:ascii="Verdana" w:hAnsi="Verdana"/>
        </w:rPr>
        <w:t xml:space="preserve"> при остром заболевании, обострении хронического заболевания, травме и других несчастных случаях за получением помощи, требующей оказания медицинских услуг в пределах их перечня, предусмотренного Страховой программой,</w:t>
      </w:r>
      <w:r w:rsidRPr="001A6B15">
        <w:rPr>
          <w:rFonts w:ascii="Verdana" w:hAnsi="Verdana"/>
        </w:rPr>
        <w:t xml:space="preserve"> в соответствии с </w:t>
      </w:r>
      <w:hyperlink w:anchor="P12">
        <w:r w:rsidRPr="001A6B15">
          <w:rPr>
            <w:rFonts w:ascii="Verdana" w:hAnsi="Verdana"/>
          </w:rPr>
          <w:t>п. п. 1.2</w:t>
        </w:r>
      </w:hyperlink>
      <w:r w:rsidRPr="001A6B15">
        <w:rPr>
          <w:rFonts w:ascii="Verdana" w:hAnsi="Verdana"/>
        </w:rPr>
        <w:t xml:space="preserve"> и </w:t>
      </w:r>
      <w:hyperlink w:anchor="P18">
        <w:r w:rsidRPr="001A6B15">
          <w:rPr>
            <w:rFonts w:ascii="Verdana" w:hAnsi="Verdana"/>
          </w:rPr>
          <w:t>1.3</w:t>
        </w:r>
      </w:hyperlink>
      <w:r w:rsidRPr="001A6B15">
        <w:rPr>
          <w:rFonts w:ascii="Verdana" w:hAnsi="Verdana"/>
        </w:rPr>
        <w:t xml:space="preserve"> настоящего Договора и связанное с этим возникновение обязанности Страховщика произвести страховую выплату</w:t>
      </w:r>
      <w:r w:rsidR="00DF0C3B" w:rsidRPr="001A6B15">
        <w:rPr>
          <w:rFonts w:ascii="Verdana" w:hAnsi="Verdana"/>
        </w:rPr>
        <w:t xml:space="preserve"> </w:t>
      </w:r>
      <w:r w:rsidRPr="001A6B15">
        <w:rPr>
          <w:rFonts w:ascii="Verdana" w:hAnsi="Verdana"/>
        </w:rPr>
        <w:t>медицинской организации или иным третьим лицам</w:t>
      </w:r>
      <w:r w:rsidR="00DD623E" w:rsidRPr="001A6B15">
        <w:rPr>
          <w:rFonts w:ascii="Verdana" w:hAnsi="Verdana"/>
        </w:rPr>
        <w:t xml:space="preserve">, привлекаемым Страховщиком для исполнения </w:t>
      </w:r>
      <w:r w:rsidR="00F70788" w:rsidRPr="001A6B15">
        <w:rPr>
          <w:rFonts w:ascii="Verdana" w:hAnsi="Verdana"/>
        </w:rPr>
        <w:t xml:space="preserve">Договора </w:t>
      </w:r>
      <w:r w:rsidR="00F70788" w:rsidRPr="00E877D9">
        <w:rPr>
          <w:rFonts w:ascii="Verdana" w:hAnsi="Verdana"/>
        </w:rPr>
        <w:t>добровольного медицинского страхования</w:t>
      </w:r>
      <w:r w:rsidRPr="000C02FF">
        <w:rPr>
          <w:rFonts w:ascii="Verdana" w:hAnsi="Verdana"/>
        </w:rPr>
        <w:t>.</w:t>
      </w:r>
      <w:r w:rsidR="00A82467">
        <w:rPr>
          <w:rFonts w:ascii="Verdana" w:hAnsi="Verdana"/>
        </w:rPr>
        <w:t xml:space="preserve"> </w:t>
      </w:r>
    </w:p>
    <w:p w14:paraId="0D4BED84" w14:textId="0D01648E" w:rsidR="00434500" w:rsidRPr="000C02FF" w:rsidRDefault="00FB2076">
      <w:pPr>
        <w:pStyle w:val="ConsPlusNormal"/>
        <w:spacing w:before="220"/>
        <w:ind w:firstLine="54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34500" w:rsidRPr="000C02FF">
        <w:rPr>
          <w:rFonts w:ascii="Verdana" w:hAnsi="Verdana"/>
        </w:rPr>
        <w:t>2.</w:t>
      </w:r>
      <w:r w:rsidR="00492896">
        <w:rPr>
          <w:rFonts w:ascii="Verdana" w:hAnsi="Verdana"/>
        </w:rPr>
        <w:t>4</w:t>
      </w:r>
      <w:r w:rsidR="00434500" w:rsidRPr="000C02FF">
        <w:rPr>
          <w:rFonts w:ascii="Verdana" w:hAnsi="Verdana"/>
        </w:rPr>
        <w:t>. Страхов</w:t>
      </w:r>
      <w:r w:rsidR="00E877D9">
        <w:rPr>
          <w:rFonts w:ascii="Verdana" w:hAnsi="Verdana"/>
        </w:rPr>
        <w:t>ая</w:t>
      </w:r>
      <w:r w:rsidR="00434500" w:rsidRPr="000C02FF">
        <w:rPr>
          <w:rFonts w:ascii="Verdana" w:hAnsi="Verdana"/>
        </w:rPr>
        <w:t xml:space="preserve"> </w:t>
      </w:r>
      <w:r w:rsidR="00E877D9">
        <w:rPr>
          <w:rFonts w:ascii="Verdana" w:hAnsi="Verdana"/>
        </w:rPr>
        <w:t>выплата</w:t>
      </w:r>
      <w:r w:rsidR="00B20730">
        <w:rPr>
          <w:rFonts w:ascii="Verdana" w:hAnsi="Verdana"/>
        </w:rPr>
        <w:t xml:space="preserve"> (страховое возмещение)</w:t>
      </w:r>
      <w:r w:rsidR="00434500" w:rsidRPr="000C02FF">
        <w:rPr>
          <w:rFonts w:ascii="Verdana" w:hAnsi="Verdana"/>
        </w:rPr>
        <w:t xml:space="preserve"> - исполнение Страховщиком обязательств по </w:t>
      </w:r>
      <w:r w:rsidR="00EA33B0">
        <w:rPr>
          <w:rFonts w:ascii="Verdana" w:hAnsi="Verdana"/>
        </w:rPr>
        <w:t xml:space="preserve">Договору страхования в форме </w:t>
      </w:r>
      <w:r w:rsidR="00E877D9">
        <w:rPr>
          <w:rFonts w:ascii="Verdana" w:hAnsi="Verdana"/>
        </w:rPr>
        <w:t xml:space="preserve">организации </w:t>
      </w:r>
      <w:r w:rsidR="00434500" w:rsidRPr="000C02FF">
        <w:rPr>
          <w:rFonts w:ascii="Verdana" w:hAnsi="Verdana"/>
        </w:rPr>
        <w:t>предоставлени</w:t>
      </w:r>
      <w:r w:rsidR="00E877D9">
        <w:rPr>
          <w:rFonts w:ascii="Verdana" w:hAnsi="Verdana"/>
        </w:rPr>
        <w:t>я</w:t>
      </w:r>
      <w:r w:rsidR="00434500" w:rsidRPr="000C02FF">
        <w:rPr>
          <w:rFonts w:ascii="Verdana" w:hAnsi="Verdana"/>
        </w:rPr>
        <w:t xml:space="preserve"> работнику </w:t>
      </w:r>
      <w:r w:rsidR="00E877D9">
        <w:rPr>
          <w:rFonts w:ascii="Verdana" w:hAnsi="Verdana"/>
        </w:rPr>
        <w:t xml:space="preserve">(Застрахованному лицу) </w:t>
      </w:r>
      <w:r w:rsidR="00434500" w:rsidRPr="000C02FF">
        <w:rPr>
          <w:rFonts w:ascii="Verdana" w:hAnsi="Verdana"/>
        </w:rPr>
        <w:t>необходимой медицинской помощи при наступлении страхового случая и по ее оплате медицинской организации.</w:t>
      </w:r>
    </w:p>
    <w:p w14:paraId="34E39CBF" w14:textId="77777777" w:rsidR="00434500" w:rsidRPr="001A6B15" w:rsidRDefault="00434500">
      <w:pPr>
        <w:pStyle w:val="ConsPlusNormal"/>
        <w:ind w:firstLine="540"/>
        <w:jc w:val="both"/>
        <w:rPr>
          <w:rFonts w:ascii="Verdana" w:hAnsi="Verdana"/>
          <w:b/>
        </w:rPr>
      </w:pPr>
    </w:p>
    <w:p w14:paraId="1B012348" w14:textId="2428C889" w:rsidR="00434500" w:rsidRPr="001A6B15" w:rsidRDefault="00434500">
      <w:pPr>
        <w:pStyle w:val="ConsPlusNormal"/>
        <w:jc w:val="center"/>
        <w:outlineLvl w:val="0"/>
        <w:rPr>
          <w:rFonts w:ascii="Verdana" w:hAnsi="Verdana"/>
          <w:b/>
        </w:rPr>
      </w:pPr>
      <w:r w:rsidRPr="001A6B15">
        <w:rPr>
          <w:rFonts w:ascii="Verdana" w:hAnsi="Verdana"/>
          <w:b/>
        </w:rPr>
        <w:t>3. Обязанности и права Сторон</w:t>
      </w:r>
    </w:p>
    <w:p w14:paraId="4BA1ECB0" w14:textId="77777777" w:rsidR="001A6B15" w:rsidRPr="000C02FF" w:rsidRDefault="001A6B15">
      <w:pPr>
        <w:pStyle w:val="ConsPlusNormal"/>
        <w:jc w:val="center"/>
        <w:outlineLvl w:val="0"/>
        <w:rPr>
          <w:rFonts w:ascii="Verdana" w:hAnsi="Verdana"/>
        </w:rPr>
      </w:pPr>
    </w:p>
    <w:p w14:paraId="15B3371C" w14:textId="77777777" w:rsidR="00434500" w:rsidRPr="000C02FF" w:rsidRDefault="00434500">
      <w:pPr>
        <w:pStyle w:val="ConsPlusNormal"/>
        <w:ind w:firstLine="540"/>
        <w:jc w:val="both"/>
        <w:rPr>
          <w:rFonts w:ascii="Verdana" w:hAnsi="Verdana"/>
        </w:rPr>
      </w:pPr>
      <w:r w:rsidRPr="001A6B15">
        <w:rPr>
          <w:rFonts w:ascii="Verdana" w:hAnsi="Verdana"/>
          <w:b/>
        </w:rPr>
        <w:t>3.1.</w:t>
      </w:r>
      <w:r w:rsidRPr="000C02FF">
        <w:rPr>
          <w:rFonts w:ascii="Verdana" w:hAnsi="Verdana"/>
        </w:rPr>
        <w:t xml:space="preserve"> </w:t>
      </w:r>
      <w:r w:rsidRPr="000D5C6C">
        <w:rPr>
          <w:rFonts w:ascii="Verdana" w:hAnsi="Verdana"/>
          <w:b/>
        </w:rPr>
        <w:t>Обязанности Страховщика:</w:t>
      </w:r>
    </w:p>
    <w:p w14:paraId="1755D842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3.1.1. Оценивать страховой риск.</w:t>
      </w:r>
    </w:p>
    <w:p w14:paraId="53562076" w14:textId="71720068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3.1.2. Получать страховые премии (страховые взносы), формировать страховые резервы, инвестировать активы, определять размер убытков или ущерба.</w:t>
      </w:r>
    </w:p>
    <w:p w14:paraId="2A282975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3.1.3. При наступлении страхового случая произвести выплату страхового возмещения в размере, порядке и сроки, установленные настоящим Договором.</w:t>
      </w:r>
    </w:p>
    <w:p w14:paraId="61CB3821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3.1.4. Создать условия для обеспечения конфиденциальности и сохранности документов, предоставленных Страхователем и/или работниками.</w:t>
      </w:r>
    </w:p>
    <w:p w14:paraId="4C3546E5" w14:textId="097B4579" w:rsidR="00434500" w:rsidRPr="001A6B15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1A6B15">
        <w:rPr>
          <w:rFonts w:ascii="Verdana" w:hAnsi="Verdana"/>
        </w:rPr>
        <w:lastRenderedPageBreak/>
        <w:t>3.1.5. Организовать предоставление работникам медицинской помощи (</w:t>
      </w:r>
      <w:hyperlink w:anchor="P12">
        <w:r w:rsidRPr="001A6B15">
          <w:rPr>
            <w:rFonts w:ascii="Verdana" w:hAnsi="Verdana"/>
          </w:rPr>
          <w:t>п. 1.2</w:t>
        </w:r>
      </w:hyperlink>
      <w:r w:rsidRPr="001A6B15">
        <w:rPr>
          <w:rFonts w:ascii="Verdana" w:hAnsi="Verdana"/>
        </w:rPr>
        <w:t xml:space="preserve"> настоящего Договора) и оплатить медицинским организациям (</w:t>
      </w:r>
      <w:r w:rsidR="00C31035" w:rsidRPr="001A6B15">
        <w:rPr>
          <w:rFonts w:ascii="Verdana" w:hAnsi="Verdana"/>
        </w:rPr>
        <w:t>согласно приложению №2</w:t>
      </w:r>
      <w:r w:rsidRPr="001A6B15">
        <w:rPr>
          <w:rFonts w:ascii="Verdana" w:hAnsi="Verdana"/>
        </w:rPr>
        <w:t>) оказанную ими такую медицинскую помощь.</w:t>
      </w:r>
    </w:p>
    <w:p w14:paraId="32ED912A" w14:textId="77777777" w:rsidR="00434500" w:rsidRPr="001A6B15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1A6B15">
        <w:rPr>
          <w:rFonts w:ascii="Verdana" w:hAnsi="Verdana"/>
        </w:rPr>
        <w:t>3.1.6. Выдать работникам страховые медицинские полисы страхования (индивидуальные пластиковые</w:t>
      </w:r>
      <w:r w:rsidR="00492896" w:rsidRPr="001A6B15">
        <w:rPr>
          <w:rFonts w:ascii="Verdana" w:hAnsi="Verdana"/>
        </w:rPr>
        <w:t>/бумажные</w:t>
      </w:r>
      <w:r w:rsidRPr="001A6B15">
        <w:rPr>
          <w:rFonts w:ascii="Verdana" w:hAnsi="Verdana"/>
        </w:rPr>
        <w:t xml:space="preserve"> карты</w:t>
      </w:r>
      <w:r w:rsidR="000D5C6C" w:rsidRPr="001A6B15">
        <w:rPr>
          <w:rFonts w:ascii="Verdana" w:hAnsi="Verdana"/>
        </w:rPr>
        <w:t>/электронные (цифровые</w:t>
      </w:r>
      <w:r w:rsidR="005F4F43" w:rsidRPr="001A6B15">
        <w:rPr>
          <w:rFonts w:ascii="Verdana" w:hAnsi="Verdana"/>
        </w:rPr>
        <w:t>) полисы/личный кабинет в мобильном приложении</w:t>
      </w:r>
      <w:r w:rsidRPr="001A6B15">
        <w:rPr>
          <w:rFonts w:ascii="Verdana" w:hAnsi="Verdana"/>
        </w:rPr>
        <w:t xml:space="preserve">) (далее - полис ДМС) не позднее </w:t>
      </w:r>
      <w:r w:rsidR="00EF7FA3" w:rsidRPr="001A6B15">
        <w:rPr>
          <w:rFonts w:ascii="Verdana" w:hAnsi="Verdana"/>
        </w:rPr>
        <w:t>10</w:t>
      </w:r>
      <w:r w:rsidRPr="001A6B15">
        <w:rPr>
          <w:rFonts w:ascii="Verdana" w:hAnsi="Verdana"/>
        </w:rPr>
        <w:t xml:space="preserve"> (</w:t>
      </w:r>
      <w:r w:rsidR="00EF7FA3" w:rsidRPr="001A6B15">
        <w:rPr>
          <w:rFonts w:ascii="Verdana" w:hAnsi="Verdana"/>
        </w:rPr>
        <w:t>десяти</w:t>
      </w:r>
      <w:r w:rsidRPr="001A6B15">
        <w:rPr>
          <w:rFonts w:ascii="Verdana" w:hAnsi="Verdana"/>
        </w:rPr>
        <w:t>)</w:t>
      </w:r>
      <w:r w:rsidR="00EF7FA3" w:rsidRPr="001A6B15">
        <w:rPr>
          <w:rFonts w:ascii="Verdana" w:hAnsi="Verdana"/>
        </w:rPr>
        <w:t xml:space="preserve"> рабочих дн</w:t>
      </w:r>
      <w:r w:rsidRPr="001A6B15">
        <w:rPr>
          <w:rFonts w:ascii="Verdana" w:hAnsi="Verdana"/>
        </w:rPr>
        <w:t>ей со дня подписания настоящего Договора.</w:t>
      </w:r>
    </w:p>
    <w:p w14:paraId="5EE6C728" w14:textId="77777777" w:rsidR="00434500" w:rsidRPr="001A6B15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1A6B15">
        <w:rPr>
          <w:rFonts w:ascii="Verdana" w:hAnsi="Verdana"/>
        </w:rPr>
        <w:t>3.1.7. Вести учет выданных полисов ДМС с указанием данных о работниках (далее - Регистр) в соответствии со списками, полученными от Страхователя. Своевременно исключать из Регистра полисы ДМС, прекратившие действие.</w:t>
      </w:r>
    </w:p>
    <w:p w14:paraId="56732DA2" w14:textId="77777777" w:rsidR="00434500" w:rsidRPr="001A6B15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1A6B15">
        <w:rPr>
          <w:rFonts w:ascii="Verdana" w:hAnsi="Verdana"/>
        </w:rPr>
        <w:t>3.1.8. Осуществлять контроль за качеством и объемом медицинской помощи, оказанной работникам медицинскими организациями по Договору.</w:t>
      </w:r>
    </w:p>
    <w:p w14:paraId="1BAA9378" w14:textId="77777777" w:rsidR="00434500" w:rsidRPr="001A6B15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1A6B15">
        <w:rPr>
          <w:rFonts w:ascii="Verdana" w:hAnsi="Verdana"/>
        </w:rPr>
        <w:t>3.1.9. Ознакомить Страхователя при заключении настоящего Договора с Правилами добровольного медицинского страхования.</w:t>
      </w:r>
    </w:p>
    <w:p w14:paraId="79E8207B" w14:textId="77777777" w:rsidR="00434500" w:rsidRPr="001A6B15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1A6B15">
        <w:rPr>
          <w:rFonts w:ascii="Verdana" w:hAnsi="Verdana"/>
        </w:rPr>
        <w:t>3.1.10. Совместно со Страхователем защищать права работников и представлять их интересы в суде.</w:t>
      </w:r>
    </w:p>
    <w:p w14:paraId="5933103C" w14:textId="615CF161" w:rsidR="000D5C6C" w:rsidRPr="001A6B15" w:rsidRDefault="000D5C6C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1A6B15">
        <w:rPr>
          <w:rFonts w:ascii="Verdana" w:hAnsi="Verdana"/>
        </w:rPr>
        <w:t>3.1.11.</w:t>
      </w:r>
      <w:r w:rsidRPr="001A6B15">
        <w:rPr>
          <w:rFonts w:ascii="Verdana" w:hAnsi="Verdana"/>
        </w:rPr>
        <w:tab/>
        <w:t>В случае невозможности оказания медицинским учреждением помощи, предусмотренной Страховой программой, Страховщик организует оказание медицинской помощи в другом медицинском учреждении соответствующего профиля и ценовой категории, определенного по усмотрению Страховщика. При этом, объем медицинской помощи по Страховым программам ограничивается в каждом регионе лицензи</w:t>
      </w:r>
      <w:r w:rsidR="00FE5A2E" w:rsidRPr="001A6B15">
        <w:rPr>
          <w:rFonts w:ascii="Verdana" w:hAnsi="Verdana"/>
        </w:rPr>
        <w:t>е</w:t>
      </w:r>
      <w:r w:rsidRPr="001A6B15">
        <w:rPr>
          <w:rFonts w:ascii="Verdana" w:hAnsi="Verdana"/>
        </w:rPr>
        <w:t>й на медицинскую деятельность, технической и кадровой оснащенностью медицинских учреждений, сотрудничающих со Страховщиком в данном регионе.</w:t>
      </w:r>
    </w:p>
    <w:p w14:paraId="0A8AEB94" w14:textId="120AAD0A" w:rsidR="00434500" w:rsidRPr="001A6B15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1A6B15">
        <w:rPr>
          <w:rFonts w:ascii="Verdana" w:hAnsi="Verdana"/>
        </w:rPr>
        <w:t>3.1.1</w:t>
      </w:r>
      <w:r w:rsidR="00DF0C3B" w:rsidRPr="001A6B15">
        <w:rPr>
          <w:rFonts w:ascii="Verdana" w:hAnsi="Verdana"/>
        </w:rPr>
        <w:t>2</w:t>
      </w:r>
      <w:r w:rsidRPr="001A6B15">
        <w:rPr>
          <w:rFonts w:ascii="Verdana" w:hAnsi="Verdana"/>
        </w:rPr>
        <w:t>. Предоставлять Страхователю всю необходимую информацию о порядке исполнения настоящего Договора.</w:t>
      </w:r>
    </w:p>
    <w:p w14:paraId="6DB2B219" w14:textId="77777777" w:rsidR="00434500" w:rsidRPr="001A6B15" w:rsidRDefault="00434500">
      <w:pPr>
        <w:pStyle w:val="ConsPlusNormal"/>
        <w:spacing w:before="220"/>
        <w:ind w:firstLine="540"/>
        <w:jc w:val="both"/>
        <w:rPr>
          <w:rFonts w:ascii="Verdana" w:hAnsi="Verdana"/>
          <w:b/>
        </w:rPr>
      </w:pPr>
      <w:r w:rsidRPr="001A6B15">
        <w:rPr>
          <w:rFonts w:ascii="Verdana" w:hAnsi="Verdana"/>
          <w:b/>
        </w:rPr>
        <w:t>3.2. Обязанности Страхователя:</w:t>
      </w:r>
    </w:p>
    <w:p w14:paraId="7B675BCB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3.2.1. Своевременно платить страховую премию (страховые взносы).</w:t>
      </w:r>
    </w:p>
    <w:p w14:paraId="47397E8B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3.2.2. Представлять Страховщику списки работников в электронном виде или на бумажном носителе с указанием фамилии, имени, отчества, даты рождения, пола, адреса места жительства в Российской Федерации (или места пребывания при отсутствии адреса места жительства), серии и номера паспорта. Эти сведения о работниках представляются Страхователем Страховщику по состоянию на дату заключения Договора и являются его неотъемлемой частью.</w:t>
      </w:r>
    </w:p>
    <w:p w14:paraId="03B887D2" w14:textId="3E9D2390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3.2.3. В случае изменения данных </w:t>
      </w:r>
      <w:r w:rsidR="00AC4DBD">
        <w:rPr>
          <w:rFonts w:ascii="Verdana" w:hAnsi="Verdana"/>
        </w:rPr>
        <w:t xml:space="preserve">работников </w:t>
      </w:r>
      <w:r w:rsidRPr="000C02FF">
        <w:rPr>
          <w:rFonts w:ascii="Verdana" w:hAnsi="Verdana"/>
        </w:rPr>
        <w:t>представлять Страховщику списки уволенных, принятых и повторно обратившихся за полисом работников.</w:t>
      </w:r>
    </w:p>
    <w:p w14:paraId="593F374A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3.2.4. Принимать от работников выданные по настоящему Договору полисы ДМС, подлежащие возврату, и передавать их Страховщику в случаях:</w:t>
      </w:r>
    </w:p>
    <w:p w14:paraId="6938EDF8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- увольнения работника (при прекращении трудовых отношений или в случае его смерти);</w:t>
      </w:r>
    </w:p>
    <w:p w14:paraId="480E2600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- прекращения действия настоящего Договора;</w:t>
      </w:r>
    </w:p>
    <w:p w14:paraId="61D49ED9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- ликвидации Страховщика;</w:t>
      </w:r>
    </w:p>
    <w:p w14:paraId="34DEC44C" w14:textId="13E44F0D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lastRenderedPageBreak/>
        <w:t>- изменения фамилии, имени или отчества застрахованного</w:t>
      </w:r>
      <w:r w:rsidR="00F656ED">
        <w:rPr>
          <w:rFonts w:ascii="Verdana" w:hAnsi="Verdana"/>
        </w:rPr>
        <w:t>.</w:t>
      </w:r>
    </w:p>
    <w:p w14:paraId="40E3E278" w14:textId="147B6913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3.2.5. </w:t>
      </w:r>
      <w:r w:rsidR="00F656ED">
        <w:rPr>
          <w:rFonts w:ascii="Verdana" w:hAnsi="Verdana"/>
        </w:rPr>
        <w:t xml:space="preserve">Ежемесячно </w:t>
      </w:r>
      <w:r w:rsidRPr="000C02FF">
        <w:rPr>
          <w:rFonts w:ascii="Verdana" w:hAnsi="Verdana"/>
        </w:rPr>
        <w:t>со дня заключения настоящего Договора корректировать численность работников заключением дополнительного соглашения к настоящему Договору с обязательным приложением списка работников.</w:t>
      </w:r>
    </w:p>
    <w:p w14:paraId="0173E1F3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3.2.6. Уведомлять Страховщика в течение </w:t>
      </w:r>
      <w:r w:rsidR="00EF7FA3">
        <w:rPr>
          <w:rFonts w:ascii="Verdana" w:hAnsi="Verdana"/>
        </w:rPr>
        <w:t>10</w:t>
      </w:r>
      <w:r w:rsidRPr="000C02FF">
        <w:rPr>
          <w:rFonts w:ascii="Verdana" w:hAnsi="Verdana"/>
        </w:rPr>
        <w:t xml:space="preserve"> (</w:t>
      </w:r>
      <w:r w:rsidR="00EF7FA3">
        <w:rPr>
          <w:rFonts w:ascii="Verdana" w:hAnsi="Verdana"/>
        </w:rPr>
        <w:t>десяти</w:t>
      </w:r>
      <w:r w:rsidRPr="000C02FF">
        <w:rPr>
          <w:rFonts w:ascii="Verdana" w:hAnsi="Verdana"/>
        </w:rPr>
        <w:t>)</w:t>
      </w:r>
      <w:r w:rsidR="00EF7FA3">
        <w:rPr>
          <w:rFonts w:ascii="Verdana" w:hAnsi="Verdana"/>
        </w:rPr>
        <w:t xml:space="preserve"> рабочих</w:t>
      </w:r>
      <w:r w:rsidRPr="000C02FF">
        <w:rPr>
          <w:rFonts w:ascii="Verdana" w:hAnsi="Verdana"/>
        </w:rPr>
        <w:t xml:space="preserve"> дня(ей) со дня принятия решения о предстоящей ликвидации.</w:t>
      </w:r>
    </w:p>
    <w:p w14:paraId="55AFDE46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3.2.7. При наступлении страхового случая незамедлительно уведомить о его наступлении Страховщика любым доступным ему способом, позволяющим объективно зафиксировать факт сообщения.</w:t>
      </w:r>
    </w:p>
    <w:p w14:paraId="56EF09B5" w14:textId="77777777" w:rsidR="00434500" w:rsidRPr="002E33A8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3.2.8. Предоставлять по требованию Страховщика необходимую информацию</w:t>
      </w:r>
      <w:r w:rsidRPr="002E33A8">
        <w:rPr>
          <w:rFonts w:ascii="Verdana" w:hAnsi="Verdana"/>
        </w:rPr>
        <w:t>, связанную с исполнением настоящего Договора.</w:t>
      </w:r>
    </w:p>
    <w:p w14:paraId="44CE1FF1" w14:textId="77777777" w:rsidR="002E33A8" w:rsidRPr="002E33A8" w:rsidRDefault="0027704C" w:rsidP="0027704C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2E33A8">
        <w:rPr>
          <w:rFonts w:ascii="Verdana" w:hAnsi="Verdana"/>
        </w:rPr>
        <w:t>3.2.9 По согласованию со Страховщиком вносить изменения в Программу страхования, изменять размер страховой суммы</w:t>
      </w:r>
      <w:r w:rsidR="00F656ED" w:rsidRPr="002E33A8">
        <w:rPr>
          <w:rFonts w:ascii="Verdana" w:hAnsi="Verdana"/>
        </w:rPr>
        <w:t>,</w:t>
      </w:r>
      <w:r w:rsidRPr="002E33A8">
        <w:rPr>
          <w:rFonts w:ascii="Verdana" w:hAnsi="Verdana"/>
        </w:rPr>
        <w:t xml:space="preserve"> изменять количество Застрахованных лиц путем оформления Дополнительного соглашения к Договору. </w:t>
      </w:r>
    </w:p>
    <w:p w14:paraId="33C30C33" w14:textId="77777777" w:rsidR="002E33A8" w:rsidRPr="00BD3D1C" w:rsidRDefault="002E33A8" w:rsidP="002E33A8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BD3D1C">
        <w:rPr>
          <w:rFonts w:ascii="Verdana" w:hAnsi="Verdana"/>
        </w:rPr>
        <w:t xml:space="preserve">3.2.10 </w:t>
      </w:r>
      <w:r w:rsidR="0027704C" w:rsidRPr="00BD3D1C">
        <w:rPr>
          <w:rFonts w:ascii="Verdana" w:hAnsi="Verdana"/>
        </w:rPr>
        <w:t xml:space="preserve">При этом внесение изменений </w:t>
      </w:r>
      <w:r w:rsidRPr="00BD3D1C">
        <w:rPr>
          <w:rFonts w:ascii="Verdana" w:hAnsi="Verdana"/>
        </w:rPr>
        <w:t>по численности вносятся путем подачи заявления от Страхователя не позднее чем за 5 (пять) рабочих дней до предполагаемой даты изменения следующим образом:</w:t>
      </w:r>
    </w:p>
    <w:p w14:paraId="0BAEE45A" w14:textId="61881181" w:rsidR="002E33A8" w:rsidRPr="00BD3D1C" w:rsidRDefault="002E33A8" w:rsidP="002E33A8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BD3D1C">
        <w:rPr>
          <w:rFonts w:ascii="Verdana" w:hAnsi="Verdana"/>
        </w:rPr>
        <w:t xml:space="preserve">3.2.10.1 прекращение действие Договора в отношении конкретного Застрахованного проводится без его согласия и договор в отношении Застрахованного </w:t>
      </w:r>
      <w:bookmarkStart w:id="5" w:name="_Hlk135993317"/>
      <w:r w:rsidRPr="00BD3D1C">
        <w:rPr>
          <w:rFonts w:ascii="Verdana" w:hAnsi="Verdana"/>
        </w:rPr>
        <w:t xml:space="preserve">считается прекращенным </w:t>
      </w:r>
      <w:bookmarkEnd w:id="5"/>
      <w:r w:rsidRPr="00BD3D1C">
        <w:rPr>
          <w:rFonts w:ascii="Verdana" w:hAnsi="Verdana"/>
        </w:rPr>
        <w:t>с даты, указанной в заявлении, если иное не установлено дополнительным соглашением Сторон.</w:t>
      </w:r>
    </w:p>
    <w:p w14:paraId="4F7B1926" w14:textId="77777777" w:rsidR="002E33A8" w:rsidRPr="00BD3D1C" w:rsidRDefault="002E33A8" w:rsidP="002E33A8">
      <w:pPr>
        <w:pStyle w:val="210"/>
        <w:rPr>
          <w:rFonts w:ascii="Verdana" w:hAnsi="Verdana"/>
          <w:b w:val="0"/>
          <w:szCs w:val="22"/>
        </w:rPr>
      </w:pPr>
      <w:r w:rsidRPr="00BD3D1C">
        <w:rPr>
          <w:rFonts w:ascii="Verdana" w:hAnsi="Verdana"/>
          <w:b w:val="0"/>
          <w:szCs w:val="22"/>
        </w:rPr>
        <w:t>В случае смерти Застрахованного Договор считается прекращенным с момента его смерти.</w:t>
      </w:r>
    </w:p>
    <w:p w14:paraId="20B5E7D5" w14:textId="77777777" w:rsidR="002E33A8" w:rsidRPr="00BD3D1C" w:rsidRDefault="002E33A8" w:rsidP="002E33A8">
      <w:pPr>
        <w:pStyle w:val="210"/>
        <w:rPr>
          <w:rFonts w:ascii="Verdana" w:hAnsi="Verdana"/>
          <w:b w:val="0"/>
          <w:szCs w:val="22"/>
        </w:rPr>
      </w:pPr>
      <w:r w:rsidRPr="00BD3D1C">
        <w:rPr>
          <w:rFonts w:ascii="Verdana" w:hAnsi="Verdana"/>
          <w:b w:val="0"/>
          <w:szCs w:val="22"/>
        </w:rPr>
        <w:t>При этом численность Застрахованных в рамках Программы страхования уменьшается.</w:t>
      </w:r>
    </w:p>
    <w:p w14:paraId="70E05DF0" w14:textId="77777777" w:rsidR="002E33A8" w:rsidRPr="00BD3D1C" w:rsidRDefault="002E33A8" w:rsidP="002E33A8">
      <w:pPr>
        <w:pStyle w:val="210"/>
        <w:rPr>
          <w:rFonts w:ascii="Verdana" w:hAnsi="Verdana"/>
          <w:b w:val="0"/>
        </w:rPr>
      </w:pPr>
    </w:p>
    <w:p w14:paraId="7DDBF670" w14:textId="79EB2667" w:rsidR="002E33A8" w:rsidRPr="00BD3D1C" w:rsidRDefault="002E33A8" w:rsidP="002E33A8">
      <w:pPr>
        <w:pStyle w:val="210"/>
        <w:ind w:firstLine="0"/>
        <w:rPr>
          <w:rFonts w:ascii="Verdana" w:hAnsi="Verdana"/>
          <w:b w:val="0"/>
          <w:szCs w:val="22"/>
        </w:rPr>
      </w:pPr>
      <w:r w:rsidRPr="00BD3D1C">
        <w:rPr>
          <w:rFonts w:ascii="Verdana" w:hAnsi="Verdana"/>
          <w:b w:val="0"/>
        </w:rPr>
        <w:t xml:space="preserve">        3.2.10.2 при </w:t>
      </w:r>
      <w:r w:rsidRPr="00BD3D1C">
        <w:rPr>
          <w:rFonts w:ascii="Verdana" w:hAnsi="Verdana"/>
          <w:b w:val="0"/>
          <w:szCs w:val="22"/>
        </w:rPr>
        <w:t>включении дополнительных лиц, датой начала страхования принимаемых на страхование дополнительных лиц считается дата, указанная в заявлении, если иное не установлено дополнительным соглашением Сторон.</w:t>
      </w:r>
    </w:p>
    <w:p w14:paraId="107BFB4E" w14:textId="3854ECE6" w:rsidR="002E33A8" w:rsidRPr="00BD3D1C" w:rsidRDefault="002E33A8" w:rsidP="002E33A8">
      <w:pPr>
        <w:pStyle w:val="210"/>
        <w:rPr>
          <w:rFonts w:ascii="Verdana" w:hAnsi="Verdana"/>
          <w:b w:val="0"/>
          <w:szCs w:val="22"/>
        </w:rPr>
      </w:pPr>
      <w:r w:rsidRPr="00BD3D1C">
        <w:rPr>
          <w:rFonts w:ascii="Verdana" w:hAnsi="Verdana"/>
          <w:b w:val="0"/>
          <w:szCs w:val="22"/>
        </w:rPr>
        <w:t>При этом численность Застрахованных в рамках выбранной Программы страхования увеличивается.</w:t>
      </w:r>
    </w:p>
    <w:p w14:paraId="2D111663" w14:textId="03949DD9" w:rsidR="002E33A8" w:rsidRPr="00BD3D1C" w:rsidRDefault="002E33A8" w:rsidP="002E33A8">
      <w:pPr>
        <w:pStyle w:val="210"/>
        <w:rPr>
          <w:rFonts w:ascii="Verdana" w:hAnsi="Verdana"/>
          <w:b w:val="0"/>
          <w:szCs w:val="22"/>
        </w:rPr>
      </w:pPr>
    </w:p>
    <w:p w14:paraId="65CF1797" w14:textId="6057C063" w:rsidR="002E33A8" w:rsidRPr="00BD3D1C" w:rsidRDefault="002E33A8" w:rsidP="002E33A8">
      <w:pPr>
        <w:pStyle w:val="210"/>
        <w:rPr>
          <w:rFonts w:ascii="Verdana" w:hAnsi="Verdana"/>
          <w:b w:val="0"/>
          <w:szCs w:val="22"/>
        </w:rPr>
      </w:pPr>
      <w:r w:rsidRPr="00BD3D1C">
        <w:rPr>
          <w:rFonts w:ascii="Verdana" w:hAnsi="Verdana"/>
          <w:b w:val="0"/>
          <w:szCs w:val="22"/>
        </w:rPr>
        <w:t xml:space="preserve">3.2.10.3 </w:t>
      </w:r>
      <w:r w:rsidR="00140A14" w:rsidRPr="00BD3D1C">
        <w:rPr>
          <w:rFonts w:ascii="Verdana" w:hAnsi="Verdana"/>
          <w:b w:val="0"/>
          <w:szCs w:val="22"/>
        </w:rPr>
        <w:t>в</w:t>
      </w:r>
      <w:r w:rsidRPr="00BD3D1C">
        <w:rPr>
          <w:rFonts w:ascii="Verdana" w:hAnsi="Verdana"/>
          <w:b w:val="0"/>
          <w:szCs w:val="22"/>
        </w:rPr>
        <w:t xml:space="preserve">озможна замена Застрахованных в рамках какой-либо Программы страхования и в рамках общей численности Застрахованных по такой Программе страхования, предоставив Страховщику заявление. </w:t>
      </w:r>
    </w:p>
    <w:p w14:paraId="03FF0B53" w14:textId="2783FD1A" w:rsidR="002E33A8" w:rsidRPr="00BD3D1C" w:rsidRDefault="002E33A8" w:rsidP="002E33A8">
      <w:pPr>
        <w:pStyle w:val="210"/>
        <w:rPr>
          <w:rFonts w:ascii="Verdana" w:hAnsi="Verdana"/>
          <w:b w:val="0"/>
          <w:szCs w:val="22"/>
        </w:rPr>
      </w:pPr>
      <w:r w:rsidRPr="00BD3D1C">
        <w:rPr>
          <w:rFonts w:ascii="Verdana" w:hAnsi="Verdana"/>
          <w:b w:val="0"/>
          <w:szCs w:val="22"/>
        </w:rPr>
        <w:t>При этом численность Застрахованных в рамках Программы страхования не изменяется.</w:t>
      </w:r>
    </w:p>
    <w:p w14:paraId="0D918CCA" w14:textId="77777777" w:rsidR="002E33A8" w:rsidRPr="00BD3D1C" w:rsidRDefault="002E33A8" w:rsidP="002E33A8">
      <w:pPr>
        <w:pStyle w:val="210"/>
        <w:rPr>
          <w:rFonts w:ascii="Verdana" w:hAnsi="Verdana"/>
          <w:b w:val="0"/>
          <w:szCs w:val="22"/>
        </w:rPr>
      </w:pPr>
    </w:p>
    <w:p w14:paraId="6FEBA448" w14:textId="3F10758A" w:rsidR="002E33A8" w:rsidRPr="00BD3D1C" w:rsidRDefault="002E33A8" w:rsidP="002E33A8">
      <w:pPr>
        <w:pStyle w:val="210"/>
        <w:rPr>
          <w:rFonts w:ascii="Verdana" w:hAnsi="Verdana"/>
          <w:b w:val="0"/>
          <w:szCs w:val="22"/>
        </w:rPr>
      </w:pPr>
      <w:r w:rsidRPr="00BD3D1C">
        <w:rPr>
          <w:rFonts w:ascii="Verdana" w:hAnsi="Verdana"/>
          <w:b w:val="0"/>
          <w:szCs w:val="22"/>
        </w:rPr>
        <w:t xml:space="preserve">3.2.10.4 </w:t>
      </w:r>
      <w:r w:rsidR="00140A14" w:rsidRPr="00BD3D1C">
        <w:rPr>
          <w:rFonts w:ascii="Verdana" w:hAnsi="Verdana"/>
          <w:b w:val="0"/>
          <w:szCs w:val="22"/>
        </w:rPr>
        <w:t>в</w:t>
      </w:r>
      <w:r w:rsidRPr="00BD3D1C">
        <w:rPr>
          <w:rFonts w:ascii="Verdana" w:hAnsi="Verdana"/>
          <w:b w:val="0"/>
          <w:szCs w:val="22"/>
        </w:rPr>
        <w:t xml:space="preserve">озможна замена Застрахованных в рамках какой-либо Программы страхования и в рамках общей численности Застрахованных по такой Программе страхования, предоставив Страховщику заявление. </w:t>
      </w:r>
    </w:p>
    <w:p w14:paraId="2C2C6E14" w14:textId="77777777" w:rsidR="002E33A8" w:rsidRPr="00BD3D1C" w:rsidRDefault="002E33A8" w:rsidP="002E33A8">
      <w:pPr>
        <w:pStyle w:val="210"/>
        <w:rPr>
          <w:rFonts w:ascii="Verdana" w:hAnsi="Verdana"/>
          <w:b w:val="0"/>
          <w:szCs w:val="22"/>
        </w:rPr>
      </w:pPr>
      <w:r w:rsidRPr="00BD3D1C">
        <w:rPr>
          <w:rFonts w:ascii="Verdana" w:hAnsi="Verdana"/>
          <w:b w:val="0"/>
          <w:szCs w:val="22"/>
        </w:rPr>
        <w:t>При этом численность Застрахованных в рамках Программы страхования не изменяется.</w:t>
      </w:r>
    </w:p>
    <w:p w14:paraId="7B55F7C3" w14:textId="77777777" w:rsidR="002E33A8" w:rsidRPr="00BD3D1C" w:rsidRDefault="002E33A8" w:rsidP="002E33A8">
      <w:pPr>
        <w:pStyle w:val="3"/>
        <w:ind w:firstLine="708"/>
        <w:jc w:val="both"/>
        <w:rPr>
          <w:rFonts w:ascii="Verdana" w:hAnsi="Verdana"/>
          <w:b w:val="0"/>
          <w:color w:val="auto"/>
        </w:rPr>
      </w:pPr>
      <w:r w:rsidRPr="00BD3D1C">
        <w:rPr>
          <w:rFonts w:ascii="Verdana" w:hAnsi="Verdana"/>
          <w:b w:val="0"/>
          <w:color w:val="auto"/>
        </w:rPr>
        <w:lastRenderedPageBreak/>
        <w:t>3.2.10.5 возможна замена Программы страхования.</w:t>
      </w:r>
    </w:p>
    <w:p w14:paraId="78E49224" w14:textId="6AF4C551" w:rsidR="002E33A8" w:rsidRPr="002E33A8" w:rsidRDefault="002E33A8" w:rsidP="002E33A8">
      <w:pPr>
        <w:pStyle w:val="3"/>
        <w:ind w:firstLine="708"/>
        <w:jc w:val="both"/>
        <w:rPr>
          <w:rFonts w:ascii="Verdana" w:hAnsi="Verdana"/>
          <w:b w:val="0"/>
          <w:color w:val="auto"/>
        </w:rPr>
      </w:pPr>
      <w:r w:rsidRPr="00BD3D1C">
        <w:rPr>
          <w:rFonts w:ascii="Verdana" w:hAnsi="Verdana"/>
          <w:b w:val="0"/>
          <w:color w:val="auto"/>
        </w:rPr>
        <w:t>При изменении Программы страхования изменяется соответственно численность Застрахованных по Программе страхования.</w:t>
      </w:r>
    </w:p>
    <w:p w14:paraId="7C5D6A4E" w14:textId="714AF443" w:rsidR="00434500" w:rsidRPr="001A6B15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1A6B15">
        <w:rPr>
          <w:rFonts w:ascii="Verdana" w:hAnsi="Verdana"/>
        </w:rPr>
        <w:t>3.</w:t>
      </w:r>
      <w:r w:rsidR="00522B13" w:rsidRPr="001A6B15">
        <w:rPr>
          <w:rFonts w:ascii="Verdana" w:hAnsi="Verdana"/>
        </w:rPr>
        <w:t>3</w:t>
      </w:r>
      <w:r w:rsidRPr="001A6B15">
        <w:rPr>
          <w:rFonts w:ascii="Verdana" w:hAnsi="Verdana"/>
        </w:rPr>
        <w:t>. Страховщик имеет право:</w:t>
      </w:r>
    </w:p>
    <w:p w14:paraId="26C437EF" w14:textId="6389ACF8" w:rsidR="00434500" w:rsidRPr="001A6B15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1A6B15">
        <w:rPr>
          <w:rFonts w:ascii="Verdana" w:hAnsi="Verdana"/>
        </w:rPr>
        <w:t>3.</w:t>
      </w:r>
      <w:r w:rsidR="00522B13" w:rsidRPr="001A6B15">
        <w:rPr>
          <w:rFonts w:ascii="Verdana" w:hAnsi="Verdana"/>
        </w:rPr>
        <w:t>3</w:t>
      </w:r>
      <w:r w:rsidRPr="001A6B15">
        <w:rPr>
          <w:rFonts w:ascii="Verdana" w:hAnsi="Verdana"/>
        </w:rPr>
        <w:t>.1. Требовать от Страхователя предоставления информации, необходимой для исполнения настоящего Договора.</w:t>
      </w:r>
    </w:p>
    <w:p w14:paraId="50A2A091" w14:textId="33BD7F09" w:rsidR="00434500" w:rsidRPr="001A6B15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1A6B15">
        <w:rPr>
          <w:rFonts w:ascii="Verdana" w:hAnsi="Verdana"/>
        </w:rPr>
        <w:t>3.</w:t>
      </w:r>
      <w:r w:rsidR="00522B13" w:rsidRPr="001A6B15">
        <w:rPr>
          <w:rFonts w:ascii="Verdana" w:hAnsi="Verdana"/>
        </w:rPr>
        <w:t>3</w:t>
      </w:r>
      <w:r w:rsidRPr="001A6B15">
        <w:rPr>
          <w:rFonts w:ascii="Verdana" w:hAnsi="Verdana"/>
        </w:rPr>
        <w:t>.2. Проверять сообщенную Страхователем информацию, а также выполнение Страхователем требований и условий страхования и настоящего Договора.</w:t>
      </w:r>
    </w:p>
    <w:p w14:paraId="09F6C53A" w14:textId="77777777" w:rsidR="00434500" w:rsidRPr="001A6B15" w:rsidRDefault="00434500">
      <w:pPr>
        <w:pStyle w:val="ConsPlusNormal"/>
        <w:ind w:firstLine="540"/>
        <w:jc w:val="both"/>
        <w:rPr>
          <w:rFonts w:ascii="Verdana" w:hAnsi="Verdana"/>
        </w:rPr>
      </w:pPr>
    </w:p>
    <w:p w14:paraId="5AF900C9" w14:textId="1E01E944" w:rsidR="00434500" w:rsidRPr="001A6B15" w:rsidRDefault="00434500">
      <w:pPr>
        <w:pStyle w:val="ConsPlusNormal"/>
        <w:jc w:val="center"/>
        <w:outlineLvl w:val="0"/>
        <w:rPr>
          <w:rFonts w:ascii="Verdana" w:hAnsi="Verdana"/>
          <w:b/>
        </w:rPr>
      </w:pPr>
      <w:r w:rsidRPr="001A6B15">
        <w:rPr>
          <w:rFonts w:ascii="Verdana" w:hAnsi="Verdana"/>
          <w:b/>
        </w:rPr>
        <w:t>4. Расчеты по Договору</w:t>
      </w:r>
    </w:p>
    <w:p w14:paraId="4A5E9A90" w14:textId="77777777" w:rsidR="001A6B15" w:rsidRPr="000C02FF" w:rsidRDefault="001A6B15">
      <w:pPr>
        <w:pStyle w:val="ConsPlusNormal"/>
        <w:jc w:val="center"/>
        <w:outlineLvl w:val="0"/>
        <w:rPr>
          <w:rFonts w:ascii="Verdana" w:hAnsi="Verdana"/>
        </w:rPr>
      </w:pPr>
    </w:p>
    <w:p w14:paraId="34772EA0" w14:textId="081E889B" w:rsidR="001A6B15" w:rsidRPr="00BD3D1C" w:rsidRDefault="00492896" w:rsidP="001A6B15">
      <w:pPr>
        <w:pStyle w:val="ConsPlusNormal"/>
        <w:spacing w:before="220"/>
        <w:ind w:firstLine="539"/>
        <w:jc w:val="both"/>
        <w:rPr>
          <w:rFonts w:ascii="Verdana" w:hAnsi="Verdana"/>
        </w:rPr>
      </w:pPr>
      <w:r w:rsidRPr="00BD3D1C">
        <w:rPr>
          <w:rFonts w:ascii="Verdana" w:hAnsi="Verdana"/>
        </w:rPr>
        <w:t>4.1. Общая</w:t>
      </w:r>
      <w:r w:rsidR="005F0EB2" w:rsidRPr="00BD3D1C">
        <w:rPr>
          <w:rFonts w:ascii="Verdana" w:hAnsi="Verdana"/>
        </w:rPr>
        <w:t xml:space="preserve"> страховая премия</w:t>
      </w:r>
      <w:r w:rsidRPr="00BD3D1C">
        <w:rPr>
          <w:rFonts w:ascii="Verdana" w:hAnsi="Verdana"/>
        </w:rPr>
        <w:t xml:space="preserve"> по договору составляет </w:t>
      </w:r>
      <w:r w:rsidR="00140A14" w:rsidRPr="00BD3D1C">
        <w:rPr>
          <w:rFonts w:ascii="Verdana" w:hAnsi="Verdana"/>
        </w:rPr>
        <w:t xml:space="preserve">_____ (__________) рублей, </w:t>
      </w:r>
      <w:r w:rsidR="00EF7FA3" w:rsidRPr="00BD3D1C">
        <w:rPr>
          <w:rFonts w:ascii="Verdana" w:hAnsi="Verdana"/>
        </w:rPr>
        <w:t>НДС</w:t>
      </w:r>
      <w:r w:rsidR="005F0EB2" w:rsidRPr="00BD3D1C">
        <w:rPr>
          <w:rFonts w:ascii="Verdana" w:hAnsi="Verdana"/>
        </w:rPr>
        <w:t xml:space="preserve"> не облагается</w:t>
      </w:r>
      <w:r w:rsidR="00140A14" w:rsidRPr="00BD3D1C">
        <w:rPr>
          <w:rFonts w:ascii="Verdana" w:hAnsi="Verdana"/>
        </w:rPr>
        <w:t>, в том числе:</w:t>
      </w:r>
    </w:p>
    <w:p w14:paraId="4ECA8C5C" w14:textId="7BABD60B" w:rsidR="00140A14" w:rsidRPr="00BD3D1C" w:rsidRDefault="00140A14" w:rsidP="00140A14">
      <w:pPr>
        <w:pStyle w:val="2"/>
        <w:jc w:val="both"/>
        <w:rPr>
          <w:rFonts w:ascii="Verdana" w:hAnsi="Verdana"/>
          <w:b w:val="0"/>
          <w:sz w:val="22"/>
          <w:szCs w:val="22"/>
        </w:rPr>
      </w:pPr>
      <w:r w:rsidRPr="00BD3D1C">
        <w:rPr>
          <w:rFonts w:ascii="Verdana" w:hAnsi="Verdana"/>
          <w:b w:val="0"/>
          <w:sz w:val="22"/>
          <w:szCs w:val="22"/>
        </w:rPr>
        <w:t>на первый год (период) страхования – __________________________________________________________________;</w:t>
      </w:r>
    </w:p>
    <w:p w14:paraId="4B777FC9" w14:textId="590DA626" w:rsidR="00140A14" w:rsidRPr="00BD3D1C" w:rsidRDefault="00140A14" w:rsidP="00140A14">
      <w:pPr>
        <w:pStyle w:val="2"/>
        <w:jc w:val="both"/>
        <w:rPr>
          <w:rFonts w:ascii="Verdana" w:hAnsi="Verdana"/>
          <w:b w:val="0"/>
          <w:sz w:val="22"/>
          <w:szCs w:val="22"/>
        </w:rPr>
      </w:pPr>
      <w:r w:rsidRPr="00BD3D1C">
        <w:rPr>
          <w:rFonts w:ascii="Verdana" w:hAnsi="Verdana"/>
          <w:b w:val="0"/>
          <w:sz w:val="22"/>
          <w:szCs w:val="22"/>
        </w:rPr>
        <w:t>на второй год (период) страхования - _________________________________________________________________.</w:t>
      </w:r>
    </w:p>
    <w:p w14:paraId="46C24643" w14:textId="642E1070" w:rsidR="00DF0C3B" w:rsidRPr="00BD3D1C" w:rsidRDefault="00492896" w:rsidP="004B1DB7">
      <w:pPr>
        <w:pStyle w:val="ConsPlusNormal"/>
        <w:spacing w:before="220"/>
        <w:ind w:firstLine="539"/>
        <w:jc w:val="both"/>
        <w:rPr>
          <w:rFonts w:ascii="Verdana" w:hAnsi="Verdana"/>
        </w:rPr>
      </w:pPr>
      <w:r w:rsidRPr="00BD3D1C">
        <w:rPr>
          <w:rFonts w:ascii="Verdana" w:hAnsi="Verdana"/>
        </w:rPr>
        <w:t>4.2</w:t>
      </w:r>
      <w:r w:rsidR="00434500" w:rsidRPr="00BD3D1C">
        <w:rPr>
          <w:rFonts w:ascii="Verdana" w:hAnsi="Verdana"/>
        </w:rPr>
        <w:t>. Страховая сумма в расчете на одного работника</w:t>
      </w:r>
      <w:r w:rsidR="00140A14" w:rsidRPr="00BD3D1C">
        <w:rPr>
          <w:rFonts w:ascii="Verdana" w:hAnsi="Verdana"/>
        </w:rPr>
        <w:t xml:space="preserve"> на каждый год (период) страхования) составляет:</w:t>
      </w:r>
    </w:p>
    <w:tbl>
      <w:tblPr>
        <w:tblpPr w:leftFromText="180" w:rightFromText="180" w:vertAnchor="text" w:horzAnchor="margin" w:tblpXSpec="center" w:tblpY="23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240"/>
      </w:tblGrid>
      <w:tr w:rsidR="00140A14" w:rsidRPr="00BD3D1C" w14:paraId="3E7ABDDC" w14:textId="77777777" w:rsidTr="00140A14">
        <w:trPr>
          <w:trHeight w:val="55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4FD9" w14:textId="77777777" w:rsidR="00140A14" w:rsidRPr="00BD3D1C" w:rsidRDefault="00140A14" w:rsidP="003939E2">
            <w:pPr>
              <w:jc w:val="center"/>
              <w:rPr>
                <w:rFonts w:ascii="Verdana" w:hAnsi="Verdana" w:cs="Times New Roman"/>
                <w:b/>
              </w:rPr>
            </w:pPr>
            <w:r w:rsidRPr="00BD3D1C">
              <w:rPr>
                <w:rFonts w:ascii="Verdana" w:hAnsi="Verdana" w:cs="Times New Roman"/>
                <w:b/>
              </w:rPr>
              <w:t>Вариант программы страхования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035D" w14:textId="77777777" w:rsidR="00140A14" w:rsidRPr="00BD3D1C" w:rsidRDefault="00140A14" w:rsidP="003939E2">
            <w:pPr>
              <w:jc w:val="center"/>
              <w:rPr>
                <w:rFonts w:ascii="Verdana" w:hAnsi="Verdana" w:cs="Times New Roman"/>
                <w:b/>
              </w:rPr>
            </w:pPr>
            <w:r w:rsidRPr="00BD3D1C">
              <w:rPr>
                <w:rFonts w:ascii="Verdana" w:hAnsi="Verdana" w:cs="Times New Roman"/>
                <w:b/>
              </w:rPr>
              <w:t>Страховая сумма</w:t>
            </w:r>
          </w:p>
        </w:tc>
      </w:tr>
      <w:tr w:rsidR="00140A14" w:rsidRPr="00BD3D1C" w14:paraId="379F40A4" w14:textId="77777777" w:rsidTr="00140A14">
        <w:trPr>
          <w:trHeight w:val="27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67CF" w14:textId="77777777" w:rsidR="00140A14" w:rsidRPr="00BD3D1C" w:rsidRDefault="00140A14" w:rsidP="003939E2">
            <w:pPr>
              <w:rPr>
                <w:rFonts w:ascii="Verdana" w:eastAsia="Calibri" w:hAnsi="Verdana" w:cs="Times New Roman"/>
              </w:rPr>
            </w:pPr>
            <w:r w:rsidRPr="00BD3D1C">
              <w:rPr>
                <w:rFonts w:ascii="Verdana" w:eastAsia="Calibri" w:hAnsi="Verdana" w:cs="Times New Roman"/>
              </w:rPr>
              <w:t>Программа страхования 1 Бизнес (Ижевск)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1D3A" w14:textId="77777777" w:rsidR="00140A14" w:rsidRPr="00BD3D1C" w:rsidRDefault="00140A14" w:rsidP="003939E2">
            <w:pPr>
              <w:jc w:val="center"/>
              <w:rPr>
                <w:rFonts w:ascii="Verdana" w:eastAsia="Calibri" w:hAnsi="Verdana" w:cs="Times New Roman"/>
                <w:bCs/>
              </w:rPr>
            </w:pPr>
          </w:p>
        </w:tc>
      </w:tr>
      <w:tr w:rsidR="00140A14" w:rsidRPr="00BD3D1C" w14:paraId="39D8B05A" w14:textId="77777777" w:rsidTr="00140A14">
        <w:trPr>
          <w:trHeight w:val="27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B61B" w14:textId="77777777" w:rsidR="00140A14" w:rsidRPr="00BD3D1C" w:rsidRDefault="00140A14" w:rsidP="003939E2">
            <w:pPr>
              <w:rPr>
                <w:rFonts w:ascii="Verdana" w:eastAsia="Calibri" w:hAnsi="Verdana" w:cs="Times New Roman"/>
              </w:rPr>
            </w:pPr>
            <w:r w:rsidRPr="00BD3D1C">
              <w:rPr>
                <w:rFonts w:ascii="Verdana" w:eastAsia="Calibri" w:hAnsi="Verdana" w:cs="Times New Roman"/>
              </w:rPr>
              <w:t>Программа страхования 1.1 Бизнес базовая С (Ижевск)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248C" w14:textId="77777777" w:rsidR="00140A14" w:rsidRPr="00BD3D1C" w:rsidRDefault="00140A14" w:rsidP="003939E2">
            <w:pPr>
              <w:jc w:val="center"/>
              <w:rPr>
                <w:rFonts w:ascii="Verdana" w:eastAsia="Calibri" w:hAnsi="Verdana" w:cs="Times New Roman"/>
                <w:bCs/>
              </w:rPr>
            </w:pPr>
          </w:p>
        </w:tc>
      </w:tr>
      <w:tr w:rsidR="00140A14" w:rsidRPr="00BD3D1C" w14:paraId="6C93069D" w14:textId="77777777" w:rsidTr="00140A14">
        <w:trPr>
          <w:trHeight w:val="27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4DF4" w14:textId="77777777" w:rsidR="00140A14" w:rsidRPr="00BD3D1C" w:rsidRDefault="00140A14" w:rsidP="003939E2">
            <w:pPr>
              <w:rPr>
                <w:rFonts w:ascii="Verdana" w:eastAsia="Calibri" w:hAnsi="Verdana" w:cs="Times New Roman"/>
              </w:rPr>
            </w:pPr>
            <w:r w:rsidRPr="00BD3D1C">
              <w:rPr>
                <w:rFonts w:ascii="Verdana" w:eastAsia="Calibri" w:hAnsi="Verdana" w:cs="Times New Roman"/>
              </w:rPr>
              <w:t>Программа страхования 1.2 Бизнес (Москва, Смолино)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5AA4" w14:textId="77777777" w:rsidR="00140A14" w:rsidRPr="00BD3D1C" w:rsidRDefault="00140A14" w:rsidP="003939E2">
            <w:pPr>
              <w:jc w:val="center"/>
              <w:rPr>
                <w:rFonts w:ascii="Verdana" w:eastAsia="Calibri" w:hAnsi="Verdana" w:cs="Times New Roman"/>
                <w:bCs/>
              </w:rPr>
            </w:pPr>
          </w:p>
        </w:tc>
      </w:tr>
      <w:tr w:rsidR="00140A14" w:rsidRPr="00BD3D1C" w14:paraId="0B209D73" w14:textId="77777777" w:rsidTr="00140A14">
        <w:trPr>
          <w:trHeight w:val="27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A859" w14:textId="77777777" w:rsidR="00140A14" w:rsidRPr="00BD3D1C" w:rsidRDefault="00140A14" w:rsidP="003939E2">
            <w:pPr>
              <w:rPr>
                <w:rFonts w:ascii="Verdana" w:eastAsia="Calibri" w:hAnsi="Verdana" w:cs="Times New Roman"/>
              </w:rPr>
            </w:pPr>
            <w:r w:rsidRPr="00BD3D1C">
              <w:rPr>
                <w:rFonts w:ascii="Verdana" w:eastAsia="Calibri" w:hAnsi="Verdana" w:cs="Times New Roman"/>
              </w:rPr>
              <w:t>Программа страхования 1.3 ВИП (Ижевск, Москва)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4D27" w14:textId="77777777" w:rsidR="00140A14" w:rsidRPr="00BD3D1C" w:rsidRDefault="00140A14" w:rsidP="003939E2">
            <w:pPr>
              <w:jc w:val="center"/>
              <w:rPr>
                <w:rFonts w:ascii="Verdana" w:eastAsia="Calibri" w:hAnsi="Verdana" w:cs="Times New Roman"/>
                <w:bCs/>
              </w:rPr>
            </w:pPr>
          </w:p>
        </w:tc>
      </w:tr>
      <w:tr w:rsidR="00140A14" w:rsidRPr="00BD3D1C" w14:paraId="491B6DF0" w14:textId="77777777" w:rsidTr="00140A14">
        <w:trPr>
          <w:trHeight w:val="228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F4CE" w14:textId="77777777" w:rsidR="00140A14" w:rsidRPr="00BD3D1C" w:rsidRDefault="00140A14" w:rsidP="003939E2">
            <w:pPr>
              <w:rPr>
                <w:rFonts w:ascii="Verdana" w:eastAsia="Calibri" w:hAnsi="Verdana" w:cs="Times New Roman"/>
                <w:b/>
              </w:rPr>
            </w:pPr>
            <w:r w:rsidRPr="00BD3D1C">
              <w:rPr>
                <w:rFonts w:ascii="Verdana" w:eastAsia="Calibri" w:hAnsi="Verdana" w:cs="Times New Roman"/>
              </w:rPr>
              <w:t xml:space="preserve">Программа страхования 2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6D3C" w14:textId="77777777" w:rsidR="00140A14" w:rsidRPr="00BD3D1C" w:rsidRDefault="00140A14" w:rsidP="003939E2">
            <w:pPr>
              <w:jc w:val="center"/>
              <w:rPr>
                <w:rFonts w:ascii="Verdana" w:eastAsia="Calibri" w:hAnsi="Verdana" w:cs="Times New Roman"/>
                <w:bCs/>
              </w:rPr>
            </w:pPr>
          </w:p>
        </w:tc>
      </w:tr>
    </w:tbl>
    <w:p w14:paraId="65107F58" w14:textId="3893669F" w:rsidR="00140A14" w:rsidRPr="00BD3D1C" w:rsidRDefault="00140A14" w:rsidP="00140A14">
      <w:pPr>
        <w:jc w:val="both"/>
        <w:rPr>
          <w:rFonts w:ascii="Verdana" w:hAnsi="Verdana"/>
        </w:rPr>
      </w:pPr>
      <w:bookmarkStart w:id="6" w:name="P87"/>
      <w:bookmarkEnd w:id="6"/>
      <w:r w:rsidRPr="00BD3D1C">
        <w:rPr>
          <w:b/>
        </w:rPr>
        <w:t xml:space="preserve">         </w:t>
      </w:r>
      <w:r w:rsidRPr="00BD3D1C">
        <w:rPr>
          <w:rFonts w:ascii="Verdana" w:hAnsi="Verdana"/>
          <w:b/>
        </w:rPr>
        <w:t xml:space="preserve">  4.2.1</w:t>
      </w:r>
      <w:r w:rsidRPr="00BD3D1C">
        <w:rPr>
          <w:rFonts w:ascii="Verdana" w:hAnsi="Verdana"/>
        </w:rPr>
        <w:t xml:space="preserve">.Лимит ответственности Страховщика в отношении всех Застрахованных лиц по Программе № 2 по оплате медицинских услуг, включенных в Программу оказании </w:t>
      </w:r>
      <w:r w:rsidRPr="00BD3D1C">
        <w:rPr>
          <w:rFonts w:ascii="Verdana" w:eastAsia="Times New Roman" w:hAnsi="Verdana" w:cs="Times New Roman"/>
          <w:lang w:eastAsia="ru-RU"/>
        </w:rPr>
        <w:t>медицинской помощи при неправильных или некачественных действиях медицинского персонала, повлекших за собой вред здоровью Застрахованного (лечение осложнений)</w:t>
      </w:r>
      <w:r w:rsidRPr="00BD3D1C">
        <w:rPr>
          <w:rFonts w:ascii="Verdana" w:hAnsi="Verdana"/>
        </w:rPr>
        <w:t>, составляет __________________________________________________________________в течение каждого года (периода) страхования.</w:t>
      </w:r>
    </w:p>
    <w:p w14:paraId="44F23FD7" w14:textId="4EF9D481" w:rsidR="00140A14" w:rsidRPr="00BD3D1C" w:rsidRDefault="00140A14" w:rsidP="00140A14">
      <w:pPr>
        <w:jc w:val="both"/>
        <w:rPr>
          <w:rFonts w:ascii="Verdana" w:hAnsi="Verdana"/>
        </w:rPr>
      </w:pPr>
      <w:r w:rsidRPr="00BD3D1C">
        <w:rPr>
          <w:rFonts w:ascii="Verdana" w:hAnsi="Verdana"/>
          <w:b/>
        </w:rPr>
        <w:t xml:space="preserve">         4.2.2.</w:t>
      </w:r>
      <w:r w:rsidRPr="00BD3D1C">
        <w:rPr>
          <w:rFonts w:ascii="Verdana" w:hAnsi="Verdana"/>
        </w:rPr>
        <w:t xml:space="preserve"> Лимит ответственности Страховщика в отношении всех Застрахованных лиц по Программе № 2 по оплате медицинских услуг, включенных в Программу (сверх объема, предусмотренного соответственно Программами №№ 1, 1.1, 1.2, 1.2), при обращении Застрахованного лица в медицинские организации из числа предусмотренных настоящим Договором страхования, за исключением медицинских услуг, указанных в п. 4.1.1. устанавливается в размере _________________________________    __в течение каждого года (периода) страхования.</w:t>
      </w:r>
    </w:p>
    <w:p w14:paraId="08F52555" w14:textId="73DC04FA" w:rsidR="00140A14" w:rsidRPr="00BD3D1C" w:rsidRDefault="00140A14" w:rsidP="00140A14">
      <w:pPr>
        <w:jc w:val="both"/>
        <w:rPr>
          <w:rFonts w:ascii="Verdana" w:hAnsi="Verdana"/>
        </w:rPr>
      </w:pPr>
      <w:r w:rsidRPr="00BD3D1C">
        <w:rPr>
          <w:rFonts w:ascii="Verdana" w:hAnsi="Verdana"/>
        </w:rPr>
        <w:lastRenderedPageBreak/>
        <w:t xml:space="preserve">    </w:t>
      </w:r>
      <w:r w:rsidR="00434500" w:rsidRPr="00BD3D1C">
        <w:rPr>
          <w:rFonts w:ascii="Verdana" w:hAnsi="Verdana"/>
        </w:rPr>
        <w:t>4.</w:t>
      </w:r>
      <w:r w:rsidR="00492896" w:rsidRPr="00BD3D1C">
        <w:rPr>
          <w:rFonts w:ascii="Verdana" w:hAnsi="Verdana"/>
        </w:rPr>
        <w:t>3</w:t>
      </w:r>
      <w:r w:rsidR="00434500" w:rsidRPr="00BD3D1C">
        <w:rPr>
          <w:rFonts w:ascii="Verdana" w:hAnsi="Verdana"/>
        </w:rPr>
        <w:t xml:space="preserve">. </w:t>
      </w:r>
      <w:r w:rsidR="00DF0C3B" w:rsidRPr="00BD3D1C">
        <w:rPr>
          <w:rFonts w:ascii="Verdana" w:hAnsi="Verdana"/>
        </w:rPr>
        <w:t xml:space="preserve">Размер страховой премии (страховых взносов) </w:t>
      </w:r>
      <w:r w:rsidRPr="00BD3D1C">
        <w:rPr>
          <w:rFonts w:ascii="Verdana" w:hAnsi="Verdana"/>
        </w:rPr>
        <w:t xml:space="preserve">за каждого Застрахованного на каждый год (период) страхования составляет: </w:t>
      </w:r>
    </w:p>
    <w:tbl>
      <w:tblPr>
        <w:tblpPr w:leftFromText="180" w:rightFromText="180" w:vertAnchor="text" w:horzAnchor="margin" w:tblpXSpec="center" w:tblpY="23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2381"/>
      </w:tblGrid>
      <w:tr w:rsidR="00140A14" w:rsidRPr="00BD3D1C" w14:paraId="5F534E08" w14:textId="77777777" w:rsidTr="00140A14">
        <w:trPr>
          <w:trHeight w:val="55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EC85" w14:textId="77777777" w:rsidR="00140A14" w:rsidRPr="00BD3D1C" w:rsidRDefault="00140A14" w:rsidP="003939E2">
            <w:pPr>
              <w:jc w:val="center"/>
              <w:rPr>
                <w:rFonts w:ascii="Verdana" w:hAnsi="Verdana" w:cs="Times New Roman"/>
                <w:b/>
              </w:rPr>
            </w:pPr>
            <w:r w:rsidRPr="00BD3D1C">
              <w:rPr>
                <w:rFonts w:ascii="Verdana" w:hAnsi="Verdana" w:cs="Times New Roman"/>
                <w:b/>
              </w:rPr>
              <w:t>Вариант программы страхования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7E76" w14:textId="77777777" w:rsidR="00140A14" w:rsidRPr="00BD3D1C" w:rsidRDefault="00140A14" w:rsidP="003939E2">
            <w:pPr>
              <w:jc w:val="center"/>
              <w:rPr>
                <w:rFonts w:ascii="Verdana" w:hAnsi="Verdana" w:cs="Times New Roman"/>
                <w:b/>
              </w:rPr>
            </w:pPr>
            <w:r w:rsidRPr="00BD3D1C">
              <w:rPr>
                <w:rFonts w:ascii="Verdana" w:hAnsi="Verdana" w:cs="Times New Roman"/>
                <w:b/>
              </w:rPr>
              <w:t>Страховая премия, руб.</w:t>
            </w:r>
          </w:p>
        </w:tc>
      </w:tr>
      <w:tr w:rsidR="00140A14" w:rsidRPr="00BD3D1C" w14:paraId="05CB5B50" w14:textId="77777777" w:rsidTr="00140A14">
        <w:trPr>
          <w:trHeight w:val="27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6898" w14:textId="77777777" w:rsidR="00140A14" w:rsidRPr="00BD3D1C" w:rsidRDefault="00140A14" w:rsidP="003939E2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BD3D1C">
              <w:rPr>
                <w:rFonts w:ascii="Verdana" w:eastAsia="Calibri" w:hAnsi="Verdana" w:cs="Times New Roman"/>
                <w:sz w:val="24"/>
                <w:szCs w:val="24"/>
              </w:rPr>
              <w:t>Программа страхования 1 Бизнес (Ижевск)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40F9" w14:textId="77777777" w:rsidR="00140A14" w:rsidRPr="00BD3D1C" w:rsidRDefault="00140A14" w:rsidP="003939E2">
            <w:pPr>
              <w:jc w:val="center"/>
              <w:rPr>
                <w:rFonts w:ascii="Verdana" w:eastAsia="Calibri" w:hAnsi="Verdana" w:cs="Times New Roman"/>
                <w:bCs/>
                <w:sz w:val="24"/>
                <w:szCs w:val="24"/>
              </w:rPr>
            </w:pPr>
          </w:p>
        </w:tc>
      </w:tr>
      <w:tr w:rsidR="00140A14" w:rsidRPr="00BD3D1C" w14:paraId="77370687" w14:textId="77777777" w:rsidTr="00140A14">
        <w:trPr>
          <w:trHeight w:val="27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D125" w14:textId="77777777" w:rsidR="00140A14" w:rsidRPr="00BD3D1C" w:rsidRDefault="00140A14" w:rsidP="003939E2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BD3D1C">
              <w:rPr>
                <w:rFonts w:ascii="Verdana" w:eastAsia="Calibri" w:hAnsi="Verdana" w:cs="Times New Roman"/>
                <w:sz w:val="24"/>
                <w:szCs w:val="24"/>
              </w:rPr>
              <w:t>Программа страхования 1.1 Бизнес базовая С (Ижевск)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646A" w14:textId="77777777" w:rsidR="00140A14" w:rsidRPr="00BD3D1C" w:rsidRDefault="00140A14" w:rsidP="003939E2">
            <w:pPr>
              <w:jc w:val="center"/>
              <w:rPr>
                <w:rFonts w:ascii="Verdana" w:eastAsia="Calibri" w:hAnsi="Verdana" w:cs="Times New Roman"/>
                <w:bCs/>
                <w:sz w:val="24"/>
                <w:szCs w:val="24"/>
              </w:rPr>
            </w:pPr>
          </w:p>
        </w:tc>
      </w:tr>
      <w:tr w:rsidR="00140A14" w:rsidRPr="00BD3D1C" w14:paraId="2456EAA6" w14:textId="77777777" w:rsidTr="00140A14">
        <w:trPr>
          <w:trHeight w:val="27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68F3" w14:textId="77777777" w:rsidR="00140A14" w:rsidRPr="00BD3D1C" w:rsidRDefault="00140A14" w:rsidP="003939E2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BD3D1C">
              <w:rPr>
                <w:rFonts w:ascii="Verdana" w:eastAsia="Calibri" w:hAnsi="Verdana" w:cs="Times New Roman"/>
                <w:sz w:val="24"/>
                <w:szCs w:val="24"/>
              </w:rPr>
              <w:t>Программа страхования 1.2 Бизнес (Москва, Смолино)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E827" w14:textId="77777777" w:rsidR="00140A14" w:rsidRPr="00BD3D1C" w:rsidRDefault="00140A14" w:rsidP="003939E2">
            <w:pPr>
              <w:jc w:val="center"/>
              <w:rPr>
                <w:rFonts w:ascii="Verdana" w:eastAsia="Calibri" w:hAnsi="Verdana" w:cs="Times New Roman"/>
                <w:bCs/>
                <w:sz w:val="24"/>
                <w:szCs w:val="24"/>
              </w:rPr>
            </w:pPr>
          </w:p>
        </w:tc>
      </w:tr>
      <w:tr w:rsidR="00140A14" w:rsidRPr="00BD3D1C" w14:paraId="02BB7413" w14:textId="77777777" w:rsidTr="00140A14">
        <w:trPr>
          <w:trHeight w:val="27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AAE9" w14:textId="77777777" w:rsidR="00140A14" w:rsidRPr="00BD3D1C" w:rsidRDefault="00140A14" w:rsidP="003939E2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BD3D1C">
              <w:rPr>
                <w:rFonts w:ascii="Verdana" w:eastAsia="Calibri" w:hAnsi="Verdana" w:cs="Times New Roman"/>
                <w:sz w:val="24"/>
                <w:szCs w:val="24"/>
              </w:rPr>
              <w:t>Программа страхования 1.3 ВИП (Ижевск, Москва)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86DB" w14:textId="77777777" w:rsidR="00140A14" w:rsidRPr="00BD3D1C" w:rsidRDefault="00140A14" w:rsidP="003939E2">
            <w:pPr>
              <w:jc w:val="center"/>
              <w:rPr>
                <w:rFonts w:ascii="Verdana" w:eastAsia="Calibri" w:hAnsi="Verdana" w:cs="Times New Roman"/>
                <w:bCs/>
                <w:sz w:val="24"/>
                <w:szCs w:val="24"/>
              </w:rPr>
            </w:pPr>
          </w:p>
        </w:tc>
      </w:tr>
      <w:tr w:rsidR="00140A14" w:rsidRPr="00140A14" w14:paraId="4EDF49C8" w14:textId="77777777" w:rsidTr="00140A14">
        <w:trPr>
          <w:trHeight w:val="22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C1AF" w14:textId="77777777" w:rsidR="00140A14" w:rsidRPr="00140A14" w:rsidRDefault="00140A14" w:rsidP="003939E2">
            <w:pPr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BD3D1C">
              <w:rPr>
                <w:rFonts w:ascii="Verdana" w:eastAsia="Calibri" w:hAnsi="Verdana" w:cs="Times New Roman"/>
                <w:sz w:val="24"/>
                <w:szCs w:val="24"/>
              </w:rPr>
              <w:t>Программа страхования 2</w:t>
            </w:r>
            <w:r w:rsidRPr="00140A14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4D0A" w14:textId="77777777" w:rsidR="00140A14" w:rsidRPr="00140A14" w:rsidRDefault="00140A14" w:rsidP="003939E2">
            <w:pPr>
              <w:jc w:val="center"/>
              <w:rPr>
                <w:rFonts w:ascii="Verdana" w:eastAsia="Calibri" w:hAnsi="Verdana" w:cs="Times New Roman"/>
                <w:bCs/>
                <w:sz w:val="24"/>
                <w:szCs w:val="24"/>
              </w:rPr>
            </w:pPr>
          </w:p>
        </w:tc>
      </w:tr>
    </w:tbl>
    <w:p w14:paraId="0A1E4B59" w14:textId="089CF87A" w:rsidR="00434500" w:rsidRPr="000C02FF" w:rsidRDefault="00434500" w:rsidP="001A6B15">
      <w:pPr>
        <w:pStyle w:val="ConsPlusNormal"/>
        <w:spacing w:before="220"/>
        <w:ind w:firstLine="539"/>
        <w:jc w:val="both"/>
        <w:rPr>
          <w:rFonts w:ascii="Verdana" w:hAnsi="Verdana"/>
        </w:rPr>
      </w:pPr>
      <w:r w:rsidRPr="00140A14">
        <w:rPr>
          <w:rFonts w:ascii="Verdana" w:hAnsi="Verdana"/>
        </w:rPr>
        <w:t>4.</w:t>
      </w:r>
      <w:r w:rsidR="00492896" w:rsidRPr="00140A14">
        <w:rPr>
          <w:rFonts w:ascii="Verdana" w:hAnsi="Verdana"/>
        </w:rPr>
        <w:t>4</w:t>
      </w:r>
      <w:r w:rsidRPr="00140A14">
        <w:rPr>
          <w:rFonts w:ascii="Verdana" w:hAnsi="Verdana"/>
        </w:rPr>
        <w:t xml:space="preserve">. Страховой тариф </w:t>
      </w:r>
      <w:r w:rsidR="007F2FE8" w:rsidRPr="00140A14">
        <w:rPr>
          <w:rFonts w:ascii="Verdana" w:hAnsi="Verdana"/>
        </w:rPr>
        <w:t xml:space="preserve">определяет </w:t>
      </w:r>
      <w:r w:rsidRPr="00140A14">
        <w:rPr>
          <w:rFonts w:ascii="Verdana" w:hAnsi="Verdana"/>
        </w:rPr>
        <w:t>страхов</w:t>
      </w:r>
      <w:r w:rsidR="00525526" w:rsidRPr="00140A14">
        <w:rPr>
          <w:rFonts w:ascii="Verdana" w:hAnsi="Verdana"/>
        </w:rPr>
        <w:t>ую</w:t>
      </w:r>
      <w:r w:rsidRPr="00140A14">
        <w:rPr>
          <w:rFonts w:ascii="Verdana" w:hAnsi="Verdana"/>
        </w:rPr>
        <w:t xml:space="preserve"> преми</w:t>
      </w:r>
      <w:r w:rsidR="00525526" w:rsidRPr="00140A14">
        <w:rPr>
          <w:rFonts w:ascii="Verdana" w:hAnsi="Verdana"/>
        </w:rPr>
        <w:t>ю</w:t>
      </w:r>
      <w:r w:rsidR="007F2FE8" w:rsidRPr="00140A14">
        <w:rPr>
          <w:rFonts w:ascii="Verdana" w:hAnsi="Verdana"/>
        </w:rPr>
        <w:t>,</w:t>
      </w:r>
      <w:r w:rsidRPr="00140A14">
        <w:rPr>
          <w:rFonts w:ascii="Verdana" w:hAnsi="Verdana"/>
        </w:rPr>
        <w:t xml:space="preserve"> </w:t>
      </w:r>
      <w:r w:rsidR="007F2FE8" w:rsidRPr="00140A14">
        <w:rPr>
          <w:rFonts w:ascii="Verdana" w:hAnsi="Verdana"/>
        </w:rPr>
        <w:t>взимаемую с единицы</w:t>
      </w:r>
      <w:r w:rsidR="007F2FE8" w:rsidRPr="00DF0C3B">
        <w:rPr>
          <w:rFonts w:ascii="Verdana" w:hAnsi="Verdana"/>
        </w:rPr>
        <w:t xml:space="preserve"> страховой суммы, </w:t>
      </w:r>
      <w:r w:rsidRPr="00DF0C3B">
        <w:rPr>
          <w:rFonts w:ascii="Verdana" w:hAnsi="Verdana"/>
        </w:rPr>
        <w:t>в соответствии с Правилами страхования с учетом объекта страхования и характера</w:t>
      </w:r>
      <w:r w:rsidRPr="000C02FF">
        <w:rPr>
          <w:rFonts w:ascii="Verdana" w:hAnsi="Verdana"/>
        </w:rPr>
        <w:t xml:space="preserve"> страхового риска.</w:t>
      </w:r>
    </w:p>
    <w:p w14:paraId="473D4BA8" w14:textId="21189F70" w:rsidR="00434500" w:rsidRPr="000C02FF" w:rsidRDefault="00492896" w:rsidP="001A6B15">
      <w:pPr>
        <w:pStyle w:val="ConsPlusNormal"/>
        <w:spacing w:before="220"/>
        <w:ind w:firstLine="539"/>
        <w:jc w:val="both"/>
        <w:rPr>
          <w:rFonts w:ascii="Verdana" w:hAnsi="Verdana"/>
        </w:rPr>
      </w:pPr>
      <w:r>
        <w:rPr>
          <w:rFonts w:ascii="Verdana" w:hAnsi="Verdana"/>
        </w:rPr>
        <w:t>4.5</w:t>
      </w:r>
      <w:r w:rsidR="00434500" w:rsidRPr="000C02FF">
        <w:rPr>
          <w:rFonts w:ascii="Verdana" w:hAnsi="Verdana"/>
        </w:rPr>
        <w:t>. Размер страховой выплаты при наступлении страхового случая составляет</w:t>
      </w:r>
      <w:r w:rsidR="00701097">
        <w:rPr>
          <w:rFonts w:ascii="Verdana" w:hAnsi="Verdana"/>
        </w:rPr>
        <w:t xml:space="preserve"> (определяется)</w:t>
      </w:r>
      <w:r w:rsidR="007F2FE8">
        <w:rPr>
          <w:rFonts w:ascii="Verdana" w:hAnsi="Verdana"/>
        </w:rPr>
        <w:t xml:space="preserve"> стоимость</w:t>
      </w:r>
      <w:r w:rsidR="00701097">
        <w:rPr>
          <w:rFonts w:ascii="Verdana" w:hAnsi="Verdana"/>
        </w:rPr>
        <w:t>(ю)</w:t>
      </w:r>
      <w:r w:rsidR="007F2FE8">
        <w:rPr>
          <w:rFonts w:ascii="Verdana" w:hAnsi="Verdana"/>
        </w:rPr>
        <w:t xml:space="preserve"> медицинских и иных услуг, оказанных </w:t>
      </w:r>
      <w:r w:rsidR="00525526">
        <w:rPr>
          <w:rFonts w:ascii="Verdana" w:hAnsi="Verdana"/>
        </w:rPr>
        <w:t>Застрахованному лицу, и не может превышать размер страховой суммы, указанной в п. 4.2 Договора</w:t>
      </w:r>
      <w:r w:rsidR="00434500" w:rsidRPr="000C02FF">
        <w:rPr>
          <w:rFonts w:ascii="Verdana" w:hAnsi="Verdana"/>
        </w:rPr>
        <w:t xml:space="preserve"> (в расчете на одного работника).</w:t>
      </w:r>
    </w:p>
    <w:p w14:paraId="3F98423F" w14:textId="63FE460B" w:rsidR="00434500" w:rsidRPr="000C02FF" w:rsidRDefault="00492896">
      <w:pPr>
        <w:pStyle w:val="ConsPlusNormal"/>
        <w:spacing w:before="220"/>
        <w:ind w:firstLine="540"/>
        <w:jc w:val="both"/>
        <w:rPr>
          <w:rFonts w:ascii="Verdana" w:hAnsi="Verdana"/>
        </w:rPr>
      </w:pPr>
      <w:r>
        <w:rPr>
          <w:rFonts w:ascii="Verdana" w:hAnsi="Verdana"/>
        </w:rPr>
        <w:t>4.</w:t>
      </w:r>
      <w:r w:rsidR="00DF0C3B">
        <w:rPr>
          <w:rFonts w:ascii="Verdana" w:hAnsi="Verdana"/>
        </w:rPr>
        <w:t>6</w:t>
      </w:r>
      <w:r w:rsidR="00434500" w:rsidRPr="000C02FF">
        <w:rPr>
          <w:rFonts w:ascii="Verdana" w:hAnsi="Verdana"/>
        </w:rPr>
        <w:t>. Страховая выплата выплачивается независимо от сумм, причитающихся Страхователю и/или работнику (застрахованному лицу) по другим договорам страхования, а также по обязательному социальному страхованию, социальному обеспечению и в порядке возмещения вреда.</w:t>
      </w:r>
    </w:p>
    <w:p w14:paraId="4F324759" w14:textId="4E3914A8" w:rsidR="00434500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4.</w:t>
      </w:r>
      <w:r w:rsidR="00DF0C3B">
        <w:rPr>
          <w:rFonts w:ascii="Verdana" w:hAnsi="Verdana"/>
        </w:rPr>
        <w:t>7</w:t>
      </w:r>
      <w:r w:rsidRPr="000C02FF">
        <w:rPr>
          <w:rFonts w:ascii="Verdana" w:hAnsi="Verdana"/>
        </w:rPr>
        <w:t>. Страхов</w:t>
      </w:r>
      <w:r w:rsidR="00DF0C3B">
        <w:rPr>
          <w:rFonts w:ascii="Verdana" w:hAnsi="Verdana"/>
        </w:rPr>
        <w:t>ая</w:t>
      </w:r>
      <w:r w:rsidRPr="000C02FF">
        <w:rPr>
          <w:rFonts w:ascii="Verdana" w:hAnsi="Verdana"/>
        </w:rPr>
        <w:t xml:space="preserve"> </w:t>
      </w:r>
      <w:r w:rsidR="00DF0C3B">
        <w:rPr>
          <w:rFonts w:ascii="Verdana" w:hAnsi="Verdana"/>
        </w:rPr>
        <w:t>премия</w:t>
      </w:r>
      <w:r w:rsidRPr="000C02FF">
        <w:rPr>
          <w:rFonts w:ascii="Verdana" w:hAnsi="Verdana"/>
        </w:rPr>
        <w:t>, указанн</w:t>
      </w:r>
      <w:r w:rsidR="00DF0C3B">
        <w:rPr>
          <w:rFonts w:ascii="Verdana" w:hAnsi="Verdana"/>
        </w:rPr>
        <w:t>ая</w:t>
      </w:r>
      <w:r w:rsidRPr="000C02FF">
        <w:rPr>
          <w:rFonts w:ascii="Verdana" w:hAnsi="Verdana"/>
        </w:rPr>
        <w:t xml:space="preserve"> </w:t>
      </w:r>
      <w:r w:rsidRPr="00BB3FA6">
        <w:rPr>
          <w:rFonts w:ascii="Verdana" w:hAnsi="Verdana"/>
        </w:rPr>
        <w:t xml:space="preserve">в </w:t>
      </w:r>
      <w:hyperlink w:anchor="P87">
        <w:r w:rsidRPr="00BB3FA6">
          <w:rPr>
            <w:rFonts w:ascii="Verdana" w:hAnsi="Verdana"/>
          </w:rPr>
          <w:t>п. 4.</w:t>
        </w:r>
      </w:hyperlink>
      <w:r w:rsidR="00701097" w:rsidRPr="00BB3FA6">
        <w:rPr>
          <w:rFonts w:ascii="Verdana" w:hAnsi="Verdana"/>
        </w:rPr>
        <w:t>1</w:t>
      </w:r>
      <w:r w:rsidRPr="00BB3FA6">
        <w:rPr>
          <w:rFonts w:ascii="Verdana" w:hAnsi="Verdana"/>
        </w:rPr>
        <w:t xml:space="preserve"> настоящего Договора, уплачиваются </w:t>
      </w:r>
      <w:r w:rsidR="003C285C" w:rsidRPr="00BB3FA6">
        <w:rPr>
          <w:rFonts w:ascii="Verdana" w:hAnsi="Verdana"/>
        </w:rPr>
        <w:t>ежеквартально</w:t>
      </w:r>
      <w:r w:rsidRPr="00BB3FA6">
        <w:rPr>
          <w:rFonts w:ascii="Verdana" w:hAnsi="Verdana"/>
        </w:rPr>
        <w:t>, путем перечисления денежных средств на расчетный счет Страховщика</w:t>
      </w:r>
      <w:r w:rsidR="00DF0C3B" w:rsidRPr="00BB3FA6">
        <w:rPr>
          <w:rFonts w:ascii="Verdana" w:hAnsi="Verdana"/>
        </w:rPr>
        <w:t xml:space="preserve"> в соответствии с графиком </w:t>
      </w:r>
      <w:r w:rsidR="00DF0C3B">
        <w:rPr>
          <w:rFonts w:ascii="Verdana" w:hAnsi="Verdana"/>
        </w:rPr>
        <w:t>платежей: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2835"/>
        <w:gridCol w:w="1418"/>
        <w:gridCol w:w="1842"/>
        <w:gridCol w:w="1985"/>
      </w:tblGrid>
      <w:tr w:rsidR="00BB3FA6" w:rsidRPr="00140A14" w14:paraId="36FA854B" w14:textId="77777777" w:rsidTr="00BB3FA6">
        <w:trPr>
          <w:trHeight w:val="315"/>
        </w:trPr>
        <w:tc>
          <w:tcPr>
            <w:tcW w:w="1266" w:type="dxa"/>
            <w:shd w:val="clear" w:color="auto" w:fill="auto"/>
            <w:vAlign w:val="center"/>
            <w:hideMark/>
          </w:tcPr>
          <w:p w14:paraId="6B341F6D" w14:textId="77777777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  <w:r w:rsidRPr="00140A14">
              <w:rPr>
                <w:rFonts w:ascii="Verdana" w:eastAsia="Times New Roman" w:hAnsi="Verdana" w:cs="Calibri"/>
                <w:color w:val="000000"/>
                <w:lang w:eastAsia="ru-RU"/>
              </w:rPr>
              <w:t>№ платежа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9A6780E" w14:textId="77777777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  <w:r w:rsidRPr="00140A14">
              <w:rPr>
                <w:rFonts w:ascii="Verdana" w:eastAsia="Times New Roman" w:hAnsi="Verdana" w:cs="Calibri"/>
                <w:color w:val="000000"/>
                <w:lang w:eastAsia="ru-RU"/>
              </w:rPr>
              <w:t>Период страхования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589AD0" w14:textId="77777777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  <w:r w:rsidRPr="00140A14">
              <w:rPr>
                <w:rFonts w:ascii="Verdana" w:eastAsia="Times New Roman" w:hAnsi="Verdana" w:cs="Calibri"/>
                <w:color w:val="000000"/>
                <w:lang w:eastAsia="ru-RU"/>
              </w:rPr>
              <w:t>Кол-во дней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C37DC5A" w14:textId="77777777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  <w:r w:rsidRPr="00140A14">
              <w:rPr>
                <w:rFonts w:ascii="Verdana" w:eastAsia="Times New Roman" w:hAnsi="Verdana" w:cs="Calibri"/>
                <w:color w:val="000000"/>
                <w:lang w:eastAsia="ru-RU"/>
              </w:rPr>
              <w:t>Страховая премия (руб.)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60D4AC7" w14:textId="77777777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  <w:r w:rsidRPr="00140A14">
              <w:rPr>
                <w:rFonts w:ascii="Verdana" w:eastAsia="Times New Roman" w:hAnsi="Verdana" w:cs="Calibri"/>
                <w:color w:val="000000"/>
                <w:lang w:eastAsia="ru-RU"/>
              </w:rPr>
              <w:t>Срок оплаты</w:t>
            </w:r>
          </w:p>
        </w:tc>
      </w:tr>
      <w:tr w:rsidR="00BB3FA6" w:rsidRPr="00140A14" w14:paraId="51DFF757" w14:textId="77777777" w:rsidTr="00140A14">
        <w:trPr>
          <w:trHeight w:val="315"/>
        </w:trPr>
        <w:tc>
          <w:tcPr>
            <w:tcW w:w="1266" w:type="dxa"/>
            <w:shd w:val="clear" w:color="auto" w:fill="auto"/>
            <w:vAlign w:val="center"/>
            <w:hideMark/>
          </w:tcPr>
          <w:p w14:paraId="43D84F49" w14:textId="77777777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  <w:r w:rsidRPr="00140A14">
              <w:rPr>
                <w:rFonts w:ascii="Verdana" w:eastAsia="Times New Roman" w:hAnsi="Verdana" w:cs="Calibri"/>
                <w:color w:val="000000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667078" w14:textId="054BCB8F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F59A56" w14:textId="326FC7AB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92EC0EA" w14:textId="1B9807CB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ABAB86" w14:textId="4BAF352E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</w:tr>
      <w:tr w:rsidR="00BB3FA6" w:rsidRPr="00140A14" w14:paraId="67CB3C83" w14:textId="77777777" w:rsidTr="00140A14">
        <w:trPr>
          <w:trHeight w:val="315"/>
        </w:trPr>
        <w:tc>
          <w:tcPr>
            <w:tcW w:w="1266" w:type="dxa"/>
            <w:shd w:val="clear" w:color="auto" w:fill="auto"/>
            <w:vAlign w:val="center"/>
            <w:hideMark/>
          </w:tcPr>
          <w:p w14:paraId="18209F45" w14:textId="77777777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  <w:r w:rsidRPr="00140A14">
              <w:rPr>
                <w:rFonts w:ascii="Verdana" w:eastAsia="Times New Roman" w:hAnsi="Verdana" w:cs="Calibri"/>
                <w:color w:val="000000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8AEBAA" w14:textId="60791E01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7FAB2F" w14:textId="2385D640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ED6D60E" w14:textId="187A3667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DEC8D3" w14:textId="47CCD7A8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</w:tr>
      <w:tr w:rsidR="00BB3FA6" w:rsidRPr="00140A14" w14:paraId="3B4250F7" w14:textId="77777777" w:rsidTr="00140A14">
        <w:trPr>
          <w:trHeight w:val="315"/>
        </w:trPr>
        <w:tc>
          <w:tcPr>
            <w:tcW w:w="1266" w:type="dxa"/>
            <w:shd w:val="clear" w:color="auto" w:fill="auto"/>
            <w:vAlign w:val="center"/>
            <w:hideMark/>
          </w:tcPr>
          <w:p w14:paraId="7ADD6326" w14:textId="77777777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  <w:r w:rsidRPr="00140A14">
              <w:rPr>
                <w:rFonts w:ascii="Verdana" w:eastAsia="Times New Roman" w:hAnsi="Verdana" w:cs="Calibri"/>
                <w:color w:val="000000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31A8C9" w14:textId="54563158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24E3C8" w14:textId="5952B0D1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8437BC5" w14:textId="6B3131DC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F0282D" w14:textId="2180F484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</w:tr>
      <w:tr w:rsidR="00BB3FA6" w:rsidRPr="00140A14" w14:paraId="3D88F7B4" w14:textId="77777777" w:rsidTr="00140A14">
        <w:trPr>
          <w:trHeight w:val="315"/>
        </w:trPr>
        <w:tc>
          <w:tcPr>
            <w:tcW w:w="1266" w:type="dxa"/>
            <w:shd w:val="clear" w:color="auto" w:fill="auto"/>
            <w:vAlign w:val="center"/>
            <w:hideMark/>
          </w:tcPr>
          <w:p w14:paraId="7A28EF11" w14:textId="77777777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  <w:r w:rsidRPr="00140A14">
              <w:rPr>
                <w:rFonts w:ascii="Verdana" w:eastAsia="Times New Roman" w:hAnsi="Verdana" w:cs="Calibri"/>
                <w:color w:val="000000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684921" w14:textId="4F3F1FFC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CA2479" w14:textId="09F320D4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BE5F340" w14:textId="3A632E47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FB1A80E" w14:textId="09AFDAA2" w:rsidR="00BB3FA6" w:rsidRPr="00140A14" w:rsidRDefault="00BB3FA6" w:rsidP="00BB3F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</w:tr>
      <w:tr w:rsidR="00140A14" w:rsidRPr="00140A14" w14:paraId="1B96E6D4" w14:textId="77777777" w:rsidTr="00140A14">
        <w:trPr>
          <w:trHeight w:val="31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FCBC" w14:textId="19E2CAEC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  <w:r w:rsidRPr="00140A14">
              <w:rPr>
                <w:rFonts w:ascii="Verdana" w:eastAsia="Times New Roman" w:hAnsi="Verdana" w:cs="Calibri"/>
                <w:color w:val="000000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8851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8B54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F1C0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4397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</w:tr>
      <w:tr w:rsidR="00140A14" w:rsidRPr="00140A14" w14:paraId="0EAFD0D6" w14:textId="77777777" w:rsidTr="00140A14">
        <w:trPr>
          <w:trHeight w:val="31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06F2" w14:textId="16E788EC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  <w:r w:rsidRPr="00140A14">
              <w:rPr>
                <w:rFonts w:ascii="Verdana" w:eastAsia="Times New Roman" w:hAnsi="Verdana" w:cs="Calibri"/>
                <w:color w:val="000000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20AB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2725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AD47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59EE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</w:tr>
      <w:tr w:rsidR="00140A14" w:rsidRPr="00140A14" w14:paraId="6865FF62" w14:textId="77777777" w:rsidTr="00140A14">
        <w:trPr>
          <w:trHeight w:val="31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5F43" w14:textId="007C873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  <w:r w:rsidRPr="00140A14">
              <w:rPr>
                <w:rFonts w:ascii="Verdana" w:eastAsia="Times New Roman" w:hAnsi="Verdana" w:cs="Calibri"/>
                <w:color w:val="000000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45B0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3B31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A0DD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24DC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</w:tr>
      <w:tr w:rsidR="00140A14" w:rsidRPr="00140A14" w14:paraId="587C9D1D" w14:textId="77777777" w:rsidTr="00140A14">
        <w:trPr>
          <w:trHeight w:val="31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4F49" w14:textId="1A3E2BAB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  <w:r w:rsidRPr="00140A14">
              <w:rPr>
                <w:rFonts w:ascii="Verdana" w:eastAsia="Times New Roman" w:hAnsi="Verdana" w:cs="Calibri"/>
                <w:color w:val="000000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6097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35C1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1019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4089" w14:textId="77777777" w:rsidR="00140A14" w:rsidRPr="00140A14" w:rsidRDefault="00140A14" w:rsidP="003939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ru-RU"/>
              </w:rPr>
            </w:pPr>
          </w:p>
        </w:tc>
      </w:tr>
    </w:tbl>
    <w:p w14:paraId="1D704F17" w14:textId="59D74CAB" w:rsidR="00492896" w:rsidRPr="00BD3D1C" w:rsidRDefault="00492896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BD3D1C">
        <w:rPr>
          <w:rFonts w:ascii="Verdana" w:hAnsi="Verdana"/>
        </w:rPr>
        <w:t>4.</w:t>
      </w:r>
      <w:r w:rsidR="00986F92" w:rsidRPr="00BD3D1C">
        <w:rPr>
          <w:rFonts w:ascii="Verdana" w:hAnsi="Verdana"/>
        </w:rPr>
        <w:t>8</w:t>
      </w:r>
      <w:r w:rsidRPr="00BD3D1C">
        <w:rPr>
          <w:rFonts w:ascii="Verdana" w:hAnsi="Verdana"/>
        </w:rPr>
        <w:t xml:space="preserve">. </w:t>
      </w:r>
      <w:r w:rsidR="00140A14" w:rsidRPr="00BD3D1C">
        <w:rPr>
          <w:rFonts w:ascii="Verdana" w:hAnsi="Verdana"/>
        </w:rPr>
        <w:t>При</w:t>
      </w:r>
      <w:r w:rsidRPr="00BD3D1C">
        <w:rPr>
          <w:rFonts w:ascii="Verdana" w:hAnsi="Verdana"/>
        </w:rPr>
        <w:t xml:space="preserve"> замен</w:t>
      </w:r>
      <w:r w:rsidR="00140A14" w:rsidRPr="00BD3D1C">
        <w:rPr>
          <w:rFonts w:ascii="Verdana" w:hAnsi="Verdana"/>
        </w:rPr>
        <w:t>е</w:t>
      </w:r>
      <w:r w:rsidRPr="00BD3D1C">
        <w:rPr>
          <w:rFonts w:ascii="Verdana" w:hAnsi="Verdana"/>
        </w:rPr>
        <w:t xml:space="preserve"> </w:t>
      </w:r>
      <w:r w:rsidR="00140A14" w:rsidRPr="00BD3D1C">
        <w:rPr>
          <w:rFonts w:ascii="Verdana" w:hAnsi="Verdana"/>
        </w:rPr>
        <w:t>Застрахованных лиц взаиморасчеты между сторонами не производится</w:t>
      </w:r>
      <w:r w:rsidRPr="00BD3D1C">
        <w:rPr>
          <w:rFonts w:ascii="Verdana" w:hAnsi="Verdana"/>
        </w:rPr>
        <w:t xml:space="preserve"> страховая премия не доплачивается.</w:t>
      </w:r>
    </w:p>
    <w:p w14:paraId="7896DA54" w14:textId="2D4FF1D1" w:rsidR="00726B59" w:rsidRPr="00D55E8C" w:rsidRDefault="00726B59" w:rsidP="00726B59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BD3D1C">
        <w:rPr>
          <w:rFonts w:ascii="Verdana" w:hAnsi="Verdana"/>
        </w:rPr>
        <w:t>4.</w:t>
      </w:r>
      <w:r w:rsidR="00986F92" w:rsidRPr="00BD3D1C">
        <w:rPr>
          <w:rFonts w:ascii="Verdana" w:hAnsi="Verdana"/>
        </w:rPr>
        <w:t>9</w:t>
      </w:r>
      <w:r w:rsidRPr="00BD3D1C">
        <w:rPr>
          <w:rFonts w:ascii="Verdana" w:hAnsi="Verdana"/>
        </w:rPr>
        <w:t>.</w:t>
      </w:r>
      <w:r w:rsidRPr="00BD3D1C">
        <w:rPr>
          <w:rFonts w:ascii="Verdana" w:hAnsi="Verdana"/>
        </w:rPr>
        <w:tab/>
      </w:r>
      <w:r w:rsidR="00140A14" w:rsidRPr="00BD3D1C">
        <w:rPr>
          <w:rFonts w:ascii="Verdana" w:hAnsi="Verdana"/>
        </w:rPr>
        <w:t xml:space="preserve">В случае исключения из списка застрахованных лиц, </w:t>
      </w:r>
      <w:proofErr w:type="gramStart"/>
      <w:r w:rsidR="00140A14" w:rsidRPr="00BD3D1C">
        <w:rPr>
          <w:rFonts w:ascii="Verdana" w:hAnsi="Verdana"/>
        </w:rPr>
        <w:t>при замен</w:t>
      </w:r>
      <w:proofErr w:type="gramEnd"/>
      <w:r w:rsidR="00140A14" w:rsidRPr="00BD3D1C">
        <w:rPr>
          <w:rFonts w:ascii="Verdana" w:hAnsi="Verdana"/>
        </w:rPr>
        <w:t xml:space="preserve"> Программы, а также п</w:t>
      </w:r>
      <w:r w:rsidRPr="00BD3D1C">
        <w:rPr>
          <w:rFonts w:ascii="Verdana" w:hAnsi="Verdana"/>
        </w:rPr>
        <w:t xml:space="preserve">ри дополнительном страховании лиц страховая премия по рискам и Страховым программам рассчитывается пропорционально не истекшему сроку действия настоящего Договора и уплачивается в соответствии с п. 4.3 </w:t>
      </w:r>
      <w:r w:rsidR="00270798" w:rsidRPr="00BD3D1C">
        <w:rPr>
          <w:rFonts w:ascii="Verdana" w:hAnsi="Verdana"/>
        </w:rPr>
        <w:t xml:space="preserve">и 4.8 </w:t>
      </w:r>
      <w:r w:rsidRPr="00BD3D1C">
        <w:rPr>
          <w:rFonts w:ascii="Verdana" w:hAnsi="Verdana"/>
        </w:rPr>
        <w:t>Договора.</w:t>
      </w:r>
    </w:p>
    <w:p w14:paraId="6FC55313" w14:textId="0D27CBBE" w:rsidR="00434500" w:rsidRDefault="00434500">
      <w:pPr>
        <w:pStyle w:val="ConsPlusNormal"/>
        <w:ind w:firstLine="540"/>
        <w:jc w:val="both"/>
        <w:rPr>
          <w:rFonts w:ascii="Verdana" w:hAnsi="Verdana"/>
        </w:rPr>
      </w:pPr>
    </w:p>
    <w:p w14:paraId="4ABFFEFB" w14:textId="024717BD" w:rsidR="00050C38" w:rsidRPr="006D62A1" w:rsidRDefault="00455657">
      <w:pPr>
        <w:pStyle w:val="ConsPlusNormal"/>
        <w:ind w:firstLine="540"/>
        <w:jc w:val="both"/>
        <w:rPr>
          <w:rFonts w:ascii="Verdana" w:hAnsi="Verdana"/>
          <w:color w:val="FF0000"/>
        </w:rPr>
      </w:pPr>
      <w:bookmarkStart w:id="7" w:name="_Hlk216781583"/>
      <w:r w:rsidRPr="006D62A1">
        <w:rPr>
          <w:rFonts w:ascii="Verdana" w:hAnsi="Verdana"/>
          <w:color w:val="FF0000"/>
        </w:rPr>
        <w:lastRenderedPageBreak/>
        <w:t>4.10. Расхода на ведение дел РВД составля</w:t>
      </w:r>
      <w:r w:rsidR="00BD3D1C" w:rsidRPr="006D62A1">
        <w:rPr>
          <w:rFonts w:ascii="Verdana" w:hAnsi="Verdana"/>
          <w:color w:val="FF0000"/>
        </w:rPr>
        <w:t>е</w:t>
      </w:r>
      <w:r w:rsidRPr="006D62A1">
        <w:rPr>
          <w:rFonts w:ascii="Verdana" w:hAnsi="Verdana"/>
          <w:color w:val="FF0000"/>
        </w:rPr>
        <w:t>т __________________</w:t>
      </w:r>
    </w:p>
    <w:bookmarkEnd w:id="7"/>
    <w:p w14:paraId="77E1B087" w14:textId="77777777" w:rsidR="00455657" w:rsidRPr="000C02FF" w:rsidRDefault="00455657">
      <w:pPr>
        <w:pStyle w:val="ConsPlusNormal"/>
        <w:ind w:firstLine="540"/>
        <w:jc w:val="both"/>
        <w:rPr>
          <w:rFonts w:ascii="Verdana" w:hAnsi="Verdana"/>
        </w:rPr>
      </w:pPr>
    </w:p>
    <w:p w14:paraId="0010E390" w14:textId="5137EB3A" w:rsidR="00434500" w:rsidRDefault="00434500">
      <w:pPr>
        <w:pStyle w:val="ConsPlusNormal"/>
        <w:jc w:val="center"/>
        <w:outlineLvl w:val="0"/>
        <w:rPr>
          <w:rFonts w:ascii="Verdana" w:hAnsi="Verdana"/>
          <w:b/>
        </w:rPr>
      </w:pPr>
      <w:r w:rsidRPr="004B1DB7">
        <w:rPr>
          <w:rFonts w:ascii="Verdana" w:hAnsi="Verdana"/>
          <w:b/>
        </w:rPr>
        <w:t>5. Срок действия Договора и основания его прекращения</w:t>
      </w:r>
    </w:p>
    <w:p w14:paraId="6947E63C" w14:textId="77777777" w:rsidR="00986F92" w:rsidRPr="004B1DB7" w:rsidRDefault="00986F92">
      <w:pPr>
        <w:pStyle w:val="ConsPlusNormal"/>
        <w:jc w:val="center"/>
        <w:outlineLvl w:val="0"/>
        <w:rPr>
          <w:rFonts w:ascii="Verdana" w:hAnsi="Verdana"/>
          <w:b/>
        </w:rPr>
      </w:pPr>
    </w:p>
    <w:p w14:paraId="22F6AEE8" w14:textId="4E860AE6" w:rsidR="00434500" w:rsidRPr="00F45C15" w:rsidRDefault="00434500">
      <w:pPr>
        <w:pStyle w:val="ConsPlusNormal"/>
        <w:ind w:firstLine="540"/>
        <w:jc w:val="both"/>
        <w:rPr>
          <w:rFonts w:ascii="Verdana" w:hAnsi="Verdana"/>
          <w:color w:val="00B0F0"/>
        </w:rPr>
      </w:pPr>
      <w:r w:rsidRPr="000C02FF">
        <w:rPr>
          <w:rFonts w:ascii="Verdana" w:hAnsi="Verdana"/>
        </w:rPr>
        <w:t xml:space="preserve">5.1. Настоящий Договор заключается сроком на </w:t>
      </w:r>
      <w:r w:rsidR="00E905B2" w:rsidRPr="00E905B2">
        <w:rPr>
          <w:rFonts w:ascii="Verdana" w:hAnsi="Verdana"/>
          <w:color w:val="FF0000"/>
        </w:rPr>
        <w:t>24</w:t>
      </w:r>
      <w:r w:rsidR="00265A04" w:rsidRPr="00BD3D1C">
        <w:rPr>
          <w:rFonts w:ascii="Verdana" w:hAnsi="Verdana"/>
          <w:color w:val="FF0000"/>
        </w:rPr>
        <w:t xml:space="preserve"> месяц</w:t>
      </w:r>
      <w:r w:rsidR="00E905B2">
        <w:rPr>
          <w:rFonts w:ascii="Verdana" w:hAnsi="Verdana"/>
          <w:color w:val="FF0000"/>
        </w:rPr>
        <w:t>а</w:t>
      </w:r>
      <w:bookmarkStart w:id="8" w:name="_GoBack"/>
      <w:bookmarkEnd w:id="8"/>
      <w:r w:rsidRPr="00BD3D1C">
        <w:rPr>
          <w:rFonts w:ascii="Verdana" w:hAnsi="Verdana"/>
          <w:color w:val="FF0000"/>
        </w:rPr>
        <w:t xml:space="preserve"> </w:t>
      </w:r>
      <w:r w:rsidRPr="000C02FF">
        <w:rPr>
          <w:rFonts w:ascii="Verdana" w:hAnsi="Verdana"/>
        </w:rPr>
        <w:t>и вступает в силу со дня его подписания.</w:t>
      </w:r>
      <w:r w:rsidR="00F45C15">
        <w:rPr>
          <w:rFonts w:ascii="Verdana" w:hAnsi="Verdana"/>
        </w:rPr>
        <w:t xml:space="preserve"> </w:t>
      </w:r>
    </w:p>
    <w:p w14:paraId="6CA0B879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5.</w:t>
      </w:r>
      <w:r w:rsidR="00265A04" w:rsidRPr="000C02FF">
        <w:rPr>
          <w:rFonts w:ascii="Verdana" w:hAnsi="Verdana"/>
        </w:rPr>
        <w:t>2</w:t>
      </w:r>
      <w:r w:rsidRPr="000C02FF">
        <w:rPr>
          <w:rFonts w:ascii="Verdana" w:hAnsi="Verdana"/>
        </w:rPr>
        <w:t>. Настоящий Договор прекращается в случаях:</w:t>
      </w:r>
    </w:p>
    <w:p w14:paraId="6CD1D84A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- ликвидации Страхователя или Страховщика, признания их банкротом в порядке, установленном действующим законодательством Российской Федерации;</w:t>
      </w:r>
    </w:p>
    <w:p w14:paraId="49638319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- отзыва лицензии Страховщика;</w:t>
      </w:r>
    </w:p>
    <w:p w14:paraId="09A9256F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- издания акта государственного органа, препятствующего выполнению обязательств по настоящему Договору;</w:t>
      </w:r>
    </w:p>
    <w:p w14:paraId="390DD483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- признания судом настоящего Договора недействительным;</w:t>
      </w:r>
    </w:p>
    <w:p w14:paraId="629E807A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- в других случаях, предусмотренных законодательством Российской Федерации.</w:t>
      </w:r>
    </w:p>
    <w:p w14:paraId="42368C7B" w14:textId="2CB0661A" w:rsidR="00986F92" w:rsidRDefault="00434500" w:rsidP="00986F92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5.4. Договор может быть прекращен досрочно по требованию Страхователя или Страховщика. О намерении досрочного прекращения Договора Стороны обязаны уведомить друг друга не менее чем за </w:t>
      </w:r>
      <w:r w:rsidR="00265A04" w:rsidRPr="000C02FF">
        <w:rPr>
          <w:rFonts w:ascii="Verdana" w:hAnsi="Verdana"/>
        </w:rPr>
        <w:t>30</w:t>
      </w:r>
      <w:r w:rsidRPr="000C02FF">
        <w:rPr>
          <w:rFonts w:ascii="Verdana" w:hAnsi="Verdana"/>
        </w:rPr>
        <w:t xml:space="preserve"> (</w:t>
      </w:r>
      <w:r w:rsidR="00265A04" w:rsidRPr="000C02FF">
        <w:rPr>
          <w:rFonts w:ascii="Verdana" w:hAnsi="Verdana"/>
        </w:rPr>
        <w:t>тридцать) календарных дн</w:t>
      </w:r>
      <w:r w:rsidRPr="000C02FF">
        <w:rPr>
          <w:rFonts w:ascii="Verdana" w:hAnsi="Verdana"/>
        </w:rPr>
        <w:t>ей до предполагаемой даты прекращения Договора.</w:t>
      </w:r>
      <w:bookmarkStart w:id="9" w:name="_Hlk173228735"/>
    </w:p>
    <w:p w14:paraId="30DA7BDE" w14:textId="41B822F3" w:rsidR="00986F92" w:rsidRPr="001A6B15" w:rsidRDefault="00434500" w:rsidP="004B1DB7">
      <w:pPr>
        <w:pStyle w:val="ConsPlusNormal"/>
        <w:spacing w:before="220"/>
        <w:ind w:firstLine="540"/>
        <w:jc w:val="both"/>
      </w:pPr>
      <w:r w:rsidRPr="000C02FF">
        <w:rPr>
          <w:rFonts w:ascii="Verdana" w:hAnsi="Verdana"/>
        </w:rPr>
        <w:t xml:space="preserve">5.5. </w:t>
      </w:r>
      <w:r w:rsidR="00986F92" w:rsidRPr="001A6B15">
        <w:rPr>
          <w:rFonts w:ascii="Verdana" w:hAnsi="Verdana"/>
        </w:rPr>
        <w:t>При ликвидации или отзыве лицензии Страховщика в период действия Договора порядок исполнения его прав и обязанностей в части оплаты медицинской помощи работникам, а также осуществления контроля за качеством и объемами оказанной медицинской помощи будет определён в соответствии с законодательством с учётом возникших обстоятельств. Страховщик будет стремиться к надлежащему исполнению обязательств.</w:t>
      </w:r>
    </w:p>
    <w:bookmarkEnd w:id="9"/>
    <w:p w14:paraId="74AA0BA9" w14:textId="77777777" w:rsidR="00434500" w:rsidRPr="001A6B15" w:rsidRDefault="00434500" w:rsidP="00986F92">
      <w:pPr>
        <w:pStyle w:val="ConsPlusNormal"/>
        <w:spacing w:before="220"/>
        <w:ind w:firstLine="540"/>
        <w:jc w:val="both"/>
        <w:rPr>
          <w:rFonts w:ascii="Verdana" w:hAnsi="Verdana"/>
        </w:rPr>
      </w:pPr>
    </w:p>
    <w:p w14:paraId="3A8E408A" w14:textId="3892BA16" w:rsidR="00434500" w:rsidRDefault="00434500">
      <w:pPr>
        <w:pStyle w:val="ConsPlusNormal"/>
        <w:jc w:val="center"/>
        <w:outlineLvl w:val="0"/>
        <w:rPr>
          <w:rFonts w:ascii="Verdana" w:hAnsi="Verdana"/>
          <w:b/>
        </w:rPr>
      </w:pPr>
      <w:r w:rsidRPr="004B1DB7">
        <w:rPr>
          <w:rFonts w:ascii="Verdana" w:hAnsi="Verdana"/>
          <w:b/>
        </w:rPr>
        <w:t>6. Ответственность Сторон</w:t>
      </w:r>
    </w:p>
    <w:p w14:paraId="6FF9B80E" w14:textId="77777777" w:rsidR="001A6B15" w:rsidRPr="004B1DB7" w:rsidRDefault="001A6B15">
      <w:pPr>
        <w:pStyle w:val="ConsPlusNormal"/>
        <w:jc w:val="center"/>
        <w:outlineLvl w:val="0"/>
        <w:rPr>
          <w:rFonts w:ascii="Verdana" w:hAnsi="Verdana"/>
          <w:b/>
        </w:rPr>
      </w:pPr>
    </w:p>
    <w:p w14:paraId="7E4EC891" w14:textId="2BBF22BD" w:rsidR="00434500" w:rsidRPr="000C02FF" w:rsidRDefault="00434500">
      <w:pPr>
        <w:pStyle w:val="ConsPlusNormal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6.1. За несвоевременное или неполное перечисление страховой премии (страхового взноса) Страхователь выплачивает Страховщику неустойку в размере </w:t>
      </w:r>
      <w:r w:rsidR="00265A04" w:rsidRPr="000C02FF">
        <w:rPr>
          <w:rFonts w:ascii="Verdana" w:hAnsi="Verdana"/>
        </w:rPr>
        <w:t>0,01</w:t>
      </w:r>
      <w:r w:rsidRPr="000C02FF">
        <w:rPr>
          <w:rFonts w:ascii="Verdana" w:hAnsi="Verdana"/>
        </w:rPr>
        <w:t xml:space="preserve"> (</w:t>
      </w:r>
      <w:r w:rsidR="00265A04" w:rsidRPr="000C02FF">
        <w:rPr>
          <w:rFonts w:ascii="Verdana" w:hAnsi="Verdana"/>
        </w:rPr>
        <w:t>одной сотой</w:t>
      </w:r>
      <w:r w:rsidRPr="000C02FF">
        <w:rPr>
          <w:rFonts w:ascii="Verdana" w:hAnsi="Verdana"/>
        </w:rPr>
        <w:t xml:space="preserve">) процента от </w:t>
      </w:r>
      <w:proofErr w:type="spellStart"/>
      <w:r w:rsidRPr="000C02FF">
        <w:rPr>
          <w:rFonts w:ascii="Verdana" w:hAnsi="Verdana"/>
        </w:rPr>
        <w:t>неперечисленной</w:t>
      </w:r>
      <w:proofErr w:type="spellEnd"/>
      <w:r w:rsidRPr="000C02FF">
        <w:rPr>
          <w:rFonts w:ascii="Verdana" w:hAnsi="Verdana"/>
        </w:rPr>
        <w:t xml:space="preserve"> суммы за каждый день просрочки.</w:t>
      </w:r>
    </w:p>
    <w:p w14:paraId="2F716C18" w14:textId="1FA8A0AE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>6.2. В случае</w:t>
      </w:r>
      <w:r w:rsidR="001A727E">
        <w:rPr>
          <w:rFonts w:ascii="Verdana" w:hAnsi="Verdana"/>
        </w:rPr>
        <w:t xml:space="preserve"> необоснованного</w:t>
      </w:r>
      <w:r w:rsidRPr="000C02FF">
        <w:rPr>
          <w:rFonts w:ascii="Verdana" w:hAnsi="Verdana"/>
        </w:rPr>
        <w:t xml:space="preserve"> отказа Страховщика </w:t>
      </w:r>
      <w:r w:rsidR="00986F92">
        <w:rPr>
          <w:rFonts w:ascii="Verdana" w:hAnsi="Verdana"/>
        </w:rPr>
        <w:t xml:space="preserve">(за исключением отказа в результате события, не являющегося страховым случаем) </w:t>
      </w:r>
      <w:r w:rsidRPr="000C02FF">
        <w:rPr>
          <w:rFonts w:ascii="Verdana" w:hAnsi="Verdana"/>
        </w:rPr>
        <w:t xml:space="preserve">в организации предоставления работнику медицинской помощи Страховщик уплачивает Страхователю штраф в размере </w:t>
      </w:r>
      <w:r w:rsidR="00265A04" w:rsidRPr="000C02FF">
        <w:rPr>
          <w:rFonts w:ascii="Verdana" w:hAnsi="Verdana"/>
        </w:rPr>
        <w:t>0,01</w:t>
      </w:r>
      <w:r w:rsidRPr="000C02FF">
        <w:rPr>
          <w:rFonts w:ascii="Verdana" w:hAnsi="Verdana"/>
        </w:rPr>
        <w:t xml:space="preserve"> (</w:t>
      </w:r>
      <w:r w:rsidR="00265A04" w:rsidRPr="000C02FF">
        <w:rPr>
          <w:rFonts w:ascii="Verdana" w:hAnsi="Verdana"/>
        </w:rPr>
        <w:t>одной сотой</w:t>
      </w:r>
      <w:r w:rsidRPr="000C02FF">
        <w:rPr>
          <w:rFonts w:ascii="Verdana" w:hAnsi="Verdana"/>
        </w:rPr>
        <w:t>) процентов от страховой суммы.</w:t>
      </w:r>
    </w:p>
    <w:p w14:paraId="2D4CB3A8" w14:textId="77777777" w:rsidR="00434500" w:rsidRPr="000C02FF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6.3. В случае нарушения сроков выдачи полисов ДМС работникам Страховщик уплачивает Страхователю штраф в размере </w:t>
      </w:r>
      <w:r w:rsidR="00265A04" w:rsidRPr="000C02FF">
        <w:rPr>
          <w:rFonts w:ascii="Verdana" w:hAnsi="Verdana"/>
        </w:rPr>
        <w:t>0,1</w:t>
      </w:r>
      <w:r w:rsidRPr="000C02FF">
        <w:rPr>
          <w:rFonts w:ascii="Verdana" w:hAnsi="Verdana"/>
        </w:rPr>
        <w:t xml:space="preserve"> (</w:t>
      </w:r>
      <w:r w:rsidR="00265A04" w:rsidRPr="000C02FF">
        <w:rPr>
          <w:rFonts w:ascii="Verdana" w:hAnsi="Verdana"/>
        </w:rPr>
        <w:t xml:space="preserve">одной </w:t>
      </w:r>
      <w:r w:rsidR="00492896" w:rsidRPr="000C02FF">
        <w:rPr>
          <w:rFonts w:ascii="Verdana" w:hAnsi="Verdana"/>
        </w:rPr>
        <w:t>десятой</w:t>
      </w:r>
      <w:r w:rsidRPr="000C02FF">
        <w:rPr>
          <w:rFonts w:ascii="Verdana" w:hAnsi="Verdana"/>
        </w:rPr>
        <w:t>) процентов от страховой суммы по каждому факту нарушения.</w:t>
      </w:r>
    </w:p>
    <w:p w14:paraId="7294ECD3" w14:textId="3B31ED7E" w:rsidR="00434500" w:rsidRPr="00BB3FA6" w:rsidRDefault="00434500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6.4. В случае невыполнения </w:t>
      </w:r>
      <w:r w:rsidRPr="00BB3FA6">
        <w:rPr>
          <w:rFonts w:ascii="Verdana" w:hAnsi="Verdana"/>
        </w:rPr>
        <w:t xml:space="preserve">Страхователем </w:t>
      </w:r>
      <w:hyperlink w:anchor="P87">
        <w:r w:rsidRPr="00BB3FA6">
          <w:rPr>
            <w:rFonts w:ascii="Verdana" w:hAnsi="Verdana"/>
          </w:rPr>
          <w:t>п. 4.</w:t>
        </w:r>
      </w:hyperlink>
      <w:r w:rsidR="00986F92" w:rsidRPr="00BB3FA6">
        <w:rPr>
          <w:rFonts w:ascii="Verdana" w:hAnsi="Verdana"/>
        </w:rPr>
        <w:t>7</w:t>
      </w:r>
      <w:r w:rsidRPr="00BB3FA6">
        <w:rPr>
          <w:rFonts w:ascii="Verdana" w:hAnsi="Verdana"/>
        </w:rPr>
        <w:t xml:space="preserve"> настоящего Договора вопрос о возмещении Страховщику средств за оплаченную медицинскую помощь решается в </w:t>
      </w:r>
      <w:r w:rsidR="00986F92" w:rsidRPr="00BB3FA6">
        <w:rPr>
          <w:rFonts w:ascii="Verdana" w:hAnsi="Verdana"/>
        </w:rPr>
        <w:t>порядке, предусмотренном законодательством.</w:t>
      </w:r>
    </w:p>
    <w:p w14:paraId="564E4EB7" w14:textId="77777777" w:rsidR="00C41753" w:rsidRPr="00D55E8C" w:rsidRDefault="00C41753" w:rsidP="00C41753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BB3FA6">
        <w:rPr>
          <w:rFonts w:ascii="Verdana" w:hAnsi="Verdana"/>
        </w:rPr>
        <w:lastRenderedPageBreak/>
        <w:t>6.5.</w:t>
      </w:r>
      <w:r w:rsidRPr="00BB3FA6">
        <w:rPr>
          <w:rFonts w:ascii="Verdana" w:hAnsi="Verdana"/>
        </w:rPr>
        <w:tab/>
        <w:t xml:space="preserve">Страховщик не несет ответственность </w:t>
      </w:r>
      <w:r w:rsidRPr="00D55E8C">
        <w:rPr>
          <w:rFonts w:ascii="Verdana" w:hAnsi="Verdana"/>
        </w:rPr>
        <w:t>по оплате медицинской помощи, оказанной Застрахованному лицу в медицинских учреждениях, не предусмотренных Страховой программой без предварительного письменного согласования со Страховщиком.</w:t>
      </w:r>
    </w:p>
    <w:p w14:paraId="152EAA42" w14:textId="77777777" w:rsidR="00C41753" w:rsidRPr="00D55E8C" w:rsidRDefault="00C41753" w:rsidP="00C41753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D55E8C">
        <w:rPr>
          <w:rFonts w:ascii="Verdana" w:hAnsi="Verdana"/>
        </w:rPr>
        <w:t>6.6.</w:t>
      </w:r>
      <w:r w:rsidRPr="00D55E8C">
        <w:rPr>
          <w:rFonts w:ascii="Verdana" w:hAnsi="Verdana"/>
        </w:rPr>
        <w:tab/>
        <w:t>Страховщик не несет ответственность за оказание медицинской помощи в случаях:</w:t>
      </w:r>
    </w:p>
    <w:p w14:paraId="3A466F68" w14:textId="77777777" w:rsidR="00C41753" w:rsidRPr="00D55E8C" w:rsidRDefault="00C41753" w:rsidP="00C41753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D55E8C">
        <w:rPr>
          <w:rFonts w:ascii="Verdana" w:hAnsi="Verdana"/>
        </w:rPr>
        <w:t>-</w:t>
      </w:r>
      <w:r w:rsidRPr="00D55E8C">
        <w:rPr>
          <w:rFonts w:ascii="Verdana" w:hAnsi="Verdana"/>
        </w:rPr>
        <w:tab/>
        <w:t>нарушения Застрахованным лицом установленного в медицинском учреждении порядка;</w:t>
      </w:r>
    </w:p>
    <w:p w14:paraId="3B2CC2EC" w14:textId="0570C51B" w:rsidR="00C41753" w:rsidRPr="00D55E8C" w:rsidRDefault="00C41753" w:rsidP="00C41753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D55E8C">
        <w:rPr>
          <w:rFonts w:ascii="Verdana" w:hAnsi="Verdana"/>
        </w:rPr>
        <w:t>-</w:t>
      </w:r>
      <w:r w:rsidRPr="00D55E8C">
        <w:rPr>
          <w:rFonts w:ascii="Verdana" w:hAnsi="Verdana"/>
        </w:rPr>
        <w:tab/>
        <w:t>явки Застрахованного лица по вопросу оказания медицинской помощи вовремя, когда не осуществляется прием соответствующим специалистом или кабинетом (лабораторией);</w:t>
      </w:r>
    </w:p>
    <w:p w14:paraId="3F3E9EEB" w14:textId="77777777" w:rsidR="00C41753" w:rsidRPr="00D55E8C" w:rsidRDefault="00C41753" w:rsidP="00C41753">
      <w:pPr>
        <w:pStyle w:val="ConsPlusNormal"/>
        <w:spacing w:before="220"/>
        <w:ind w:firstLine="540"/>
        <w:jc w:val="both"/>
        <w:rPr>
          <w:rFonts w:ascii="Verdana" w:hAnsi="Verdana"/>
        </w:rPr>
      </w:pPr>
      <w:r w:rsidRPr="00D55E8C">
        <w:rPr>
          <w:rFonts w:ascii="Verdana" w:hAnsi="Verdana"/>
        </w:rPr>
        <w:t>-</w:t>
      </w:r>
      <w:r w:rsidRPr="00D55E8C">
        <w:rPr>
          <w:rFonts w:ascii="Verdana" w:hAnsi="Verdana"/>
        </w:rPr>
        <w:tab/>
        <w:t>явки Застрахованного лица на прием в состоянии алкогольного, наркотического либо токсического опьянения.</w:t>
      </w:r>
    </w:p>
    <w:p w14:paraId="60636646" w14:textId="77777777" w:rsidR="00434500" w:rsidRPr="00C41753" w:rsidRDefault="00434500">
      <w:pPr>
        <w:pStyle w:val="ConsPlusNormal"/>
        <w:ind w:firstLine="540"/>
        <w:jc w:val="both"/>
        <w:rPr>
          <w:rFonts w:ascii="Verdana" w:hAnsi="Verdana"/>
          <w:color w:val="00B0F0"/>
        </w:rPr>
      </w:pPr>
    </w:p>
    <w:p w14:paraId="60578184" w14:textId="7954848F" w:rsidR="00434500" w:rsidRDefault="00434500">
      <w:pPr>
        <w:pStyle w:val="ConsPlusNormal"/>
        <w:jc w:val="center"/>
        <w:outlineLvl w:val="0"/>
        <w:rPr>
          <w:rFonts w:ascii="Verdana" w:hAnsi="Verdana"/>
          <w:b/>
        </w:rPr>
      </w:pPr>
      <w:r w:rsidRPr="001A6B15">
        <w:rPr>
          <w:rFonts w:ascii="Verdana" w:hAnsi="Verdana"/>
          <w:b/>
        </w:rPr>
        <w:t>7. Дополнительные условия</w:t>
      </w:r>
    </w:p>
    <w:p w14:paraId="3A6E67D9" w14:textId="77777777" w:rsidR="001A6B15" w:rsidRPr="001A6B15" w:rsidRDefault="001A6B15">
      <w:pPr>
        <w:pStyle w:val="ConsPlusNormal"/>
        <w:jc w:val="center"/>
        <w:outlineLvl w:val="0"/>
        <w:rPr>
          <w:rFonts w:ascii="Verdana" w:hAnsi="Verdana"/>
          <w:b/>
        </w:rPr>
      </w:pPr>
    </w:p>
    <w:p w14:paraId="181088FC" w14:textId="77777777" w:rsidR="00434500" w:rsidRPr="000C02FF" w:rsidRDefault="00434500" w:rsidP="00265A04">
      <w:pPr>
        <w:pStyle w:val="ConsPlusNormal"/>
        <w:spacing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7.1. Действие полисов ДМС, выданных в соответствии с настоящим Договором, прекращается:</w:t>
      </w:r>
    </w:p>
    <w:p w14:paraId="4D63F1D4" w14:textId="77777777" w:rsidR="00434500" w:rsidRPr="000C02FF" w:rsidRDefault="00434500" w:rsidP="00265A04">
      <w:pPr>
        <w:pStyle w:val="ConsPlusNormal"/>
        <w:spacing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- при прекращении действия Договора;</w:t>
      </w:r>
    </w:p>
    <w:p w14:paraId="0E413A65" w14:textId="2122FCF1" w:rsidR="00434500" w:rsidRDefault="00434500" w:rsidP="00265A04">
      <w:pPr>
        <w:pStyle w:val="ConsPlusNormal"/>
        <w:spacing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- при увольнении работника либо в случае его смерти;</w:t>
      </w:r>
    </w:p>
    <w:p w14:paraId="564E5AED" w14:textId="07B17126" w:rsidR="001C2570" w:rsidRDefault="001C2570" w:rsidP="00265A04">
      <w:pPr>
        <w:pStyle w:val="ConsPlusNormal"/>
        <w:spacing w:line="240" w:lineRule="atLeast"/>
        <w:ind w:firstLine="539"/>
        <w:jc w:val="both"/>
        <w:rPr>
          <w:rFonts w:ascii="Verdana" w:hAnsi="Verdana"/>
        </w:rPr>
      </w:pPr>
      <w:r>
        <w:rPr>
          <w:rFonts w:ascii="Verdana" w:hAnsi="Verdana"/>
        </w:rPr>
        <w:t>- исполнение обязательств Страховщиком;</w:t>
      </w:r>
    </w:p>
    <w:p w14:paraId="3D4E66BE" w14:textId="06BA9569" w:rsidR="001C2570" w:rsidRPr="000C02FF" w:rsidRDefault="001C2570" w:rsidP="00265A04">
      <w:pPr>
        <w:pStyle w:val="ConsPlusNormal"/>
        <w:spacing w:line="240" w:lineRule="atLeast"/>
        <w:ind w:firstLine="539"/>
        <w:jc w:val="both"/>
        <w:rPr>
          <w:rFonts w:ascii="Verdana" w:hAnsi="Verdana"/>
        </w:rPr>
      </w:pPr>
      <w:r>
        <w:rPr>
          <w:rFonts w:ascii="Verdana" w:hAnsi="Verdana"/>
        </w:rPr>
        <w:t>- в иных случаях, предусмотренных действующим законодательством.</w:t>
      </w:r>
    </w:p>
    <w:p w14:paraId="710BF649" w14:textId="1B212720" w:rsidR="00434500" w:rsidRDefault="00434500" w:rsidP="00265A04">
      <w:pPr>
        <w:pStyle w:val="ConsPlusNormal"/>
        <w:spacing w:line="240" w:lineRule="atLeast"/>
        <w:ind w:firstLine="539"/>
        <w:jc w:val="both"/>
        <w:rPr>
          <w:rFonts w:ascii="Verdana" w:hAnsi="Verdana"/>
          <w:highlight w:val="yellow"/>
        </w:rPr>
      </w:pPr>
    </w:p>
    <w:p w14:paraId="19A4EE9E" w14:textId="77777777" w:rsidR="00434500" w:rsidRPr="000C02FF" w:rsidRDefault="00434500" w:rsidP="00265A04">
      <w:pPr>
        <w:pStyle w:val="ConsPlusNormal"/>
        <w:spacing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7.2. Страхователь назначает представителя из числа своих работников для координации взаимоотношений по настоящему Договору и сообщает его данные Страховщику и работникам. Такой представитель Страхователя по доверенности может получать полисы ДМС за работников у Страховщика.</w:t>
      </w:r>
    </w:p>
    <w:p w14:paraId="6762F179" w14:textId="77777777" w:rsidR="00434500" w:rsidRPr="000C02FF" w:rsidRDefault="00434500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7.3. При утрате полиса</w:t>
      </w:r>
      <w:r w:rsidR="00492896">
        <w:rPr>
          <w:rFonts w:ascii="Verdana" w:hAnsi="Verdana"/>
        </w:rPr>
        <w:t xml:space="preserve"> ДМС новый полис ДМС выдается без дополнительных плат.</w:t>
      </w:r>
    </w:p>
    <w:p w14:paraId="59D69323" w14:textId="77777777" w:rsidR="00434500" w:rsidRPr="000C02FF" w:rsidRDefault="00434500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7.4. В договорах на оказание и оплату медицинской помощи должны содержаться положения, предусматривающие следующие обязанности Страховщика:</w:t>
      </w:r>
    </w:p>
    <w:p w14:paraId="17D779F0" w14:textId="77777777" w:rsidR="00434500" w:rsidRPr="000C02FF" w:rsidRDefault="00434500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1) получение от медицинских организаций сведений, необходимых для осуществления контроля за соблюдением требований к предоставлению медицинской помощи работникам, информации о режиме работы, видах оказываемой медицинской помощи и иных сведений в объеме и порядке, которые установлены договором на оказание и оплату медицинской помощи, обеспечение их конфиденциальности и сохранности, а также осуществление проверки их достоверности;</w:t>
      </w:r>
    </w:p>
    <w:p w14:paraId="406DA5F5" w14:textId="350EE891" w:rsidR="00434500" w:rsidRPr="000C02FF" w:rsidRDefault="00434500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2) проведение </w:t>
      </w:r>
      <w:r w:rsidR="00356239">
        <w:rPr>
          <w:rFonts w:ascii="Verdana" w:hAnsi="Verdana"/>
        </w:rPr>
        <w:t xml:space="preserve">страховщиком </w:t>
      </w:r>
      <w:r w:rsidRPr="000C02FF">
        <w:rPr>
          <w:rFonts w:ascii="Verdana" w:hAnsi="Verdana"/>
        </w:rPr>
        <w:t xml:space="preserve">контроля объемов, сроков, качества и условий предоставления медицинской </w:t>
      </w:r>
      <w:proofErr w:type="gramStart"/>
      <w:r w:rsidRPr="000C02FF">
        <w:rPr>
          <w:rFonts w:ascii="Verdana" w:hAnsi="Verdana"/>
        </w:rPr>
        <w:t>помощи ;</w:t>
      </w:r>
      <w:proofErr w:type="gramEnd"/>
    </w:p>
    <w:p w14:paraId="49848391" w14:textId="77777777" w:rsidR="00434500" w:rsidRPr="000C02FF" w:rsidRDefault="00434500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3) организация оказания медицинской помощи работнику в другой медицинской организации в случае утраты медицинской организацией права на осуществление медицинской деятельности.</w:t>
      </w:r>
    </w:p>
    <w:p w14:paraId="7BB82A2A" w14:textId="77777777" w:rsidR="00434500" w:rsidRPr="000C02FF" w:rsidRDefault="00434500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7.5. В договорах на оказание и оплату медицинской помощи должны содержаться положения, предусматривающие следующие обязанности </w:t>
      </w:r>
      <w:r w:rsidRPr="000C02FF">
        <w:rPr>
          <w:rFonts w:ascii="Verdana" w:hAnsi="Verdana"/>
        </w:rPr>
        <w:lastRenderedPageBreak/>
        <w:t>медицинской организации:</w:t>
      </w:r>
    </w:p>
    <w:p w14:paraId="63367AF3" w14:textId="77777777" w:rsidR="00434500" w:rsidRPr="000C02FF" w:rsidRDefault="00434500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1) предоставление сведений о застрахованном лице и об оказанной ему медицинской помощи, необходимых для проведения контроля объемов, сроков и качества предоставляемой медицинской помощи, о режиме работы этой организации, видах оказываемой медицинской помощи;</w:t>
      </w:r>
    </w:p>
    <w:p w14:paraId="3C17B97C" w14:textId="77777777" w:rsidR="00434500" w:rsidRPr="000C02FF" w:rsidRDefault="00434500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2) представление счетов (реестра счетов) за оказанную медицинскую помощь;</w:t>
      </w:r>
    </w:p>
    <w:p w14:paraId="75339187" w14:textId="77777777" w:rsidR="00434500" w:rsidRPr="000C02FF" w:rsidRDefault="00434500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3) представление отчетности об использовании средств добровольного медицинского страхования, об оказанной работнику медицинской помощи.</w:t>
      </w:r>
    </w:p>
    <w:p w14:paraId="5662CCD2" w14:textId="77777777" w:rsidR="00434500" w:rsidRPr="000C02FF" w:rsidRDefault="00434500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7.6. Оплата медицинской помощи, оказанной работнику, на основании </w:t>
      </w:r>
      <w:r w:rsidRPr="00BB3FA6">
        <w:rPr>
          <w:rFonts w:ascii="Verdana" w:hAnsi="Verdana"/>
        </w:rPr>
        <w:t>представленных медицинской организацией реестров счетов и счетов на оплату медицинской помощи в пределах объемов предоставления медицинской помощи (</w:t>
      </w:r>
      <w:hyperlink w:anchor="P12">
        <w:r w:rsidRPr="00BB3FA6">
          <w:rPr>
            <w:rFonts w:ascii="Verdana" w:hAnsi="Verdana"/>
          </w:rPr>
          <w:t>п. 1.2</w:t>
        </w:r>
      </w:hyperlink>
      <w:r w:rsidRPr="000C02FF">
        <w:rPr>
          <w:rFonts w:ascii="Verdana" w:hAnsi="Verdana"/>
        </w:rPr>
        <w:t xml:space="preserve"> настоящего Договора) осуществляется по тарифам на оплату медицинской помощи и в соответствии с порядком оплаты медицинской помощи по добровольному медицинскому страхованию, установленным Правилами добровольного медицинского страхования.</w:t>
      </w:r>
    </w:p>
    <w:p w14:paraId="275879F8" w14:textId="77777777" w:rsidR="00434500" w:rsidRDefault="00434500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7.7. Для работников Страхователя Страховщик вправе предложить участие в своих страховых программах других видов страхования (обязательное и дополнительное страхование транспортного средства, страхование имущества, страхование по договору ипотеки, страхование от несчастного случая) на специальных условиях.</w:t>
      </w:r>
    </w:p>
    <w:p w14:paraId="62A5BC82" w14:textId="17FCDC98" w:rsidR="00C41753" w:rsidRPr="00D55E8C" w:rsidRDefault="00C41753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D55E8C">
        <w:rPr>
          <w:rFonts w:ascii="Verdana" w:hAnsi="Verdana"/>
        </w:rPr>
        <w:t>7.8.</w:t>
      </w:r>
      <w:r w:rsidRPr="00D55E8C">
        <w:rPr>
          <w:rFonts w:ascii="Verdana" w:hAnsi="Verdana"/>
        </w:rPr>
        <w:tab/>
        <w:t>Подписывая настоящий Договор, Страхователь подтверждает, что им получены от Застрахованных лиц письменные согласия на обработку Страховщиком их персональных данных в соответствии с требованиями действующего законодательства Российской Федерации</w:t>
      </w:r>
      <w:r w:rsidR="001C307C">
        <w:rPr>
          <w:rFonts w:ascii="Verdana" w:hAnsi="Verdana"/>
        </w:rPr>
        <w:t xml:space="preserve"> по форме, предусмотренной Приложением </w:t>
      </w:r>
      <w:r w:rsidR="00A532CE">
        <w:rPr>
          <w:rFonts w:ascii="Verdana" w:hAnsi="Verdana"/>
        </w:rPr>
        <w:t>5</w:t>
      </w:r>
      <w:r w:rsidR="001C307C">
        <w:rPr>
          <w:rFonts w:ascii="Verdana" w:hAnsi="Verdana"/>
        </w:rPr>
        <w:t xml:space="preserve"> к Договору</w:t>
      </w:r>
      <w:r w:rsidRPr="00D55E8C">
        <w:rPr>
          <w:rFonts w:ascii="Verdana" w:hAnsi="Verdana"/>
        </w:rPr>
        <w:t xml:space="preserve">. </w:t>
      </w:r>
    </w:p>
    <w:p w14:paraId="0B3DAA49" w14:textId="2A508F25" w:rsidR="00C41753" w:rsidRPr="00D55E8C" w:rsidRDefault="00C41753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D55E8C">
        <w:rPr>
          <w:rFonts w:ascii="Verdana" w:hAnsi="Verdana"/>
        </w:rPr>
        <w:t>7.9.</w:t>
      </w:r>
      <w:r w:rsidRPr="00D55E8C">
        <w:rPr>
          <w:rFonts w:ascii="Verdana" w:hAnsi="Verdana"/>
        </w:rPr>
        <w:tab/>
        <w:t>В случае изменения списка Застрахованных лиц (принятии на страхование новых лиц) Страхователь обязан получить письменные согласия от новых Застрахованных лиц на обработку Страховщиком их персональных данных.</w:t>
      </w:r>
    </w:p>
    <w:p w14:paraId="57BA6AF0" w14:textId="77777777" w:rsidR="00C41753" w:rsidRPr="00D55E8C" w:rsidRDefault="00C41753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D55E8C">
        <w:rPr>
          <w:rFonts w:ascii="Verdana" w:hAnsi="Verdana"/>
        </w:rPr>
        <w:t>7.10.</w:t>
      </w:r>
      <w:r w:rsidRPr="00D55E8C">
        <w:rPr>
          <w:rFonts w:ascii="Verdana" w:hAnsi="Verdana"/>
        </w:rPr>
        <w:tab/>
        <w:t>Все претензии, которые могут возникнуть у Застрахованных лиц, касающиеся обработки их персональных данных Страховщиком, Страхователь обязуется урегулировать своими силами и за свой счет. Страховщик обязуется при обработке персональных данных, предоставленных ему Страхователем, соблюдать требования действующего законодательства Российской Федерации.</w:t>
      </w:r>
    </w:p>
    <w:p w14:paraId="25A570C6" w14:textId="77777777" w:rsidR="00C41753" w:rsidRPr="00D55E8C" w:rsidRDefault="00C41753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  <w:r w:rsidRPr="00D55E8C">
        <w:rPr>
          <w:rFonts w:ascii="Verdana" w:hAnsi="Verdana"/>
        </w:rPr>
        <w:t>7.11.</w:t>
      </w:r>
      <w:r w:rsidRPr="00D55E8C">
        <w:rPr>
          <w:rFonts w:ascii="Verdana" w:hAnsi="Verdana"/>
        </w:rPr>
        <w:tab/>
        <w:t>В случае, если Страховщику стало достоверно известно, что Застрахованный отказался предоставить согласие на обработку Страховщиком своих персональных данных, такой отказ признается Сторонами в качестве волеизъявления Страхователя и Застрахованного лица об отказе от Договора страхования в отношении данного Застрахованного лица, в связи с чем в отношении данного лица страхование прекращается и он подлежит исключению из перечня Застрахованных лиц по настоящему Договору. Страховщик обязуется уничтожить персональные данные Застрахованного в сроки, установленные действующим законодательством Российской Федерации.</w:t>
      </w:r>
    </w:p>
    <w:p w14:paraId="0B5A1EF7" w14:textId="77777777" w:rsidR="00C41753" w:rsidRDefault="00C41753" w:rsidP="001A6B15">
      <w:pPr>
        <w:pStyle w:val="ConsPlusNormal"/>
        <w:spacing w:before="220" w:line="240" w:lineRule="atLeast"/>
        <w:ind w:firstLine="539"/>
        <w:jc w:val="both"/>
        <w:rPr>
          <w:rFonts w:ascii="Verdana" w:hAnsi="Verdana"/>
        </w:rPr>
      </w:pPr>
    </w:p>
    <w:p w14:paraId="1B62B33D" w14:textId="77777777" w:rsidR="00434500" w:rsidRPr="001A6B15" w:rsidRDefault="00434500" w:rsidP="001A6B15">
      <w:pPr>
        <w:pStyle w:val="ConsPlusNormal"/>
        <w:spacing w:before="220"/>
        <w:jc w:val="center"/>
        <w:outlineLvl w:val="0"/>
        <w:rPr>
          <w:rFonts w:ascii="Verdana" w:hAnsi="Verdana"/>
          <w:b/>
        </w:rPr>
      </w:pPr>
      <w:r w:rsidRPr="001A6B15">
        <w:rPr>
          <w:rFonts w:ascii="Verdana" w:hAnsi="Verdana"/>
          <w:b/>
        </w:rPr>
        <w:lastRenderedPageBreak/>
        <w:t>8. Заключительные положения</w:t>
      </w:r>
    </w:p>
    <w:p w14:paraId="3482E5E8" w14:textId="77777777" w:rsidR="00434500" w:rsidRPr="000C02FF" w:rsidRDefault="00434500" w:rsidP="001A6B15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8.1.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CBAB858" w14:textId="77777777" w:rsidR="00434500" w:rsidRPr="000C02FF" w:rsidRDefault="00434500" w:rsidP="001A6B15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8.2. 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14:paraId="423ED140" w14:textId="77777777" w:rsidR="00434500" w:rsidRPr="000C02FF" w:rsidRDefault="00434500" w:rsidP="001A6B15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>8.3 Неотъемлемыми частями настоящего Договора являются:</w:t>
      </w:r>
    </w:p>
    <w:p w14:paraId="7EEE5073" w14:textId="77777777" w:rsidR="00434500" w:rsidRPr="000C02FF" w:rsidRDefault="00434500" w:rsidP="001A6B15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8.3.1. </w:t>
      </w:r>
      <w:r w:rsidR="00265A04" w:rsidRPr="000C02FF">
        <w:rPr>
          <w:rFonts w:ascii="Verdana" w:hAnsi="Verdana"/>
        </w:rPr>
        <w:t>Техническое задание</w:t>
      </w:r>
      <w:r w:rsidRPr="000C02FF">
        <w:rPr>
          <w:rFonts w:ascii="Verdana" w:hAnsi="Verdana"/>
        </w:rPr>
        <w:t xml:space="preserve"> (Приложение N </w:t>
      </w:r>
      <w:r w:rsidR="00265A04" w:rsidRPr="000C02FF">
        <w:rPr>
          <w:rFonts w:ascii="Verdana" w:hAnsi="Verdana"/>
        </w:rPr>
        <w:t>1</w:t>
      </w:r>
      <w:r w:rsidRPr="000C02FF">
        <w:rPr>
          <w:rFonts w:ascii="Verdana" w:hAnsi="Verdana"/>
        </w:rPr>
        <w:t>).</w:t>
      </w:r>
    </w:p>
    <w:p w14:paraId="17914191" w14:textId="77777777" w:rsidR="00434500" w:rsidRDefault="00434500" w:rsidP="001A6B15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0C02FF">
        <w:rPr>
          <w:rFonts w:ascii="Verdana" w:hAnsi="Verdana"/>
        </w:rPr>
        <w:t xml:space="preserve">8.3.2. </w:t>
      </w:r>
      <w:r w:rsidR="00265A04" w:rsidRPr="000C02FF">
        <w:rPr>
          <w:rFonts w:ascii="Verdana" w:hAnsi="Verdana"/>
        </w:rPr>
        <w:t>Список мед. учреждений</w:t>
      </w:r>
      <w:r w:rsidRPr="000C02FF">
        <w:rPr>
          <w:rFonts w:ascii="Verdana" w:hAnsi="Verdana"/>
        </w:rPr>
        <w:t xml:space="preserve"> (Приложение N </w:t>
      </w:r>
      <w:r w:rsidR="00265A04" w:rsidRPr="000C02FF">
        <w:rPr>
          <w:rFonts w:ascii="Verdana" w:hAnsi="Verdana"/>
        </w:rPr>
        <w:t>2</w:t>
      </w:r>
      <w:r w:rsidRPr="000C02FF">
        <w:rPr>
          <w:rFonts w:ascii="Verdana" w:hAnsi="Verdana"/>
        </w:rPr>
        <w:t>).</w:t>
      </w:r>
    </w:p>
    <w:p w14:paraId="3A8D1FD5" w14:textId="15420F52" w:rsidR="00E37BC8" w:rsidRPr="00D55E8C" w:rsidRDefault="00BF78F2" w:rsidP="001A6B15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D55E8C">
        <w:rPr>
          <w:rFonts w:ascii="Verdana" w:hAnsi="Verdana"/>
        </w:rPr>
        <w:t>8.3.3</w:t>
      </w:r>
      <w:r w:rsidR="001F03DA">
        <w:rPr>
          <w:rFonts w:ascii="Verdana" w:hAnsi="Verdana"/>
        </w:rPr>
        <w:t>.</w:t>
      </w:r>
      <w:r w:rsidR="00E37BC8" w:rsidRPr="00D55E8C">
        <w:rPr>
          <w:rFonts w:ascii="Verdana" w:hAnsi="Verdana"/>
        </w:rPr>
        <w:t xml:space="preserve"> Страховые программы (Приложение № 3).</w:t>
      </w:r>
    </w:p>
    <w:p w14:paraId="530B0525" w14:textId="5AA7657F" w:rsidR="00E37BC8" w:rsidRDefault="00E37BC8" w:rsidP="001A6B15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D55E8C">
        <w:rPr>
          <w:rFonts w:ascii="Verdana" w:hAnsi="Verdana"/>
        </w:rPr>
        <w:t>8.3.4</w:t>
      </w:r>
      <w:r w:rsidR="001F03DA">
        <w:rPr>
          <w:rFonts w:ascii="Verdana" w:hAnsi="Verdana"/>
        </w:rPr>
        <w:t>.</w:t>
      </w:r>
      <w:r w:rsidRPr="00D55E8C">
        <w:rPr>
          <w:rFonts w:ascii="Verdana" w:hAnsi="Verdana"/>
        </w:rPr>
        <w:t xml:space="preserve"> Список застрахованных лиц (Приложение № 4)</w:t>
      </w:r>
    </w:p>
    <w:p w14:paraId="3AF289EA" w14:textId="5ADBCB15" w:rsidR="001C307C" w:rsidRPr="00D55E8C" w:rsidRDefault="001C307C" w:rsidP="001A6B15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>
        <w:rPr>
          <w:rFonts w:ascii="Verdana" w:hAnsi="Verdana"/>
        </w:rPr>
        <w:t>8.3.</w:t>
      </w:r>
      <w:r w:rsidR="00A532CE">
        <w:rPr>
          <w:rFonts w:ascii="Verdana" w:hAnsi="Verdana"/>
        </w:rPr>
        <w:t>5</w:t>
      </w:r>
      <w:r>
        <w:rPr>
          <w:rFonts w:ascii="Verdana" w:hAnsi="Verdana"/>
        </w:rPr>
        <w:t xml:space="preserve">. </w:t>
      </w:r>
      <w:r w:rsidRPr="001C307C">
        <w:rPr>
          <w:rFonts w:ascii="Verdana" w:hAnsi="Verdana"/>
        </w:rPr>
        <w:t>Согласие субъекта персональных данных на</w:t>
      </w:r>
      <w:r>
        <w:rPr>
          <w:rFonts w:ascii="Verdana" w:hAnsi="Verdana"/>
        </w:rPr>
        <w:t xml:space="preserve"> </w:t>
      </w:r>
      <w:r w:rsidRPr="001C307C">
        <w:rPr>
          <w:rFonts w:ascii="Verdana" w:hAnsi="Verdana"/>
        </w:rPr>
        <w:t>обработку персональных данных, включая специальную категорию персональных данных</w:t>
      </w:r>
      <w:r>
        <w:rPr>
          <w:rFonts w:ascii="Verdana" w:hAnsi="Verdana"/>
        </w:rPr>
        <w:t xml:space="preserve"> (ФОРМА – Приложение №</w:t>
      </w:r>
      <w:r w:rsidR="00A532CE">
        <w:rPr>
          <w:rFonts w:ascii="Verdana" w:hAnsi="Verdana"/>
        </w:rPr>
        <w:t>5</w:t>
      </w:r>
      <w:r>
        <w:rPr>
          <w:rFonts w:ascii="Verdana" w:hAnsi="Verdana"/>
        </w:rPr>
        <w:t>).</w:t>
      </w:r>
    </w:p>
    <w:p w14:paraId="3F106353" w14:textId="77777777" w:rsidR="00434500" w:rsidRPr="000C02FF" w:rsidRDefault="00434500" w:rsidP="001A6B15">
      <w:pPr>
        <w:pStyle w:val="ConsPlusNormal"/>
        <w:spacing w:before="220"/>
        <w:ind w:firstLine="540"/>
        <w:jc w:val="both"/>
        <w:rPr>
          <w:rFonts w:ascii="Verdana" w:hAnsi="Verdana"/>
        </w:rPr>
      </w:pPr>
    </w:p>
    <w:p w14:paraId="72BF4C61" w14:textId="77777777" w:rsidR="00434500" w:rsidRPr="000C02FF" w:rsidRDefault="00434500">
      <w:pPr>
        <w:pStyle w:val="ConsPlusNormal"/>
        <w:jc w:val="center"/>
        <w:outlineLvl w:val="0"/>
        <w:rPr>
          <w:rFonts w:ascii="Verdana" w:hAnsi="Verdana"/>
        </w:rPr>
      </w:pPr>
      <w:r w:rsidRPr="000C02FF">
        <w:rPr>
          <w:rFonts w:ascii="Verdana" w:hAnsi="Verdana"/>
        </w:rPr>
        <w:t>9. Адреса и реквизиты Сторон</w:t>
      </w:r>
    </w:p>
    <w:p w14:paraId="2FE20E4A" w14:textId="77777777" w:rsidR="00434500" w:rsidRPr="000C02FF" w:rsidRDefault="00434500">
      <w:pPr>
        <w:pStyle w:val="ConsPlusNormal"/>
        <w:ind w:firstLine="540"/>
        <w:jc w:val="both"/>
        <w:rPr>
          <w:rFonts w:ascii="Verdana" w:hAnsi="Verdana"/>
        </w:rPr>
      </w:pPr>
    </w:p>
    <w:p w14:paraId="0E4AF9D6" w14:textId="77777777" w:rsidR="00434500" w:rsidRPr="000C02FF" w:rsidRDefault="00434500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>Страхователь:</w:t>
      </w:r>
    </w:p>
    <w:p w14:paraId="6D5F4F1F" w14:textId="77777777" w:rsidR="00434500" w:rsidRPr="000C02FF" w:rsidRDefault="00434500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 xml:space="preserve">Наименование: </w:t>
      </w:r>
      <w:r w:rsidR="00265A04" w:rsidRPr="000C02FF">
        <w:rPr>
          <w:rFonts w:ascii="Verdana" w:hAnsi="Verdana"/>
          <w:sz w:val="22"/>
        </w:rPr>
        <w:t>Акционерное общество «Концерн «Калашников»</w:t>
      </w:r>
    </w:p>
    <w:p w14:paraId="7C6B43EE" w14:textId="77777777" w:rsidR="00434500" w:rsidRPr="000C02FF" w:rsidRDefault="00434500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 xml:space="preserve">Юр. адрес: </w:t>
      </w:r>
      <w:r w:rsidR="00265A04" w:rsidRPr="000C02FF">
        <w:rPr>
          <w:rFonts w:ascii="Verdana" w:hAnsi="Verdana"/>
          <w:sz w:val="22"/>
        </w:rPr>
        <w:t>426006, РФ, Удмуртская Республика, город Ижевск, проезд им. Дерябина, дом 2/193, помещение 78</w:t>
      </w:r>
      <w:r w:rsidRPr="000C02FF">
        <w:rPr>
          <w:rFonts w:ascii="Verdana" w:hAnsi="Verdana"/>
          <w:sz w:val="22"/>
        </w:rPr>
        <w:t>,</w:t>
      </w:r>
    </w:p>
    <w:p w14:paraId="3A1A026A" w14:textId="3052B1BB" w:rsidR="00434500" w:rsidRPr="000C02FF" w:rsidRDefault="00434500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 xml:space="preserve">ИНН </w:t>
      </w:r>
      <w:r w:rsidR="00265A04" w:rsidRPr="000C02FF">
        <w:rPr>
          <w:rFonts w:ascii="Verdana" w:hAnsi="Verdana"/>
          <w:sz w:val="22"/>
        </w:rPr>
        <w:t>1832090230</w:t>
      </w:r>
      <w:r w:rsidRPr="000C02FF">
        <w:rPr>
          <w:rFonts w:ascii="Verdana" w:hAnsi="Verdana"/>
          <w:sz w:val="22"/>
        </w:rPr>
        <w:t xml:space="preserve">, КПП </w:t>
      </w:r>
      <w:r w:rsidR="00931052" w:rsidRPr="00931052">
        <w:rPr>
          <w:rFonts w:ascii="Verdana" w:hAnsi="Verdana"/>
          <w:sz w:val="22"/>
        </w:rPr>
        <w:t>997450001</w:t>
      </w:r>
      <w:r w:rsidRPr="000C02FF">
        <w:rPr>
          <w:rFonts w:ascii="Verdana" w:hAnsi="Verdana"/>
          <w:sz w:val="22"/>
        </w:rPr>
        <w:t xml:space="preserve">, ОГРН </w:t>
      </w:r>
      <w:r w:rsidR="00265A04" w:rsidRPr="000C02FF">
        <w:rPr>
          <w:rFonts w:ascii="Verdana" w:hAnsi="Verdana"/>
          <w:sz w:val="22"/>
        </w:rPr>
        <w:t>1111832003018</w:t>
      </w:r>
      <w:r w:rsidRPr="000C02FF">
        <w:rPr>
          <w:rFonts w:ascii="Verdana" w:hAnsi="Verdana"/>
          <w:sz w:val="22"/>
        </w:rPr>
        <w:t>,</w:t>
      </w:r>
    </w:p>
    <w:p w14:paraId="12DB6737" w14:textId="77777777" w:rsidR="00434500" w:rsidRPr="000C02FF" w:rsidRDefault="00434500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 xml:space="preserve">ОКПО </w:t>
      </w:r>
      <w:r w:rsidR="00265A04" w:rsidRPr="000C02FF">
        <w:rPr>
          <w:rFonts w:ascii="Verdana" w:hAnsi="Verdana"/>
          <w:sz w:val="22"/>
        </w:rPr>
        <w:t>90082579</w:t>
      </w:r>
      <w:r w:rsidRPr="000C02FF">
        <w:rPr>
          <w:rFonts w:ascii="Verdana" w:hAnsi="Verdana"/>
          <w:sz w:val="22"/>
        </w:rPr>
        <w:t>,</w:t>
      </w:r>
    </w:p>
    <w:p w14:paraId="06136022" w14:textId="3ACE695C" w:rsidR="00434500" w:rsidRPr="000C02FF" w:rsidRDefault="00434500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 xml:space="preserve">р/с </w:t>
      </w:r>
      <w:r w:rsidR="00265A04" w:rsidRPr="000C02FF">
        <w:rPr>
          <w:rFonts w:ascii="Verdana" w:hAnsi="Verdana"/>
          <w:sz w:val="22"/>
        </w:rPr>
        <w:t>40702810203000065395</w:t>
      </w:r>
      <w:r w:rsidRPr="000C02FF">
        <w:rPr>
          <w:rFonts w:ascii="Verdana" w:hAnsi="Verdana"/>
          <w:sz w:val="22"/>
        </w:rPr>
        <w:t xml:space="preserve"> в </w:t>
      </w:r>
      <w:r w:rsidR="00265A04" w:rsidRPr="000C02FF">
        <w:rPr>
          <w:rFonts w:ascii="Verdana" w:hAnsi="Verdana"/>
          <w:sz w:val="22"/>
        </w:rPr>
        <w:t>Приволжском филиале ПАО «</w:t>
      </w:r>
      <w:r w:rsidR="00982393">
        <w:rPr>
          <w:rFonts w:ascii="Verdana" w:hAnsi="Verdana"/>
          <w:sz w:val="22"/>
        </w:rPr>
        <w:t>Банк ПСБ</w:t>
      </w:r>
      <w:r w:rsidR="00265A04" w:rsidRPr="000C02FF">
        <w:rPr>
          <w:rFonts w:ascii="Verdana" w:hAnsi="Verdana"/>
          <w:sz w:val="22"/>
        </w:rPr>
        <w:t>»</w:t>
      </w:r>
      <w:r w:rsidRPr="000C02FF">
        <w:rPr>
          <w:rFonts w:ascii="Verdana" w:hAnsi="Verdana"/>
          <w:sz w:val="22"/>
        </w:rPr>
        <w:t>,</w:t>
      </w:r>
    </w:p>
    <w:p w14:paraId="305B9FD7" w14:textId="77777777" w:rsidR="00265A04" w:rsidRPr="000C02FF" w:rsidRDefault="00434500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 xml:space="preserve">к/с </w:t>
      </w:r>
      <w:r w:rsidR="00265A04" w:rsidRPr="000C02FF">
        <w:rPr>
          <w:rFonts w:ascii="Verdana" w:hAnsi="Verdana"/>
          <w:sz w:val="22"/>
        </w:rPr>
        <w:t>30101810700000000803 в Волго-Вятском Главном Управлении Центрального банка Российской Федерации</w:t>
      </w:r>
      <w:r w:rsidRPr="000C02FF">
        <w:rPr>
          <w:rFonts w:ascii="Verdana" w:hAnsi="Verdana"/>
          <w:sz w:val="22"/>
        </w:rPr>
        <w:t xml:space="preserve">, </w:t>
      </w:r>
    </w:p>
    <w:p w14:paraId="460FCA61" w14:textId="77777777" w:rsidR="00434500" w:rsidRPr="000C02FF" w:rsidRDefault="00434500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 xml:space="preserve">БИК </w:t>
      </w:r>
      <w:r w:rsidR="00265A04" w:rsidRPr="000C02FF">
        <w:rPr>
          <w:rFonts w:ascii="Verdana" w:hAnsi="Verdana"/>
          <w:sz w:val="22"/>
        </w:rPr>
        <w:t>042202803</w:t>
      </w:r>
      <w:r w:rsidRPr="000C02FF">
        <w:rPr>
          <w:rFonts w:ascii="Verdana" w:hAnsi="Verdana"/>
          <w:sz w:val="22"/>
        </w:rPr>
        <w:t>.</w:t>
      </w:r>
    </w:p>
    <w:p w14:paraId="66D3CBD2" w14:textId="77777777" w:rsidR="00434500" w:rsidRPr="000C02FF" w:rsidRDefault="00434500">
      <w:pPr>
        <w:pStyle w:val="ConsPlusNonformat"/>
        <w:jc w:val="both"/>
        <w:rPr>
          <w:rFonts w:ascii="Verdana" w:hAnsi="Verdana"/>
          <w:sz w:val="22"/>
        </w:rPr>
      </w:pPr>
    </w:p>
    <w:p w14:paraId="62D6BB4A" w14:textId="77777777" w:rsidR="00B0007C" w:rsidRPr="000C02FF" w:rsidRDefault="00B0007C" w:rsidP="00B0007C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>Страховщик:</w:t>
      </w:r>
    </w:p>
    <w:p w14:paraId="62DBE903" w14:textId="77777777" w:rsidR="00B0007C" w:rsidRPr="000C02FF" w:rsidRDefault="00B0007C" w:rsidP="00B0007C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>Наименование: _____________________________________________________________</w:t>
      </w:r>
    </w:p>
    <w:p w14:paraId="2986FDD8" w14:textId="155A3FC3" w:rsidR="00B0007C" w:rsidRPr="000C02FF" w:rsidRDefault="00B0007C" w:rsidP="00B0007C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>Юр. адрес: ______________________________________________________,</w:t>
      </w:r>
    </w:p>
    <w:p w14:paraId="3AC51492" w14:textId="14AF3924" w:rsidR="00B0007C" w:rsidRPr="000C02FF" w:rsidRDefault="00B0007C" w:rsidP="00B0007C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>ИНН ____________________ КПП ________________, ОГРН _______________,</w:t>
      </w:r>
    </w:p>
    <w:p w14:paraId="35B2FB5B" w14:textId="2D33DEFC" w:rsidR="00B0007C" w:rsidRPr="000C02FF" w:rsidRDefault="00B0007C" w:rsidP="00B0007C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>ОКПО __________________________________________________,</w:t>
      </w:r>
    </w:p>
    <w:p w14:paraId="2E61B57D" w14:textId="77777777" w:rsidR="00B0007C" w:rsidRPr="000C02FF" w:rsidRDefault="00B0007C" w:rsidP="00B0007C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>р/с ____________________________________ в _______________________________,</w:t>
      </w:r>
    </w:p>
    <w:p w14:paraId="757C57AB" w14:textId="77777777" w:rsidR="00B0007C" w:rsidRPr="000C02FF" w:rsidRDefault="00B0007C" w:rsidP="00B0007C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 xml:space="preserve">                                                  (наименование банка)</w:t>
      </w:r>
    </w:p>
    <w:p w14:paraId="3E3C4477" w14:textId="474FEC90" w:rsidR="00B0007C" w:rsidRPr="000C02FF" w:rsidRDefault="00B0007C" w:rsidP="00B0007C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>к/с ______________________________, БИК ____________________________.</w:t>
      </w:r>
    </w:p>
    <w:p w14:paraId="291B6120" w14:textId="77777777" w:rsidR="00B0007C" w:rsidRPr="000C02FF" w:rsidRDefault="00B0007C" w:rsidP="00B0007C">
      <w:pPr>
        <w:pStyle w:val="ConsPlusNonformat"/>
        <w:jc w:val="both"/>
        <w:rPr>
          <w:rFonts w:ascii="Verdana" w:hAnsi="Verdana"/>
          <w:sz w:val="22"/>
        </w:rPr>
      </w:pPr>
    </w:p>
    <w:p w14:paraId="1A69BE93" w14:textId="77777777" w:rsidR="00B0007C" w:rsidRPr="000C02FF" w:rsidRDefault="00B0007C" w:rsidP="00B0007C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 xml:space="preserve">                              Подписи Сторон:</w:t>
      </w:r>
    </w:p>
    <w:p w14:paraId="65C0DED9" w14:textId="77777777" w:rsidR="00B0007C" w:rsidRPr="000C02FF" w:rsidRDefault="00B0007C" w:rsidP="00B0007C">
      <w:pPr>
        <w:pStyle w:val="ConsPlusNonformat"/>
        <w:jc w:val="both"/>
        <w:rPr>
          <w:rFonts w:ascii="Verdana" w:hAnsi="Verdana"/>
          <w:sz w:val="22"/>
        </w:rPr>
      </w:pPr>
    </w:p>
    <w:p w14:paraId="333215AE" w14:textId="77777777" w:rsidR="00B0007C" w:rsidRPr="000C02FF" w:rsidRDefault="00B0007C" w:rsidP="00B0007C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 xml:space="preserve">              </w:t>
      </w:r>
      <w:proofErr w:type="gramStart"/>
      <w:r w:rsidRPr="000C02FF">
        <w:rPr>
          <w:rFonts w:ascii="Verdana" w:hAnsi="Verdana"/>
          <w:sz w:val="22"/>
        </w:rPr>
        <w:t xml:space="preserve">Страхователь:   </w:t>
      </w:r>
      <w:proofErr w:type="gramEnd"/>
      <w:r w:rsidRPr="000C02FF">
        <w:rPr>
          <w:rFonts w:ascii="Verdana" w:hAnsi="Verdana"/>
          <w:sz w:val="22"/>
        </w:rPr>
        <w:t xml:space="preserve">                        Страховщик:</w:t>
      </w:r>
    </w:p>
    <w:p w14:paraId="23768ECD" w14:textId="33E363E6" w:rsidR="00B0007C" w:rsidRPr="000C02FF" w:rsidRDefault="00B0007C" w:rsidP="00B0007C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 xml:space="preserve">    ______________/</w:t>
      </w:r>
      <w:r>
        <w:rPr>
          <w:rFonts w:ascii="Verdana" w:hAnsi="Verdana"/>
          <w:sz w:val="22"/>
        </w:rPr>
        <w:t>___________</w:t>
      </w:r>
      <w:r w:rsidRPr="000C02FF">
        <w:rPr>
          <w:rFonts w:ascii="Verdana" w:hAnsi="Verdana"/>
          <w:sz w:val="22"/>
        </w:rPr>
        <w:t>/             ________________/___________/</w:t>
      </w:r>
    </w:p>
    <w:p w14:paraId="1651191B" w14:textId="77777777" w:rsidR="00B0007C" w:rsidRPr="000C02FF" w:rsidRDefault="00B0007C" w:rsidP="00B0007C">
      <w:pPr>
        <w:pStyle w:val="ConsPlusNonformat"/>
        <w:jc w:val="both"/>
        <w:rPr>
          <w:rFonts w:ascii="Verdana" w:hAnsi="Verdana"/>
          <w:sz w:val="22"/>
        </w:rPr>
      </w:pPr>
      <w:r w:rsidRPr="000C02FF">
        <w:rPr>
          <w:rFonts w:ascii="Verdana" w:hAnsi="Verdana"/>
          <w:sz w:val="22"/>
        </w:rPr>
        <w:t xml:space="preserve">       (</w:t>
      </w:r>
      <w:proofErr w:type="gramStart"/>
      <w:r w:rsidRPr="000C02FF">
        <w:rPr>
          <w:rFonts w:ascii="Verdana" w:hAnsi="Verdana"/>
          <w:sz w:val="22"/>
        </w:rPr>
        <w:t xml:space="preserve">подпись)   </w:t>
      </w:r>
      <w:proofErr w:type="gramEnd"/>
      <w:r w:rsidRPr="000C02FF">
        <w:rPr>
          <w:rFonts w:ascii="Verdana" w:hAnsi="Verdana"/>
          <w:sz w:val="22"/>
        </w:rPr>
        <w:t xml:space="preserve">  (Ф.И.О.)                    (</w:t>
      </w:r>
      <w:proofErr w:type="gramStart"/>
      <w:r w:rsidRPr="000C02FF">
        <w:rPr>
          <w:rFonts w:ascii="Verdana" w:hAnsi="Verdana"/>
          <w:sz w:val="22"/>
        </w:rPr>
        <w:t xml:space="preserve">подпись)   </w:t>
      </w:r>
      <w:proofErr w:type="gramEnd"/>
      <w:r w:rsidRPr="000C02FF">
        <w:rPr>
          <w:rFonts w:ascii="Verdana" w:hAnsi="Verdana"/>
          <w:sz w:val="22"/>
        </w:rPr>
        <w:t xml:space="preserve">   (Ф.И.О.)</w:t>
      </w:r>
    </w:p>
    <w:p w14:paraId="403CD0FD" w14:textId="77777777" w:rsidR="00B0007C" w:rsidRPr="000C02FF" w:rsidRDefault="00B0007C" w:rsidP="00B0007C">
      <w:pPr>
        <w:pStyle w:val="ConsPlusNormal"/>
        <w:ind w:firstLine="540"/>
        <w:jc w:val="both"/>
        <w:rPr>
          <w:rFonts w:ascii="Verdana" w:hAnsi="Verdana"/>
        </w:rPr>
      </w:pPr>
    </w:p>
    <w:p w14:paraId="69CAE443" w14:textId="77777777" w:rsidR="00434500" w:rsidRPr="000C02FF" w:rsidRDefault="0043450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Verdana" w:hAnsi="Verdana"/>
        </w:rPr>
      </w:pPr>
    </w:p>
    <w:p w14:paraId="4452D956" w14:textId="77777777" w:rsidR="007B2EC3" w:rsidRDefault="007B2EC3" w:rsidP="007B2EC3">
      <w:pPr>
        <w:jc w:val="right"/>
        <w:rPr>
          <w:rFonts w:ascii="Verdana" w:hAnsi="Verdana"/>
        </w:rPr>
      </w:pPr>
    </w:p>
    <w:p w14:paraId="065175B3" w14:textId="388AEA7F" w:rsidR="007B2EC3" w:rsidRPr="000C02FF" w:rsidRDefault="007B2EC3" w:rsidP="007B2EC3">
      <w:pPr>
        <w:jc w:val="right"/>
        <w:rPr>
          <w:rFonts w:ascii="Verdana" w:hAnsi="Verdana"/>
        </w:rPr>
      </w:pPr>
      <w:r w:rsidRPr="000C02FF">
        <w:rPr>
          <w:rFonts w:ascii="Verdana" w:hAnsi="Verdana"/>
        </w:rPr>
        <w:lastRenderedPageBreak/>
        <w:t>Приложение №1</w:t>
      </w:r>
    </w:p>
    <w:p w14:paraId="7E1CF90A" w14:textId="7BB061AF" w:rsidR="007B2EC3" w:rsidRPr="000C02FF" w:rsidRDefault="007B2EC3" w:rsidP="007B2EC3">
      <w:pPr>
        <w:jc w:val="right"/>
        <w:rPr>
          <w:rFonts w:ascii="Verdana" w:hAnsi="Verdana"/>
        </w:rPr>
      </w:pPr>
      <w:r>
        <w:rPr>
          <w:rFonts w:ascii="Verdana" w:hAnsi="Verdana"/>
        </w:rPr>
        <w:t>к</w:t>
      </w:r>
      <w:r w:rsidRPr="000C02FF">
        <w:rPr>
          <w:rFonts w:ascii="Verdana" w:hAnsi="Verdana"/>
        </w:rPr>
        <w:t xml:space="preserve"> договору №__________________</w:t>
      </w:r>
    </w:p>
    <w:p w14:paraId="45098692" w14:textId="77777777" w:rsidR="001C307C" w:rsidRPr="00725051" w:rsidRDefault="001C307C" w:rsidP="001C307C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6A0014BD" w14:textId="0C26BAD1" w:rsidR="007B2EC3" w:rsidRPr="007B2EC3" w:rsidRDefault="007B2EC3" w:rsidP="007B2EC3">
      <w:pPr>
        <w:pStyle w:val="ConsPlusNormal"/>
        <w:spacing w:before="220" w:line="0" w:lineRule="atLeast"/>
        <w:ind w:firstLine="539"/>
        <w:rPr>
          <w:rFonts w:ascii="Verdana" w:hAnsi="Verdana"/>
        </w:rPr>
      </w:pPr>
      <w:r>
        <w:rPr>
          <w:rFonts w:ascii="Verdana" w:hAnsi="Verdana"/>
        </w:rPr>
        <w:t xml:space="preserve">                            </w:t>
      </w:r>
      <w:r w:rsidRPr="007B2EC3">
        <w:rPr>
          <w:rFonts w:ascii="Verdana" w:hAnsi="Verdana"/>
        </w:rPr>
        <w:t>ТЕХНИЧЕСКОЕ ЗАДАНИЕ</w:t>
      </w:r>
    </w:p>
    <w:p w14:paraId="4DB80A68" w14:textId="668A957A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на оказание услуг по добровольному медицинскому страхованию сотрудников АО «Концерн «Калашников»</w:t>
      </w:r>
      <w:r>
        <w:rPr>
          <w:rFonts w:ascii="Verdana" w:hAnsi="Verdana"/>
        </w:rPr>
        <w:t>.</w:t>
      </w:r>
      <w:r w:rsidRPr="007B2EC3">
        <w:rPr>
          <w:rFonts w:ascii="Verdana" w:hAnsi="Verdana"/>
        </w:rPr>
        <w:t xml:space="preserve"> </w:t>
      </w:r>
    </w:p>
    <w:p w14:paraId="28742973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Место оказания услуг – г. Москва, г. Смолино, г. Ижевск. Срок действия договора – 2 года. В предложении участника должны быть изложены все условия, соответствующие требованиям технического задания.</w:t>
      </w:r>
    </w:p>
    <w:tbl>
      <w:tblPr>
        <w:tblpPr w:leftFromText="180" w:rightFromText="180" w:vertAnchor="text" w:horzAnchor="margin" w:tblpXSpec="center" w:tblpY="23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232"/>
      </w:tblGrid>
      <w:tr w:rsidR="007B2EC3" w:rsidRPr="007B2EC3" w14:paraId="610E6C2F" w14:textId="77777777" w:rsidTr="00AF2486">
        <w:trPr>
          <w:trHeight w:val="55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E950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Вариант программы страхования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4EF3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Количество человек по Варианту страхования</w:t>
            </w:r>
          </w:p>
        </w:tc>
      </w:tr>
      <w:tr w:rsidR="007B2EC3" w:rsidRPr="007B2EC3" w14:paraId="2CDBA1E5" w14:textId="77777777" w:rsidTr="00AF2486">
        <w:trPr>
          <w:trHeight w:val="2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31DA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Программа страхования 1 Бизнес (Ижевск)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2573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11 450 человек</w:t>
            </w:r>
          </w:p>
        </w:tc>
      </w:tr>
      <w:tr w:rsidR="007B2EC3" w:rsidRPr="007B2EC3" w14:paraId="2C739FC4" w14:textId="77777777" w:rsidTr="00AF2486">
        <w:trPr>
          <w:trHeight w:val="2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8977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Программа страхования 1.1 Бизнес базовая С (Ижевск)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157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6500 человек</w:t>
            </w:r>
          </w:p>
        </w:tc>
      </w:tr>
      <w:tr w:rsidR="007B2EC3" w:rsidRPr="007B2EC3" w14:paraId="4DFADFC9" w14:textId="77777777" w:rsidTr="00AF2486">
        <w:trPr>
          <w:trHeight w:val="2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FCA4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Программа страхования 1.2 Бизнес (Москва, Смолино)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02A3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63 человека</w:t>
            </w:r>
          </w:p>
        </w:tc>
      </w:tr>
      <w:tr w:rsidR="007B2EC3" w:rsidRPr="007B2EC3" w14:paraId="431616D8" w14:textId="77777777" w:rsidTr="00AF2486">
        <w:trPr>
          <w:trHeight w:val="2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012E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Программа страхования 1.3 ВИП (Ижевск, Москва)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0F6A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26 человек</w:t>
            </w:r>
          </w:p>
        </w:tc>
      </w:tr>
      <w:tr w:rsidR="007B2EC3" w:rsidRPr="007B2EC3" w14:paraId="767A3E08" w14:textId="77777777" w:rsidTr="00AF2486">
        <w:trPr>
          <w:trHeight w:val="22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454B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 xml:space="preserve">Программа страхования 2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2C82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11 513 человек</w:t>
            </w:r>
          </w:p>
        </w:tc>
      </w:tr>
      <w:tr w:rsidR="007B2EC3" w:rsidRPr="007B2EC3" w14:paraId="0D31856F" w14:textId="77777777" w:rsidTr="00AF2486">
        <w:trPr>
          <w:trHeight w:val="22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ABB2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ИТОГО: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AFFF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11 513 человек</w:t>
            </w:r>
          </w:p>
        </w:tc>
      </w:tr>
    </w:tbl>
    <w:p w14:paraId="3FD8A4DA" w14:textId="77777777" w:rsidR="007B2EC3" w:rsidRPr="007B2EC3" w:rsidRDefault="007B2EC3" w:rsidP="00200AAB">
      <w:pPr>
        <w:pStyle w:val="ConsPlusNormal"/>
        <w:spacing w:line="0" w:lineRule="atLeast"/>
        <w:jc w:val="both"/>
        <w:rPr>
          <w:rFonts w:ascii="Verdana" w:hAnsi="Verdana"/>
        </w:rPr>
      </w:pPr>
    </w:p>
    <w:p w14:paraId="75391B81" w14:textId="48863B9F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Общие требования к </w:t>
      </w:r>
      <w:r w:rsidR="00200AAB" w:rsidRPr="00200AAB">
        <w:rPr>
          <w:rFonts w:ascii="Verdana" w:hAnsi="Verdana"/>
        </w:rPr>
        <w:t>страховщику</w:t>
      </w:r>
      <w:r w:rsidR="00200AAB">
        <w:rPr>
          <w:rFonts w:ascii="Verdana" w:hAnsi="Verdana"/>
        </w:rPr>
        <w:t>.</w:t>
      </w:r>
    </w:p>
    <w:p w14:paraId="2AE11BAD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Участник должен соответствовать следующим критериям:</w:t>
      </w:r>
    </w:p>
    <w:p w14:paraId="18EF8069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· Наличие действующей лицензии Банка России на осуществление личного страхования (кроме страхования жизни).</w:t>
      </w:r>
    </w:p>
    <w:p w14:paraId="371DF757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 -Наличие рейтинга надежности, присвоенного национальным рейтинговым агентством (Эксперт РА / АКРА / НКР / НРА)</w:t>
      </w:r>
    </w:p>
    <w:p w14:paraId="13A68B1E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· Наличие обособленного подразделения на территории Удмуртской Республики (филиала) с наличием в структуре Филиала отдела добровольного медицинского страхования со штатом сотрудников не менее 4-х. Участник должен гарантировать высокий уровень обслуживания менеджеров высшего звена (категория ВИП) в том числе: предоставлять персональных кураторов с возможностью круглосуточного обращения, организации медицинской помощи, сопровождения во время посещения ЛПУ, в процессе госпитализации и иных услуг, указанных в Техническом задании.</w:t>
      </w:r>
    </w:p>
    <w:p w14:paraId="7733AE73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Предоставление персонального менеджера для предприятия. Возможность связи по прямому городскому номеру телефона (не федерального формата) в г. Ижевске.</w:t>
      </w:r>
    </w:p>
    <w:p w14:paraId="14B86698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lastRenderedPageBreak/>
        <w:t>- Наличие у участника собственного круглосуточного (7 дней в неделю/24 часа в сутки) диспетчерского (медицинского) пульта.</w:t>
      </w:r>
    </w:p>
    <w:p w14:paraId="01448F98" w14:textId="77777777" w:rsidR="007B2EC3" w:rsidRPr="007B2EC3" w:rsidRDefault="007B2EC3" w:rsidP="00200AAB">
      <w:pPr>
        <w:pStyle w:val="ConsPlusNormal"/>
        <w:spacing w:before="220" w:after="24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- Наличие мобильного приложения с личным кабинетом для организации оказания необходимой услуги по договору ДМС. </w:t>
      </w:r>
    </w:p>
    <w:p w14:paraId="3E455A70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</w:p>
    <w:p w14:paraId="1971D533" w14:textId="27207469" w:rsidR="007B2EC3" w:rsidRPr="007B2EC3" w:rsidRDefault="007B2EC3" w:rsidP="00200AAB">
      <w:pPr>
        <w:pStyle w:val="ConsPlusNormal"/>
        <w:spacing w:before="220" w:line="0" w:lineRule="atLeast"/>
        <w:jc w:val="both"/>
        <w:rPr>
          <w:rFonts w:ascii="Verdana" w:hAnsi="Verdana"/>
        </w:rPr>
      </w:pPr>
      <w:r w:rsidRPr="007B2EC3">
        <w:rPr>
          <w:rFonts w:ascii="Verdana" w:hAnsi="Verdana"/>
        </w:rPr>
        <w:t>Общие требования к условиям страхования</w:t>
      </w:r>
    </w:p>
    <w:p w14:paraId="3F0CB82E" w14:textId="77777777" w:rsidR="007B2EC3" w:rsidRPr="007B2EC3" w:rsidRDefault="007B2EC3" w:rsidP="00200AAB">
      <w:pPr>
        <w:pStyle w:val="ConsPlusNormal"/>
        <w:spacing w:before="220" w:line="0" w:lineRule="atLeast"/>
        <w:jc w:val="both"/>
        <w:rPr>
          <w:rFonts w:ascii="Verdana" w:hAnsi="Verdana"/>
        </w:rPr>
      </w:pPr>
      <w:r w:rsidRPr="007B2EC3">
        <w:rPr>
          <w:rFonts w:ascii="Verdana" w:hAnsi="Verdana"/>
        </w:rPr>
        <w:t>Требования по содержанию программ 1,1.1.,1.2, 1.3</w:t>
      </w:r>
    </w:p>
    <w:tbl>
      <w:tblPr>
        <w:tblpPr w:leftFromText="180" w:rightFromText="180" w:vertAnchor="text" w:horzAnchor="margin" w:tblpXSpec="center" w:tblpY="23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685"/>
        <w:gridCol w:w="2268"/>
      </w:tblGrid>
      <w:tr w:rsidR="007B2EC3" w:rsidRPr="007B2EC3" w14:paraId="27DD7E75" w14:textId="77777777" w:rsidTr="00AF2486">
        <w:trPr>
          <w:trHeight w:val="55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8E75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Вариант программы страхования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FEDE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Страховое покрытие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2E63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Страховая сумма, руб. на каждый период (год) страхования</w:t>
            </w:r>
          </w:p>
        </w:tc>
      </w:tr>
      <w:tr w:rsidR="007B2EC3" w:rsidRPr="007B2EC3" w14:paraId="3584D605" w14:textId="77777777" w:rsidTr="00AF2486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16F5" w14:textId="77777777" w:rsidR="007B2EC3" w:rsidRPr="007B2EC3" w:rsidRDefault="007B2EC3" w:rsidP="009C6EC9">
            <w:pPr>
              <w:pStyle w:val="ConsPlusNormal"/>
              <w:spacing w:before="220" w:line="0" w:lineRule="atLeast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Программа страхования 1 Бизнес (Ижевск)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A7A5" w14:textId="77777777" w:rsidR="007B2EC3" w:rsidRPr="007B2EC3" w:rsidRDefault="007B2EC3" w:rsidP="009C6EC9">
            <w:pPr>
              <w:pStyle w:val="ConsPlusNormal"/>
              <w:spacing w:before="220" w:line="0" w:lineRule="atLeast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Амбулаторно-поликлиническая помощь + экстренная стационарная 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3B7B" w14:textId="77777777" w:rsidR="007B2EC3" w:rsidRPr="007B2EC3" w:rsidRDefault="007B2EC3" w:rsidP="009C6EC9">
            <w:pPr>
              <w:pStyle w:val="ConsPlusNormal"/>
              <w:spacing w:before="220" w:line="0" w:lineRule="atLeast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Не менее 5 000 000 руб.</w:t>
            </w:r>
          </w:p>
        </w:tc>
      </w:tr>
      <w:tr w:rsidR="007B2EC3" w:rsidRPr="007B2EC3" w14:paraId="04FB7448" w14:textId="77777777" w:rsidTr="00AF2486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4CB7" w14:textId="77777777" w:rsidR="007B2EC3" w:rsidRPr="007B2EC3" w:rsidRDefault="007B2EC3" w:rsidP="009C6EC9">
            <w:pPr>
              <w:pStyle w:val="ConsPlusNormal"/>
              <w:spacing w:before="220" w:line="0" w:lineRule="atLeast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Программа страхования 1.1 Бизнес базовая С (Ижевск)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EC96" w14:textId="77777777" w:rsidR="007B2EC3" w:rsidRPr="007B2EC3" w:rsidRDefault="007B2EC3" w:rsidP="009C6EC9">
            <w:pPr>
              <w:pStyle w:val="ConsPlusNormal"/>
              <w:spacing w:before="220" w:line="0" w:lineRule="atLeast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Стоматологическая 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03BE" w14:textId="77777777" w:rsidR="007B2EC3" w:rsidRPr="007B2EC3" w:rsidRDefault="007B2EC3" w:rsidP="009C6EC9">
            <w:pPr>
              <w:pStyle w:val="ConsPlusNormal"/>
              <w:spacing w:before="220" w:line="0" w:lineRule="atLeast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Не менее 5 000 000 руб.</w:t>
            </w:r>
          </w:p>
        </w:tc>
      </w:tr>
      <w:tr w:rsidR="007B2EC3" w:rsidRPr="007B2EC3" w14:paraId="54A2976A" w14:textId="77777777" w:rsidTr="00AF2486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A2FB" w14:textId="77777777" w:rsidR="007B2EC3" w:rsidRPr="007B2EC3" w:rsidRDefault="007B2EC3" w:rsidP="009C6EC9">
            <w:pPr>
              <w:pStyle w:val="ConsPlusNormal"/>
              <w:spacing w:before="220" w:line="0" w:lineRule="atLeast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Программа страхования 1.2 Бизнес (Москва, Смолино)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5333" w14:textId="77777777" w:rsidR="007B2EC3" w:rsidRPr="007B2EC3" w:rsidRDefault="007B2EC3" w:rsidP="009C6EC9">
            <w:pPr>
              <w:pStyle w:val="ConsPlusNormal"/>
              <w:spacing w:before="220" w:line="0" w:lineRule="atLeast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Амбулаторно-поликлиническая помощь + расширенная стоматологическая помощь + плановая и экстренная стационарная 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811A" w14:textId="77777777" w:rsidR="007B2EC3" w:rsidRPr="007B2EC3" w:rsidRDefault="007B2EC3" w:rsidP="009C6EC9">
            <w:pPr>
              <w:pStyle w:val="ConsPlusNormal"/>
              <w:spacing w:before="220" w:line="0" w:lineRule="atLeast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Не менее 8 000 000 руб.</w:t>
            </w:r>
          </w:p>
        </w:tc>
      </w:tr>
      <w:tr w:rsidR="007B2EC3" w:rsidRPr="007B2EC3" w14:paraId="7CC0964F" w14:textId="77777777" w:rsidTr="00AF2486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9698" w14:textId="77777777" w:rsidR="007B2EC3" w:rsidRPr="007B2EC3" w:rsidRDefault="007B2EC3" w:rsidP="009C6EC9">
            <w:pPr>
              <w:pStyle w:val="ConsPlusNormal"/>
              <w:spacing w:before="220" w:line="0" w:lineRule="atLeast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Программа страхования 1.3 ВИП (Ижевск, Москва)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444C" w14:textId="77777777" w:rsidR="007B2EC3" w:rsidRPr="007B2EC3" w:rsidRDefault="007B2EC3" w:rsidP="009C6EC9">
            <w:pPr>
              <w:pStyle w:val="ConsPlusNormal"/>
              <w:spacing w:before="220" w:line="0" w:lineRule="atLeast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Амбулаторно-поликлиническая помощь + расширенная стоматологическая помощь + плановая и экстренная стационарная 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F3D8" w14:textId="77777777" w:rsidR="007B2EC3" w:rsidRPr="007B2EC3" w:rsidRDefault="007B2EC3" w:rsidP="009C6EC9">
            <w:pPr>
              <w:pStyle w:val="ConsPlusNormal"/>
              <w:spacing w:before="220" w:line="0" w:lineRule="atLeast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Не менее 15 000 000 руб.</w:t>
            </w:r>
          </w:p>
        </w:tc>
      </w:tr>
    </w:tbl>
    <w:p w14:paraId="035343D2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</w:p>
    <w:p w14:paraId="2C5D9127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Наполнение программ (минимальный перечень):</w:t>
      </w:r>
    </w:p>
    <w:p w14:paraId="1C96520D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Амбулаторно-поликлиническая помощь</w:t>
      </w:r>
    </w:p>
    <w:p w14:paraId="4DD66EC6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 - Приемы, консультации и манипуляции врачей по всем видам лечения без ограничения количества посещений в год;</w:t>
      </w:r>
    </w:p>
    <w:p w14:paraId="366488A8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Дистанционные (телемедицинские) онлайн-консультации;</w:t>
      </w:r>
    </w:p>
    <w:p w14:paraId="49DB6FFE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- Лабораторные исследования: клинические и биохимические анализы крови, мочи, анализы на гормоны, </w:t>
      </w:r>
      <w:proofErr w:type="spellStart"/>
      <w:r w:rsidRPr="007B2EC3">
        <w:rPr>
          <w:rFonts w:ascii="Verdana" w:hAnsi="Verdana"/>
        </w:rPr>
        <w:t>онкомаркеры</w:t>
      </w:r>
      <w:proofErr w:type="spellEnd"/>
      <w:r w:rsidRPr="007B2EC3">
        <w:rPr>
          <w:rFonts w:ascii="Verdana" w:hAnsi="Verdana"/>
        </w:rPr>
        <w:t>, ПЦР-диагностика;</w:t>
      </w:r>
    </w:p>
    <w:p w14:paraId="026450BF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- Функциональная диагностика: ЭКГ, </w:t>
      </w:r>
      <w:proofErr w:type="spellStart"/>
      <w:r w:rsidRPr="007B2EC3">
        <w:rPr>
          <w:rFonts w:ascii="Verdana" w:hAnsi="Verdana"/>
        </w:rPr>
        <w:t>ЭхоКГ</w:t>
      </w:r>
      <w:proofErr w:type="spellEnd"/>
      <w:r w:rsidRPr="007B2EC3">
        <w:rPr>
          <w:rFonts w:ascii="Verdana" w:hAnsi="Verdana"/>
        </w:rPr>
        <w:t xml:space="preserve">, суточное мониторирование ЭКГ </w:t>
      </w:r>
      <w:r w:rsidRPr="007B2EC3">
        <w:rPr>
          <w:rFonts w:ascii="Verdana" w:hAnsi="Verdana"/>
        </w:rPr>
        <w:lastRenderedPageBreak/>
        <w:t xml:space="preserve">и АД, спирометрия, ЭЭГ, </w:t>
      </w:r>
      <w:proofErr w:type="spellStart"/>
      <w:r w:rsidRPr="007B2EC3">
        <w:rPr>
          <w:rFonts w:ascii="Verdana" w:hAnsi="Verdana"/>
        </w:rPr>
        <w:t>фиброгастроскопия</w:t>
      </w:r>
      <w:proofErr w:type="spellEnd"/>
      <w:r w:rsidRPr="007B2EC3">
        <w:rPr>
          <w:rFonts w:ascii="Verdana" w:hAnsi="Verdana"/>
        </w:rPr>
        <w:t>, колоноскопия, бронхоскопия;</w:t>
      </w:r>
    </w:p>
    <w:p w14:paraId="5D7A7152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Ультразвуковая диагностика (УЗИ): органов брюшной полости, почек, мочеточников, малого таза, щитовидной железы, молочных желез, сердца, сосудов;</w:t>
      </w:r>
    </w:p>
    <w:p w14:paraId="3D5A5100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Рентгенография, КТ, МРТ;</w:t>
      </w:r>
    </w:p>
    <w:p w14:paraId="4CE2414B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физиотерапевтические процедуры;</w:t>
      </w:r>
    </w:p>
    <w:p w14:paraId="1EEFC15A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лечебные манипуляции;</w:t>
      </w:r>
    </w:p>
    <w:p w14:paraId="6ED94AC5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 - массаж, мануальная терапия, ЛФК.</w:t>
      </w:r>
    </w:p>
    <w:p w14:paraId="71BAEBBE" w14:textId="4EE8C638" w:rsidR="007B2EC3" w:rsidRPr="007B2EC3" w:rsidRDefault="007B2EC3" w:rsidP="004C64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Сезонная иммунопрофилактика.</w:t>
      </w:r>
    </w:p>
    <w:p w14:paraId="2AF2B9E2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</w:p>
    <w:p w14:paraId="3CD1CF45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Дополнительно для программы 1.3 проведения комплекса check-up один раз за каждый период страхования в объеме: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851"/>
        <w:gridCol w:w="5783"/>
      </w:tblGrid>
      <w:tr w:rsidR="007B2EC3" w:rsidRPr="007B2EC3" w14:paraId="03FA1404" w14:textId="77777777" w:rsidTr="00AF2486">
        <w:trPr>
          <w:trHeight w:val="513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5E6F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 xml:space="preserve">Профилактический прием врача-терапевта 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B664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- осмотр и консультация врача-терапевта</w:t>
            </w:r>
            <w:r w:rsidRPr="007B2EC3">
              <w:rPr>
                <w:rFonts w:ascii="Verdana" w:hAnsi="Verdana"/>
              </w:rPr>
              <w:br/>
              <w:t xml:space="preserve"> - измерение артериального давления</w:t>
            </w:r>
            <w:r w:rsidRPr="007B2EC3">
              <w:rPr>
                <w:rFonts w:ascii="Verdana" w:hAnsi="Verdana"/>
              </w:rPr>
              <w:br/>
              <w:t xml:space="preserve"> - оценка индекса массы тела</w:t>
            </w:r>
          </w:p>
        </w:tc>
      </w:tr>
      <w:tr w:rsidR="007B2EC3" w:rsidRPr="007B2EC3" w14:paraId="6DF2BE9D" w14:textId="77777777" w:rsidTr="00AF2486">
        <w:trPr>
          <w:trHeight w:val="720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9055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Профилактический прием врача-офтальмолога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D2C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- осмотр и консультация врача-офтальмолога</w:t>
            </w:r>
            <w:r w:rsidRPr="007B2EC3">
              <w:rPr>
                <w:rFonts w:ascii="Verdana" w:hAnsi="Verdana"/>
              </w:rPr>
              <w:br/>
              <w:t xml:space="preserve"> - определение остроты зрения </w:t>
            </w:r>
            <w:r w:rsidRPr="007B2EC3">
              <w:rPr>
                <w:rFonts w:ascii="Verdana" w:hAnsi="Verdana"/>
              </w:rPr>
              <w:br/>
              <w:t xml:space="preserve"> - измерение внутриглазного давления</w:t>
            </w:r>
          </w:p>
        </w:tc>
      </w:tr>
      <w:tr w:rsidR="007B2EC3" w:rsidRPr="007B2EC3" w14:paraId="1968D217" w14:textId="77777777" w:rsidTr="00AF2486">
        <w:trPr>
          <w:trHeight w:val="50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7EA1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Профилактический прием врача-уролога (для мужчин)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A80D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- осмотр и консультация врача-уролога</w:t>
            </w:r>
            <w:r w:rsidRPr="007B2EC3">
              <w:rPr>
                <w:rFonts w:ascii="Verdana" w:hAnsi="Verdana"/>
              </w:rPr>
              <w:br/>
              <w:t xml:space="preserve"> - урогенитальный мазок на GN и флору</w:t>
            </w:r>
          </w:p>
        </w:tc>
      </w:tr>
      <w:tr w:rsidR="007B2EC3" w:rsidRPr="007B2EC3" w14:paraId="0BB40516" w14:textId="77777777" w:rsidTr="00AF2486">
        <w:trPr>
          <w:trHeight w:val="567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8E40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Профилактический прием врача-гинеколога (для женщин)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1B8B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- осмотр и консультация врача-гинеколога</w:t>
            </w:r>
            <w:r w:rsidRPr="007B2EC3">
              <w:rPr>
                <w:rFonts w:ascii="Verdana" w:hAnsi="Verdana"/>
              </w:rPr>
              <w:br/>
              <w:t xml:space="preserve"> - исследование гинекологического мазка на флору</w:t>
            </w:r>
          </w:p>
          <w:p w14:paraId="41238BB9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 xml:space="preserve"> - цитологическое исследование мазков (1-2 стекла)</w:t>
            </w:r>
          </w:p>
        </w:tc>
      </w:tr>
      <w:tr w:rsidR="007B2EC3" w:rsidRPr="007B2EC3" w14:paraId="741CC2C1" w14:textId="77777777" w:rsidTr="00AF2486">
        <w:trPr>
          <w:trHeight w:val="40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DE68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Прием специалистов профилактический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0537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не более 3 специалистов по медицинским показаниям</w:t>
            </w:r>
          </w:p>
        </w:tc>
      </w:tr>
      <w:tr w:rsidR="007B2EC3" w:rsidRPr="007B2EC3" w14:paraId="624E7070" w14:textId="77777777" w:rsidTr="00AF2486">
        <w:trPr>
          <w:trHeight w:val="42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53A9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Лабораторная диагностика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4373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 xml:space="preserve"> общий анализ мочи</w:t>
            </w:r>
          </w:p>
        </w:tc>
      </w:tr>
      <w:tr w:rsidR="007B2EC3" w:rsidRPr="007B2EC3" w14:paraId="1CFEC508" w14:textId="77777777" w:rsidTr="00AF2486">
        <w:trPr>
          <w:trHeight w:val="720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5479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935B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клинический анализ крови (</w:t>
            </w:r>
            <w:proofErr w:type="spellStart"/>
            <w:r w:rsidRPr="007B2EC3">
              <w:rPr>
                <w:rFonts w:ascii="Verdana" w:hAnsi="Verdana"/>
              </w:rPr>
              <w:t>Hb</w:t>
            </w:r>
            <w:proofErr w:type="spellEnd"/>
            <w:r w:rsidRPr="007B2EC3">
              <w:rPr>
                <w:rFonts w:ascii="Verdana" w:hAnsi="Verdana"/>
              </w:rPr>
              <w:t xml:space="preserve">, </w:t>
            </w:r>
            <w:proofErr w:type="spellStart"/>
            <w:r w:rsidRPr="007B2EC3">
              <w:rPr>
                <w:rFonts w:ascii="Verdana" w:hAnsi="Verdana"/>
              </w:rPr>
              <w:t>эрит</w:t>
            </w:r>
            <w:proofErr w:type="spellEnd"/>
            <w:r w:rsidRPr="007B2EC3">
              <w:rPr>
                <w:rFonts w:ascii="Verdana" w:hAnsi="Verdana"/>
              </w:rPr>
              <w:t xml:space="preserve">., тромб., </w:t>
            </w:r>
            <w:proofErr w:type="spellStart"/>
            <w:proofErr w:type="gramStart"/>
            <w:r w:rsidRPr="007B2EC3">
              <w:rPr>
                <w:rFonts w:ascii="Verdana" w:hAnsi="Verdana"/>
              </w:rPr>
              <w:t>лейк.формула</w:t>
            </w:r>
            <w:proofErr w:type="spellEnd"/>
            <w:proofErr w:type="gramEnd"/>
            <w:r w:rsidRPr="007B2EC3">
              <w:rPr>
                <w:rFonts w:ascii="Verdana" w:hAnsi="Verdana"/>
              </w:rPr>
              <w:t>, СОЭ)</w:t>
            </w:r>
          </w:p>
        </w:tc>
      </w:tr>
      <w:tr w:rsidR="007B2EC3" w:rsidRPr="007B2EC3" w14:paraId="58F44BA0" w14:textId="77777777" w:rsidTr="00AF2486">
        <w:trPr>
          <w:trHeight w:val="720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7582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DF81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биохимический анализ крови</w:t>
            </w:r>
            <w:r w:rsidRPr="007B2EC3">
              <w:rPr>
                <w:rFonts w:ascii="Verdana" w:hAnsi="Verdana"/>
              </w:rPr>
              <w:br/>
              <w:t>- исследование уровня глюкозы в крови</w:t>
            </w:r>
            <w:r w:rsidRPr="007B2EC3">
              <w:rPr>
                <w:rFonts w:ascii="Verdana" w:hAnsi="Verdana"/>
              </w:rPr>
              <w:br/>
              <w:t>- исследование уровня холестерина в крови, ЛПВП, ЛПНП</w:t>
            </w:r>
            <w:r w:rsidRPr="007B2EC3">
              <w:rPr>
                <w:rFonts w:ascii="Verdana" w:hAnsi="Verdana"/>
              </w:rPr>
              <w:br/>
              <w:t>- триглицериды</w:t>
            </w:r>
            <w:r w:rsidRPr="007B2EC3">
              <w:rPr>
                <w:rFonts w:ascii="Verdana" w:hAnsi="Verdana"/>
              </w:rPr>
              <w:br/>
              <w:t xml:space="preserve">- </w:t>
            </w:r>
            <w:proofErr w:type="spellStart"/>
            <w:r w:rsidRPr="007B2EC3">
              <w:rPr>
                <w:rFonts w:ascii="Verdana" w:hAnsi="Verdana"/>
              </w:rPr>
              <w:t>гликированный</w:t>
            </w:r>
            <w:proofErr w:type="spellEnd"/>
            <w:r w:rsidRPr="007B2EC3">
              <w:rPr>
                <w:rFonts w:ascii="Verdana" w:hAnsi="Verdana"/>
              </w:rPr>
              <w:t xml:space="preserve"> гемоглобин </w:t>
            </w:r>
            <w:r w:rsidRPr="007B2EC3">
              <w:rPr>
                <w:rFonts w:ascii="Verdana" w:hAnsi="Verdana"/>
              </w:rPr>
              <w:br/>
              <w:t xml:space="preserve">- ТТГ </w:t>
            </w:r>
            <w:r w:rsidRPr="007B2EC3">
              <w:rPr>
                <w:rFonts w:ascii="Verdana" w:hAnsi="Verdana"/>
              </w:rPr>
              <w:br/>
              <w:t>- общий белок</w:t>
            </w:r>
            <w:r w:rsidRPr="007B2EC3">
              <w:rPr>
                <w:rFonts w:ascii="Verdana" w:hAnsi="Verdana"/>
              </w:rPr>
              <w:br/>
              <w:t>- билирубин общий</w:t>
            </w:r>
            <w:r w:rsidRPr="007B2EC3">
              <w:rPr>
                <w:rFonts w:ascii="Verdana" w:hAnsi="Verdana"/>
              </w:rPr>
              <w:br/>
            </w:r>
            <w:r w:rsidRPr="007B2EC3">
              <w:rPr>
                <w:rFonts w:ascii="Verdana" w:hAnsi="Verdana"/>
              </w:rPr>
              <w:lastRenderedPageBreak/>
              <w:t>- креатинин</w:t>
            </w:r>
            <w:r w:rsidRPr="007B2EC3">
              <w:rPr>
                <w:rFonts w:ascii="Verdana" w:hAnsi="Verdana"/>
              </w:rPr>
              <w:br/>
              <w:t>- мочевая кислота</w:t>
            </w:r>
            <w:r w:rsidRPr="007B2EC3">
              <w:rPr>
                <w:rFonts w:ascii="Verdana" w:hAnsi="Verdana"/>
              </w:rPr>
              <w:br/>
              <w:t>- аланин-</w:t>
            </w:r>
            <w:proofErr w:type="spellStart"/>
            <w:r w:rsidRPr="007B2EC3">
              <w:rPr>
                <w:rFonts w:ascii="Verdana" w:hAnsi="Verdana"/>
              </w:rPr>
              <w:t>аминотрансфераза</w:t>
            </w:r>
            <w:proofErr w:type="spellEnd"/>
            <w:r w:rsidRPr="007B2EC3">
              <w:rPr>
                <w:rFonts w:ascii="Verdana" w:hAnsi="Verdana"/>
              </w:rPr>
              <w:t xml:space="preserve"> (</w:t>
            </w:r>
            <w:proofErr w:type="spellStart"/>
            <w:r w:rsidRPr="007B2EC3">
              <w:rPr>
                <w:rFonts w:ascii="Verdana" w:hAnsi="Verdana"/>
              </w:rPr>
              <w:t>АлАТ</w:t>
            </w:r>
            <w:proofErr w:type="spellEnd"/>
            <w:r w:rsidRPr="007B2EC3">
              <w:rPr>
                <w:rFonts w:ascii="Verdana" w:hAnsi="Verdana"/>
              </w:rPr>
              <w:t>), аспарагин-</w:t>
            </w:r>
            <w:proofErr w:type="spellStart"/>
            <w:r w:rsidRPr="007B2EC3">
              <w:rPr>
                <w:rFonts w:ascii="Verdana" w:hAnsi="Verdana"/>
              </w:rPr>
              <w:t>аминотрансфераза</w:t>
            </w:r>
            <w:proofErr w:type="spellEnd"/>
            <w:r w:rsidRPr="007B2EC3">
              <w:rPr>
                <w:rFonts w:ascii="Verdana" w:hAnsi="Verdana"/>
              </w:rPr>
              <w:t xml:space="preserve"> (</w:t>
            </w:r>
            <w:proofErr w:type="spellStart"/>
            <w:r w:rsidRPr="007B2EC3">
              <w:rPr>
                <w:rFonts w:ascii="Verdana" w:hAnsi="Verdana"/>
              </w:rPr>
              <w:t>АсАТ</w:t>
            </w:r>
            <w:proofErr w:type="spellEnd"/>
            <w:r w:rsidRPr="007B2EC3">
              <w:rPr>
                <w:rFonts w:ascii="Verdana" w:hAnsi="Verdana"/>
              </w:rPr>
              <w:t>)</w:t>
            </w:r>
            <w:r w:rsidRPr="007B2EC3">
              <w:rPr>
                <w:rFonts w:ascii="Verdana" w:hAnsi="Verdana"/>
              </w:rPr>
              <w:br/>
              <w:t>- ПСА общий (для мужчин старше 40 лет)</w:t>
            </w:r>
            <w:r w:rsidRPr="007B2EC3">
              <w:rPr>
                <w:rFonts w:ascii="Verdana" w:hAnsi="Verdana"/>
              </w:rPr>
              <w:br/>
              <w:t xml:space="preserve">- СА 125 (женские </w:t>
            </w:r>
            <w:proofErr w:type="spellStart"/>
            <w:r w:rsidRPr="007B2EC3">
              <w:rPr>
                <w:rFonts w:ascii="Verdana" w:hAnsi="Verdana"/>
              </w:rPr>
              <w:t>онкомаркеры</w:t>
            </w:r>
            <w:proofErr w:type="spellEnd"/>
            <w:r w:rsidRPr="007B2EC3">
              <w:rPr>
                <w:rFonts w:ascii="Verdana" w:hAnsi="Verdana"/>
              </w:rPr>
              <w:t>, яичники) для женщин старше 40 лет</w:t>
            </w:r>
          </w:p>
        </w:tc>
      </w:tr>
      <w:tr w:rsidR="007B2EC3" w:rsidRPr="007B2EC3" w14:paraId="36473A46" w14:textId="77777777" w:rsidTr="00AF2486">
        <w:trPr>
          <w:trHeight w:val="720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2B51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lastRenderedPageBreak/>
              <w:t>Электрокардиограмма (в 12 отведениях)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9560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с расшифровкой, описанием и интерпретацией электрокардиографических данных</w:t>
            </w:r>
          </w:p>
        </w:tc>
      </w:tr>
      <w:tr w:rsidR="007B2EC3" w:rsidRPr="007B2EC3" w14:paraId="609DD844" w14:textId="77777777" w:rsidTr="00AF2486">
        <w:trPr>
          <w:trHeight w:val="493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6452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Рентгенография органов грудной клетки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9646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 </w:t>
            </w:r>
          </w:p>
        </w:tc>
      </w:tr>
      <w:tr w:rsidR="007B2EC3" w:rsidRPr="007B2EC3" w14:paraId="0FABD610" w14:textId="77777777" w:rsidTr="00AF2486">
        <w:trPr>
          <w:trHeight w:val="41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8491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 xml:space="preserve">УЗИ-скрининг органов брюшной полости  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7CAD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 xml:space="preserve">печень, желчевыводящие пути, поджелудочная железа, селезенка, брюшная аорта, л/у, почки </w:t>
            </w:r>
          </w:p>
        </w:tc>
      </w:tr>
      <w:tr w:rsidR="007B2EC3" w:rsidRPr="007B2EC3" w14:paraId="5C9BF229" w14:textId="77777777" w:rsidTr="00AF2486">
        <w:trPr>
          <w:trHeight w:val="56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D5CA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УЗИ предстательной железы (для мужчин)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8625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proofErr w:type="spellStart"/>
            <w:r w:rsidRPr="007B2EC3">
              <w:rPr>
                <w:rFonts w:ascii="Verdana" w:hAnsi="Verdana"/>
              </w:rPr>
              <w:t>трансректально</w:t>
            </w:r>
            <w:proofErr w:type="spellEnd"/>
            <w:r w:rsidRPr="007B2EC3">
              <w:rPr>
                <w:rFonts w:ascii="Verdana" w:hAnsi="Verdana"/>
              </w:rPr>
              <w:t>, для мужчин старше 40 лет, мочевой пузырь (по показаниям)</w:t>
            </w:r>
          </w:p>
        </w:tc>
      </w:tr>
      <w:tr w:rsidR="007B2EC3" w:rsidRPr="007B2EC3" w14:paraId="2A51DAAF" w14:textId="77777777" w:rsidTr="00AF2486">
        <w:trPr>
          <w:trHeight w:val="414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FBFE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УЗИ молочной железы, региональных лимфоузлов (2 стороны) (для женщин)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1BBD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 </w:t>
            </w:r>
          </w:p>
        </w:tc>
      </w:tr>
      <w:tr w:rsidR="007B2EC3" w:rsidRPr="007B2EC3" w14:paraId="5C31EC49" w14:textId="77777777" w:rsidTr="00AF2486">
        <w:trPr>
          <w:trHeight w:val="420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27D2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УЗИ органов малого таза (для женщин старше 40 лет)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5844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proofErr w:type="spellStart"/>
            <w:r w:rsidRPr="007B2EC3">
              <w:rPr>
                <w:rFonts w:ascii="Verdana" w:hAnsi="Verdana"/>
              </w:rPr>
              <w:t>Трансвагинальное</w:t>
            </w:r>
            <w:proofErr w:type="spellEnd"/>
            <w:r w:rsidRPr="007B2EC3">
              <w:rPr>
                <w:rFonts w:ascii="Verdana" w:hAnsi="Verdana"/>
              </w:rPr>
              <w:t xml:space="preserve">, </w:t>
            </w:r>
            <w:proofErr w:type="spellStart"/>
            <w:r w:rsidRPr="007B2EC3">
              <w:rPr>
                <w:rFonts w:ascii="Verdana" w:hAnsi="Verdana"/>
              </w:rPr>
              <w:t>трансабдоминально</w:t>
            </w:r>
            <w:proofErr w:type="spellEnd"/>
          </w:p>
        </w:tc>
      </w:tr>
      <w:tr w:rsidR="007B2EC3" w:rsidRPr="007B2EC3" w14:paraId="7E2BD418" w14:textId="77777777" w:rsidTr="00AF2486">
        <w:trPr>
          <w:trHeight w:val="389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A695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 xml:space="preserve">УЗИ щитовидной железы 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517C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 </w:t>
            </w:r>
          </w:p>
        </w:tc>
      </w:tr>
      <w:tr w:rsidR="007B2EC3" w:rsidRPr="007B2EC3" w14:paraId="585E2653" w14:textId="77777777" w:rsidTr="00AF2486">
        <w:trPr>
          <w:trHeight w:val="57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8996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Маммография (для женщин старше 40 лет)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3CD8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 </w:t>
            </w:r>
          </w:p>
        </w:tc>
      </w:tr>
      <w:tr w:rsidR="007B2EC3" w:rsidRPr="007B2EC3" w14:paraId="0C1AAF18" w14:textId="77777777" w:rsidTr="00AF2486">
        <w:trPr>
          <w:trHeight w:val="271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21BC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Оформление и подготовка медицинских документов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EC21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заключение о состоянии здоровья с индивидуальными рекомендациями</w:t>
            </w:r>
          </w:p>
        </w:tc>
      </w:tr>
    </w:tbl>
    <w:p w14:paraId="76BBDDFE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</w:p>
    <w:p w14:paraId="204054E8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Стоматологическая помощь</w:t>
      </w:r>
    </w:p>
    <w:p w14:paraId="5F061708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Первичные и повторные консультации стоматологов-терапевтов, стоматологов-ортопедов, стоматологов-хирургов по медицинским показаниям;</w:t>
      </w:r>
    </w:p>
    <w:p w14:paraId="07AE6414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Лечение поверхностного, среднего и глубокого кариеса с использованием современных пломбировочных материалов;</w:t>
      </w:r>
    </w:p>
    <w:p w14:paraId="48420265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- Восстановление </w:t>
      </w:r>
      <w:proofErr w:type="spellStart"/>
      <w:r w:rsidRPr="007B2EC3">
        <w:rPr>
          <w:rFonts w:ascii="Verdana" w:hAnsi="Verdana"/>
        </w:rPr>
        <w:t>коронковой</w:t>
      </w:r>
      <w:proofErr w:type="spellEnd"/>
      <w:r w:rsidRPr="007B2EC3">
        <w:rPr>
          <w:rFonts w:ascii="Verdana" w:hAnsi="Verdana"/>
        </w:rPr>
        <w:t xml:space="preserve"> части зуба с помощью пломбировочного материала при ее разрушении не более чем на 50%;</w:t>
      </w:r>
    </w:p>
    <w:p w14:paraId="2762C033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Анестезия ингаляционная и внутривенная;</w:t>
      </w:r>
    </w:p>
    <w:p w14:paraId="12742066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Неотложная стоматологическая помощь;</w:t>
      </w:r>
    </w:p>
    <w:p w14:paraId="0C0BA18E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- Чистка зубов в т.ч. методом </w:t>
      </w:r>
      <w:proofErr w:type="spellStart"/>
      <w:r w:rsidRPr="007B2EC3">
        <w:rPr>
          <w:rFonts w:ascii="Verdana" w:hAnsi="Verdana"/>
        </w:rPr>
        <w:t>Air</w:t>
      </w:r>
      <w:proofErr w:type="spellEnd"/>
      <w:r w:rsidRPr="007B2EC3">
        <w:rPr>
          <w:rFonts w:ascii="Verdana" w:hAnsi="Verdana"/>
        </w:rPr>
        <w:t xml:space="preserve"> </w:t>
      </w:r>
      <w:proofErr w:type="spellStart"/>
      <w:r w:rsidRPr="007B2EC3">
        <w:rPr>
          <w:rFonts w:ascii="Verdana" w:hAnsi="Verdana"/>
        </w:rPr>
        <w:t>Flow</w:t>
      </w:r>
      <w:proofErr w:type="spellEnd"/>
      <w:r w:rsidRPr="007B2EC3">
        <w:rPr>
          <w:rFonts w:ascii="Verdana" w:hAnsi="Verdana"/>
        </w:rPr>
        <w:t xml:space="preserve"> (для программ 1.2, 1.3);</w:t>
      </w:r>
    </w:p>
    <w:p w14:paraId="3541766A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ОПТГ, МРТ/КТ при назначении врачом.</w:t>
      </w:r>
    </w:p>
    <w:p w14:paraId="2B689255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</w:p>
    <w:p w14:paraId="65C287D7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Экстренная стационарная помощь</w:t>
      </w:r>
    </w:p>
    <w:p w14:paraId="72E22F73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</w:p>
    <w:p w14:paraId="6A4341A4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Оказание скорой медицинской помощи в экстренной и неотложной формах и (или) лечении в стационарных условиях при оказании медицинской помощи в неотложной и экстренной форме:</w:t>
      </w:r>
    </w:p>
    <w:p w14:paraId="313A1BF4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 -Услуги службы скорой медицинской помощи; </w:t>
      </w:r>
    </w:p>
    <w:p w14:paraId="1D4F1E48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Услуги, оказываемые при лечении в стационаре в соответствии с возможностями медицинской организации:</w:t>
      </w:r>
    </w:p>
    <w:p w14:paraId="7F49844C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ежедневные осмотры врачами с наблюдением и уходом среднего и младшего медицинского персонала в отделении стационара в палате с количеством мест два и более;</w:t>
      </w:r>
    </w:p>
    <w:p w14:paraId="42655723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 - лабораторные и инструментальные исследования; </w:t>
      </w:r>
    </w:p>
    <w:p w14:paraId="44CCB98C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пребывание в отделении интенсивной терапии, реанимационные мероприятия;</w:t>
      </w:r>
    </w:p>
    <w:p w14:paraId="7CF715E9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анестезиологические пособия;</w:t>
      </w:r>
    </w:p>
    <w:p w14:paraId="2E10749F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хирургическое и консервативное лечение;</w:t>
      </w:r>
    </w:p>
    <w:p w14:paraId="4856BDAB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- физиолечение, классический массаж, </w:t>
      </w:r>
      <w:proofErr w:type="spellStart"/>
      <w:r w:rsidRPr="007B2EC3">
        <w:rPr>
          <w:rFonts w:ascii="Verdana" w:hAnsi="Verdana"/>
        </w:rPr>
        <w:t>корпоральная</w:t>
      </w:r>
      <w:proofErr w:type="spellEnd"/>
      <w:r w:rsidRPr="007B2EC3">
        <w:rPr>
          <w:rFonts w:ascii="Verdana" w:hAnsi="Verdana"/>
        </w:rPr>
        <w:t xml:space="preserve"> иглорефлексотерапия, мануальная терапия, лечебная физкультура;</w:t>
      </w:r>
    </w:p>
    <w:p w14:paraId="42B73505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лекарственные препараты, имеющиеся в наличии стационара, медицинские изделия, не имплантируемые в организм человека, в том числе расходуемые при выполнении медицинских вмешательств;</w:t>
      </w:r>
    </w:p>
    <w:p w14:paraId="0979C9E0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оплата металлоконструкций и медицинских изделий, имплантируемых в организм человека при оказании медицинской помощи в экстренной форме по жизненным показаниям (в случаях угрозы жизни), а также когда необходимость в них возникла в результате травмы;</w:t>
      </w:r>
    </w:p>
    <w:p w14:paraId="20424DAD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прерывание беременности по медицинским показаниям.</w:t>
      </w:r>
    </w:p>
    <w:p w14:paraId="2AAA9B46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</w:p>
    <w:p w14:paraId="6E139376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Плановая стационарная помощь</w:t>
      </w:r>
    </w:p>
    <w:p w14:paraId="000CF734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</w:p>
    <w:p w14:paraId="0C743792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Оказание скорой медицинской помощи в экстренной и неотложной формах и (или) лечении в стационарных условиях при оказании медицинской помощи в плановой форме:</w:t>
      </w:r>
    </w:p>
    <w:p w14:paraId="61849FEC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 -Услуги службы скорой медицинской помощи; </w:t>
      </w:r>
    </w:p>
    <w:p w14:paraId="37F81DF6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- Услуги, оказываемые в условиях дневного стационара; </w:t>
      </w:r>
    </w:p>
    <w:p w14:paraId="44A225FB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 - капельницы, малые операции и прочее;</w:t>
      </w:r>
    </w:p>
    <w:p w14:paraId="1B97F031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lastRenderedPageBreak/>
        <w:t>- Услуги, оказываемые при лечении в стационаре в соответствии с возможностями медицинской организации:</w:t>
      </w:r>
    </w:p>
    <w:p w14:paraId="2EE651C2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ежедневные осмотры врачами с наблюдением и уходом среднего и младшего медицинского персонала в отделении стационара в палате с количеством мест не более трех;</w:t>
      </w:r>
    </w:p>
    <w:p w14:paraId="54DB3DAB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 - лабораторные и инструментальные исследования; </w:t>
      </w:r>
    </w:p>
    <w:p w14:paraId="79D999D1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пребывание в отделении интенсивной терапии, реанимационные мероприятия;</w:t>
      </w:r>
    </w:p>
    <w:p w14:paraId="2BEED8D1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анестезиологические пособия;</w:t>
      </w:r>
    </w:p>
    <w:p w14:paraId="0500A75E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хирургическое и консервативное лечение;</w:t>
      </w:r>
    </w:p>
    <w:p w14:paraId="052161AC" w14:textId="5D5E84CF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- физиолечение, классический </w:t>
      </w:r>
      <w:r w:rsidR="00964C0B" w:rsidRPr="007B2EC3">
        <w:rPr>
          <w:rFonts w:ascii="Verdana" w:hAnsi="Verdana"/>
        </w:rPr>
        <w:t>массаж, мануальная</w:t>
      </w:r>
      <w:r w:rsidRPr="007B2EC3">
        <w:rPr>
          <w:rFonts w:ascii="Verdana" w:hAnsi="Verdana"/>
        </w:rPr>
        <w:t xml:space="preserve"> терапия, лечебная физкультура;</w:t>
      </w:r>
    </w:p>
    <w:p w14:paraId="6CACB084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лекарственные препараты, имеющиеся в наличии стационара, медицинские изделия, не имплантируемые в организм человека, в том числе расходуемые при выполнении медицинских вмешательств;</w:t>
      </w:r>
    </w:p>
    <w:p w14:paraId="37FC9829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оплата металлоконструкций и медицинских изделий, имплантируемых в организм человека при оказании медицинской помощи в экстренной форме по жизненным показаниям (в случаях угрозы жизни), а также когда необходимость в них возникла в результате травмы;</w:t>
      </w:r>
    </w:p>
    <w:p w14:paraId="70663F6C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прерывание беременности по медицинским показаниям.</w:t>
      </w:r>
    </w:p>
    <w:p w14:paraId="1D9C0CF8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</w:p>
    <w:p w14:paraId="06AA4DF4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Требования по содержанию программы 2 </w:t>
      </w:r>
    </w:p>
    <w:p w14:paraId="4E7D4489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 По согласованию с Медицинским центром </w:t>
      </w:r>
      <w:bookmarkStart w:id="10" w:name="_Hlk215154142"/>
      <w:r w:rsidRPr="007B2EC3">
        <w:rPr>
          <w:rFonts w:ascii="Verdana" w:hAnsi="Verdana"/>
        </w:rPr>
        <w:t>АО «Концерн «Калашников»</w:t>
      </w:r>
      <w:bookmarkEnd w:id="10"/>
    </w:p>
    <w:p w14:paraId="36BB0CC5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Должна включать в себя:</w:t>
      </w:r>
    </w:p>
    <w:p w14:paraId="40E5A29B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1. Медицинскую помощь с высокой вероятностью получения:</w:t>
      </w:r>
    </w:p>
    <w:p w14:paraId="449BE143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- амбулаторно-поликлиническую помощь, стоматологическую помощь, стационарную помощь сверх объемов, предусмотренных программами 1, 1.1, 1.2., 1.3, а также по услугам, состояниям и заболеваниям, являющихся исключениями по данным программам;</w:t>
      </w:r>
    </w:p>
    <w:p w14:paraId="2B1D8FB9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 - динамическое наблюдение за хроническими заболеваниям, исследования по результатам периодических медицинских осмотров;</w:t>
      </w:r>
    </w:p>
    <w:p w14:paraId="281F7184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 - реабилитационно-восстановительное лечение в условиях поликлиники и стационара, а также в условиях учреждений санаторно-курортного типа;</w:t>
      </w:r>
    </w:p>
    <w:p w14:paraId="5952AF77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 - медикаментозное обеспечение вне больницы с возможностью приобретения лекарственных препаратов в аптеках по назначению врача;</w:t>
      </w:r>
    </w:p>
    <w:p w14:paraId="54225241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2. Медицинскую помощь с низкой вероятностью получения:</w:t>
      </w:r>
    </w:p>
    <w:p w14:paraId="43BA6247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 - помощь при неправильных или некачественных действиях медицинского персонала, повлекших за собой вред здоровью Застрахованного.</w:t>
      </w:r>
    </w:p>
    <w:p w14:paraId="60590F63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lastRenderedPageBreak/>
        <w:t xml:space="preserve">3. Медицинский центр АО «Концерн «Калашников» по результатам обращений к врачу терапевту, врачу акушер – гинекологу, врачу стоматологу – терапевту направляет работников предприятия по показаниям на необходимые дополнительные исследования (лабораторные, инструментальные), к врачам консультантам (узким специалистам) в рамках необходимых лечебно-диагностических процедур, маршрутизирует пациента в медицинские республиканские и федеральные центры совместно с представителями страховой компании. </w:t>
      </w:r>
    </w:p>
    <w:p w14:paraId="53B041C0" w14:textId="3417A801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Медицинский центр АО «Концерн «Калашников» по показаниям (</w:t>
      </w:r>
      <w:r w:rsidR="004C64C3" w:rsidRPr="007B2EC3">
        <w:rPr>
          <w:rFonts w:ascii="Verdana" w:hAnsi="Verdana"/>
        </w:rPr>
        <w:t>согласно клиническим рекомендациям</w:t>
      </w:r>
      <w:r w:rsidRPr="007B2EC3">
        <w:rPr>
          <w:rFonts w:ascii="Verdana" w:hAnsi="Verdana"/>
        </w:rPr>
        <w:t xml:space="preserve">) согласовывает со страховой компанией медицинские услуги, требующие значительных финансовых затрат. </w:t>
      </w:r>
    </w:p>
    <w:p w14:paraId="2BD73519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</w:p>
    <w:p w14:paraId="7A1CCB75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Требования по страховой сумме и лимитам по программе 2 на каждый период (год) страхования)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7B2EC3" w:rsidRPr="007B2EC3" w14:paraId="73FC45F2" w14:textId="77777777" w:rsidTr="00AF2486">
        <w:tc>
          <w:tcPr>
            <w:tcW w:w="4106" w:type="dxa"/>
          </w:tcPr>
          <w:p w14:paraId="3DB63D5E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Общая страховая сумма по программе по всем застрахованным, руб.</w:t>
            </w:r>
          </w:p>
        </w:tc>
        <w:tc>
          <w:tcPr>
            <w:tcW w:w="5387" w:type="dxa"/>
          </w:tcPr>
          <w:p w14:paraId="135D0E5A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Лимит выплат при оказании медицинской помощи с высокой вероятностью наступления, руб.</w:t>
            </w:r>
          </w:p>
        </w:tc>
      </w:tr>
      <w:tr w:rsidR="007B2EC3" w:rsidRPr="007B2EC3" w14:paraId="0D4EE9BA" w14:textId="77777777" w:rsidTr="00AF2486">
        <w:tc>
          <w:tcPr>
            <w:tcW w:w="4106" w:type="dxa"/>
          </w:tcPr>
          <w:p w14:paraId="3014380C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Не менее 60 825 000 000</w:t>
            </w:r>
          </w:p>
        </w:tc>
        <w:tc>
          <w:tcPr>
            <w:tcW w:w="5387" w:type="dxa"/>
          </w:tcPr>
          <w:p w14:paraId="12B6E3D4" w14:textId="77777777" w:rsidR="007B2EC3" w:rsidRPr="007B2EC3" w:rsidRDefault="007B2EC3" w:rsidP="007B2EC3">
            <w:pPr>
              <w:pStyle w:val="ConsPlusNormal"/>
              <w:spacing w:before="220" w:line="0" w:lineRule="atLeast"/>
              <w:ind w:firstLine="539"/>
              <w:jc w:val="both"/>
              <w:rPr>
                <w:rFonts w:ascii="Verdana" w:hAnsi="Verdana"/>
              </w:rPr>
            </w:pPr>
            <w:r w:rsidRPr="007B2EC3">
              <w:rPr>
                <w:rFonts w:ascii="Verdana" w:hAnsi="Verdana"/>
              </w:rPr>
              <w:t>70 000 000,00</w:t>
            </w:r>
          </w:p>
        </w:tc>
      </w:tr>
    </w:tbl>
    <w:p w14:paraId="27693068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</w:p>
    <w:p w14:paraId="0972C33A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</w:p>
    <w:p w14:paraId="12B83973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Общие требования к сервисному обслуживанию.</w:t>
      </w:r>
    </w:p>
    <w:p w14:paraId="4080BF27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Для получения медицинских и иных услуг, предусмотренных Программой страхования, Застрахованное лицо обращается либо на круглосуточный диспетчерский (медицинский) пульт Страховщика, либо напрямую в регистратуры лечебных учреждений, предусмотренных Программой страхования. </w:t>
      </w:r>
    </w:p>
    <w:p w14:paraId="263214DC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Свободный доступ в клиники по полису ДМС согласно перечню медицинских учреждений.</w:t>
      </w:r>
    </w:p>
    <w:p w14:paraId="6A56FFA8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Обязательное выделение административного куратора по договору ДМС для документального сопровождения.</w:t>
      </w:r>
    </w:p>
    <w:p w14:paraId="269AB1AA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Обязательное выделение персонального менеджера для медицинского сопровождения.</w:t>
      </w:r>
    </w:p>
    <w:p w14:paraId="179E943D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Выдача электронных и/или пластиковых и/или бумажных полисов.</w:t>
      </w:r>
    </w:p>
    <w:p w14:paraId="39A99498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Онлайн консультации с врачами, в т.ч. через мобильное приложение Участника.</w:t>
      </w:r>
    </w:p>
    <w:p w14:paraId="39B65A0B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Круглосуточная служба психологической поддержки.</w:t>
      </w:r>
    </w:p>
    <w:p w14:paraId="23A93522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Проведение организационных собраний и презентаций.</w:t>
      </w:r>
    </w:p>
    <w:p w14:paraId="2D682ABA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Наличие постоянного действующего договора с ЛПУ предоставляемыми в программе ДМС.</w:t>
      </w:r>
    </w:p>
    <w:p w14:paraId="103BDF17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lastRenderedPageBreak/>
        <w:t>Полис ВЗР (ВПМЖ), страховая сумма - 50 000$.</w:t>
      </w:r>
    </w:p>
    <w:p w14:paraId="63EA2DB3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</w:p>
    <w:p w14:paraId="29E81CA5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Общие требования к расчетам.</w:t>
      </w:r>
    </w:p>
    <w:p w14:paraId="489FC001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Страховая премия за каждый год (период) страхования разбивается на ежеквартальные платежи.</w:t>
      </w:r>
    </w:p>
    <w:p w14:paraId="3395CCF1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Фиксированный тариф на весь период страхования.</w:t>
      </w:r>
    </w:p>
    <w:p w14:paraId="14E40694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Все расчеты по застрахованным производятся пропорционально по дням действия Договора.</w:t>
      </w:r>
    </w:p>
    <w:p w14:paraId="0ADD2B1E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Возможность изменять по инициативе Страхователя перечень медицинских и иных организаций без дополнительной платы (За исключением дорогостоящих клиник);</w:t>
      </w:r>
    </w:p>
    <w:p w14:paraId="61CBDF16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Возможность обратиться к Страховщику с предложением досрочно прекратить настоящий Договор, в том числе, прекратить страхование в отношении отдельных сотрудников (в связи с увольнением и т.д.), при этом расчет суммы, подлежащей возврату Страхователю, производится исходя из фактически поступившей по Договору страхования суммы страховых взносов за Застрахованных лиц, в отношении которых прекращается Договор, за вычетом приходящейся на указанных Застрахованных лиц части страховой премии, рассчитанной пропорционально времени, в течение которого действовало страхование в отношении данных Застрахованных лиц.</w:t>
      </w:r>
    </w:p>
    <w:p w14:paraId="11F1D29A" w14:textId="06920D4F" w:rsidR="007B2EC3" w:rsidRPr="007B2EC3" w:rsidRDefault="007B2EC3" w:rsidP="00BE62C6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Возможность изменять список застрахованных 2 раза в месяц.</w:t>
      </w:r>
    </w:p>
    <w:p w14:paraId="05291EC3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</w:p>
    <w:p w14:paraId="158DD6E4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Общие требования к предоставленной информации.</w:t>
      </w:r>
    </w:p>
    <w:p w14:paraId="7D799735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В составе документов Участников должны быть предоставлены:</w:t>
      </w:r>
    </w:p>
    <w:p w14:paraId="3CAAB6CD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Лицензия на добровольное личное страхование (кроме страхования жизни);</w:t>
      </w:r>
    </w:p>
    <w:p w14:paraId="7C33BBB3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Документы, подтверждающие наличие обособленного подразделения Участника на территории Удмуртской Республике;</w:t>
      </w:r>
    </w:p>
    <w:p w14:paraId="67B4AB13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Заверенные копии трудовых договоров и/или трудовых книжек сотрудников отдела ДМС обособленного подразделения на территории Удмуртской Республики;</w:t>
      </w:r>
    </w:p>
    <w:p w14:paraId="2C338BBA" w14:textId="71D49534" w:rsidR="007B2EC3" w:rsidRPr="007B2EC3" w:rsidRDefault="007B2EC3" w:rsidP="00451EDE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Информацию о наличии личного кабинета Застрахованного;</w:t>
      </w:r>
    </w:p>
    <w:p w14:paraId="508423E1" w14:textId="5ADEE134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Перечень клиник по Форме Приложения 2</w:t>
      </w:r>
      <w:r w:rsidR="00C7249A">
        <w:rPr>
          <w:rFonts w:ascii="Verdana" w:hAnsi="Verdana"/>
        </w:rPr>
        <w:t xml:space="preserve"> к</w:t>
      </w:r>
      <w:r w:rsidR="00593F7B">
        <w:rPr>
          <w:rFonts w:ascii="Verdana" w:hAnsi="Verdana"/>
        </w:rPr>
        <w:t xml:space="preserve"> Договору</w:t>
      </w:r>
      <w:r w:rsidRPr="007B2EC3">
        <w:rPr>
          <w:rFonts w:ascii="Verdana" w:hAnsi="Verdana"/>
        </w:rPr>
        <w:t>;</w:t>
      </w:r>
    </w:p>
    <w:p w14:paraId="78614940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Свидетельство о присвоении рейтинга надежности национальным рейтинговым агентством (Эксперт РА / АКРА / НКР / НРА)</w:t>
      </w:r>
    </w:p>
    <w:p w14:paraId="47440646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Сведения о деятельности Страховщика по форме ОКУД 0420162 за 2024</w:t>
      </w:r>
    </w:p>
    <w:p w14:paraId="17B1862C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Программы страхования и исключения к ним.</w:t>
      </w:r>
    </w:p>
    <w:p w14:paraId="1074F831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Правила страхования.</w:t>
      </w:r>
    </w:p>
    <w:p w14:paraId="726217BC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bookmarkStart w:id="11" w:name="_Hlk216781290"/>
      <w:r w:rsidRPr="007B2EC3">
        <w:rPr>
          <w:rFonts w:ascii="Verdana" w:hAnsi="Verdana"/>
        </w:rPr>
        <w:lastRenderedPageBreak/>
        <w:t>Перечень медицинских организаций</w:t>
      </w:r>
    </w:p>
    <w:bookmarkEnd w:id="11"/>
    <w:p w14:paraId="38358062" w14:textId="7777777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 xml:space="preserve">1. Медицинский центр АО «Концерн «Калашников»; </w:t>
      </w:r>
    </w:p>
    <w:p w14:paraId="778AF774" w14:textId="362C70C7" w:rsidR="007B2EC3" w:rsidRPr="007B2EC3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</w:rPr>
      </w:pPr>
      <w:r w:rsidRPr="007B2EC3">
        <w:rPr>
          <w:rFonts w:ascii="Verdana" w:hAnsi="Verdana"/>
        </w:rPr>
        <w:t>2. Перечень рекомендуемых медицинских организаций г. Ижевск представлен в Приложении 2</w:t>
      </w:r>
      <w:r w:rsidR="00593F7B">
        <w:rPr>
          <w:rFonts w:ascii="Verdana" w:hAnsi="Verdana"/>
        </w:rPr>
        <w:t xml:space="preserve"> к Договору</w:t>
      </w:r>
      <w:r w:rsidRPr="007B2EC3">
        <w:rPr>
          <w:rFonts w:ascii="Verdana" w:hAnsi="Verdana"/>
        </w:rPr>
        <w:t>;</w:t>
      </w:r>
    </w:p>
    <w:p w14:paraId="294424C3" w14:textId="4CE08696" w:rsidR="007B2EC3" w:rsidRPr="006D62A1" w:rsidRDefault="007B2EC3" w:rsidP="007B2EC3">
      <w:pPr>
        <w:pStyle w:val="ConsPlusNormal"/>
        <w:spacing w:before="220" w:line="0" w:lineRule="atLeast"/>
        <w:ind w:firstLine="539"/>
        <w:jc w:val="both"/>
        <w:rPr>
          <w:rFonts w:ascii="Verdana" w:hAnsi="Verdana"/>
          <w:color w:val="FF0000"/>
        </w:rPr>
      </w:pPr>
      <w:r w:rsidRPr="007B2EC3">
        <w:rPr>
          <w:rFonts w:ascii="Verdana" w:hAnsi="Verdana"/>
        </w:rPr>
        <w:t>3. Перечень медицинских организаций в г. Москва, г. Смолино формируется совместно со страховой компанией с учетом территориального расположения, логистики сотрудников АО «Концерн «Калашников»</w:t>
      </w:r>
      <w:r w:rsidR="006A595B">
        <w:rPr>
          <w:rFonts w:ascii="Verdana" w:hAnsi="Verdana"/>
        </w:rPr>
        <w:t xml:space="preserve">, </w:t>
      </w:r>
      <w:bookmarkStart w:id="12" w:name="_Hlk216781528"/>
      <w:r w:rsidR="006A595B" w:rsidRPr="006D62A1">
        <w:rPr>
          <w:rFonts w:ascii="Verdana" w:hAnsi="Verdana"/>
          <w:color w:val="FF0000"/>
        </w:rPr>
        <w:t>рекомендуемый список представлен в Приложении 2 к Договору.</w:t>
      </w:r>
    </w:p>
    <w:bookmarkEnd w:id="12"/>
    <w:p w14:paraId="327D5F3E" w14:textId="3BE27BC8" w:rsidR="008B16DA" w:rsidRDefault="008B16DA" w:rsidP="00155091">
      <w:pPr>
        <w:tabs>
          <w:tab w:val="left" w:pos="4155"/>
        </w:tabs>
        <w:jc w:val="center"/>
        <w:rPr>
          <w:rFonts w:ascii="Verdana" w:hAnsi="Verdana"/>
        </w:rPr>
      </w:pPr>
    </w:p>
    <w:p w14:paraId="7AB37787" w14:textId="51FD6802" w:rsidR="00F10523" w:rsidRDefault="00F10523" w:rsidP="00155091">
      <w:pPr>
        <w:tabs>
          <w:tab w:val="left" w:pos="4155"/>
        </w:tabs>
        <w:jc w:val="center"/>
        <w:rPr>
          <w:rFonts w:ascii="Verdana" w:hAnsi="Verdana"/>
        </w:rPr>
      </w:pPr>
    </w:p>
    <w:p w14:paraId="018BF936" w14:textId="77777777" w:rsidR="00F10523" w:rsidRPr="005033E2" w:rsidRDefault="00F10523" w:rsidP="00155091">
      <w:pPr>
        <w:tabs>
          <w:tab w:val="left" w:pos="4155"/>
        </w:tabs>
        <w:jc w:val="center"/>
        <w:rPr>
          <w:rFonts w:ascii="Verdana" w:hAnsi="Verdana"/>
        </w:rPr>
      </w:pPr>
    </w:p>
    <w:sectPr w:rsidR="00F10523" w:rsidRPr="005033E2" w:rsidSect="000C0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47B9E" w14:textId="77777777" w:rsidR="007D3CAE" w:rsidRDefault="007D3CAE" w:rsidP="001C04E2">
      <w:pPr>
        <w:spacing w:after="0" w:line="240" w:lineRule="auto"/>
      </w:pPr>
      <w:r>
        <w:separator/>
      </w:r>
    </w:p>
  </w:endnote>
  <w:endnote w:type="continuationSeparator" w:id="0">
    <w:p w14:paraId="6020B2D0" w14:textId="77777777" w:rsidR="007D3CAE" w:rsidRDefault="007D3CAE" w:rsidP="001C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Helvetica/Cyrillic"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6FF17" w14:textId="77777777" w:rsidR="007D3CAE" w:rsidRDefault="007D3CAE" w:rsidP="001C04E2">
      <w:pPr>
        <w:spacing w:after="0" w:line="240" w:lineRule="auto"/>
      </w:pPr>
      <w:r>
        <w:separator/>
      </w:r>
    </w:p>
  </w:footnote>
  <w:footnote w:type="continuationSeparator" w:id="0">
    <w:p w14:paraId="45CF8A77" w14:textId="77777777" w:rsidR="007D3CAE" w:rsidRDefault="007D3CAE" w:rsidP="001C0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11A5"/>
    <w:multiLevelType w:val="hybridMultilevel"/>
    <w:tmpl w:val="1ED677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805D3A"/>
    <w:multiLevelType w:val="hybridMultilevel"/>
    <w:tmpl w:val="73668356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13F50F3"/>
    <w:multiLevelType w:val="hybridMultilevel"/>
    <w:tmpl w:val="9A2E3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03B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A43153"/>
    <w:multiLevelType w:val="hybridMultilevel"/>
    <w:tmpl w:val="D62863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296386"/>
    <w:multiLevelType w:val="hybridMultilevel"/>
    <w:tmpl w:val="CAF4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964F5"/>
    <w:multiLevelType w:val="hybridMultilevel"/>
    <w:tmpl w:val="B5621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EF6189"/>
    <w:multiLevelType w:val="multilevel"/>
    <w:tmpl w:val="7FBCE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"/>
      <w:lvlText w:val="%1.%2."/>
      <w:lvlJc w:val="left"/>
      <w:pPr>
        <w:ind w:left="2559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8" w15:restartNumberingAfterBreak="0">
    <w:nsid w:val="2C4A4D20"/>
    <w:multiLevelType w:val="hybridMultilevel"/>
    <w:tmpl w:val="7FDC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D00B8"/>
    <w:multiLevelType w:val="multilevel"/>
    <w:tmpl w:val="68B6A8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eastAsia="Arial" w:cstheme="minorBidi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eastAsia="Arial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eastAsia="Arial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eastAsia="Arial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eastAsia="Arial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eastAsia="Arial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eastAsia="Arial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eastAsia="Arial" w:cstheme="minorBidi" w:hint="default"/>
      </w:rPr>
    </w:lvl>
  </w:abstractNum>
  <w:abstractNum w:abstractNumId="10" w15:restartNumberingAfterBreak="0">
    <w:nsid w:val="31E025B2"/>
    <w:multiLevelType w:val="hybridMultilevel"/>
    <w:tmpl w:val="AE768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A0CF3"/>
    <w:multiLevelType w:val="hybridMultilevel"/>
    <w:tmpl w:val="09B6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91297"/>
    <w:multiLevelType w:val="singleLevel"/>
    <w:tmpl w:val="A9BAF6F0"/>
    <w:lvl w:ilvl="0">
      <w:start w:val="9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13" w15:restartNumberingAfterBreak="0">
    <w:nsid w:val="35D865B3"/>
    <w:multiLevelType w:val="multilevel"/>
    <w:tmpl w:val="7E96D4A6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4" w15:restartNumberingAfterBreak="0">
    <w:nsid w:val="41226C5B"/>
    <w:multiLevelType w:val="hybridMultilevel"/>
    <w:tmpl w:val="6F3E2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752CD"/>
    <w:multiLevelType w:val="hybridMultilevel"/>
    <w:tmpl w:val="78BC1FC4"/>
    <w:lvl w:ilvl="0" w:tplc="D8DC2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E18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5F4336"/>
    <w:multiLevelType w:val="hybridMultilevel"/>
    <w:tmpl w:val="6CC42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53C01"/>
    <w:multiLevelType w:val="multilevel"/>
    <w:tmpl w:val="786E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bullet"/>
      <w:lvlText w:val=""/>
      <w:lvlJc w:val="left"/>
      <w:pPr>
        <w:ind w:left="1358" w:hanging="648"/>
      </w:pPr>
      <w:rPr>
        <w:rFonts w:ascii="Symbol" w:hAnsi="Symbol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9" w15:restartNumberingAfterBreak="0">
    <w:nsid w:val="5A066E0B"/>
    <w:multiLevelType w:val="singleLevel"/>
    <w:tmpl w:val="B9161D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D2521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D374E61"/>
    <w:multiLevelType w:val="hybridMultilevel"/>
    <w:tmpl w:val="4EB61D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D7110F7"/>
    <w:multiLevelType w:val="multilevel"/>
    <w:tmpl w:val="9E96863E"/>
    <w:lvl w:ilvl="0">
      <w:start w:val="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66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96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878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1440"/>
      </w:pPr>
      <w:rPr>
        <w:rFonts w:hint="default"/>
      </w:rPr>
    </w:lvl>
  </w:abstractNum>
  <w:abstractNum w:abstractNumId="23" w15:restartNumberingAfterBreak="0">
    <w:nsid w:val="5F922893"/>
    <w:multiLevelType w:val="singleLevel"/>
    <w:tmpl w:val="9C167FE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24" w15:restartNumberingAfterBreak="0">
    <w:nsid w:val="60B71192"/>
    <w:multiLevelType w:val="hybridMultilevel"/>
    <w:tmpl w:val="8E9EE06A"/>
    <w:lvl w:ilvl="0" w:tplc="0C6CE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C5AF2"/>
    <w:multiLevelType w:val="hybridMultilevel"/>
    <w:tmpl w:val="6832E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94719"/>
    <w:multiLevelType w:val="hybridMultilevel"/>
    <w:tmpl w:val="C0DC6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320AE"/>
    <w:multiLevelType w:val="singleLevel"/>
    <w:tmpl w:val="041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DB57A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E9401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263EF7"/>
    <w:multiLevelType w:val="hybridMultilevel"/>
    <w:tmpl w:val="A0A6A284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1" w15:restartNumberingAfterBreak="0">
    <w:nsid w:val="70960806"/>
    <w:multiLevelType w:val="hybridMultilevel"/>
    <w:tmpl w:val="2F346D9C"/>
    <w:lvl w:ilvl="0" w:tplc="97202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46E2C"/>
    <w:multiLevelType w:val="hybridMultilevel"/>
    <w:tmpl w:val="A6AEE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2168F"/>
    <w:multiLevelType w:val="hybridMultilevel"/>
    <w:tmpl w:val="34F6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D646D"/>
    <w:multiLevelType w:val="multilevel"/>
    <w:tmpl w:val="233E6184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8" w:hanging="1800"/>
      </w:pPr>
      <w:rPr>
        <w:rFonts w:hint="default"/>
      </w:rPr>
    </w:lvl>
  </w:abstractNum>
  <w:abstractNum w:abstractNumId="35" w15:restartNumberingAfterBreak="0">
    <w:nsid w:val="79AE52AC"/>
    <w:multiLevelType w:val="multilevel"/>
    <w:tmpl w:val="648EF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A42276"/>
    <w:multiLevelType w:val="hybridMultilevel"/>
    <w:tmpl w:val="99FA7B98"/>
    <w:lvl w:ilvl="0" w:tplc="AC8AB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01397"/>
    <w:multiLevelType w:val="hybridMultilevel"/>
    <w:tmpl w:val="53AC5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7"/>
  </w:num>
  <w:num w:numId="5">
    <w:abstractNumId w:val="15"/>
  </w:num>
  <w:num w:numId="6">
    <w:abstractNumId w:val="1"/>
  </w:num>
  <w:num w:numId="7">
    <w:abstractNumId w:val="4"/>
  </w:num>
  <w:num w:numId="8">
    <w:abstractNumId w:val="0"/>
  </w:num>
  <w:num w:numId="9">
    <w:abstractNumId w:val="37"/>
  </w:num>
  <w:num w:numId="10">
    <w:abstractNumId w:val="35"/>
  </w:num>
  <w:num w:numId="11">
    <w:abstractNumId w:val="25"/>
  </w:num>
  <w:num w:numId="12">
    <w:abstractNumId w:val="30"/>
  </w:num>
  <w:num w:numId="13">
    <w:abstractNumId w:val="22"/>
  </w:num>
  <w:num w:numId="14">
    <w:abstractNumId w:val="32"/>
  </w:num>
  <w:num w:numId="15">
    <w:abstractNumId w:val="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8"/>
  </w:num>
  <w:num w:numId="19">
    <w:abstractNumId w:val="5"/>
  </w:num>
  <w:num w:numId="20">
    <w:abstractNumId w:val="11"/>
  </w:num>
  <w:num w:numId="21">
    <w:abstractNumId w:val="36"/>
  </w:num>
  <w:num w:numId="22">
    <w:abstractNumId w:val="26"/>
  </w:num>
  <w:num w:numId="23">
    <w:abstractNumId w:val="34"/>
  </w:num>
  <w:num w:numId="24">
    <w:abstractNumId w:val="21"/>
  </w:num>
  <w:num w:numId="25">
    <w:abstractNumId w:val="7"/>
    <w:lvlOverride w:ilvl="0">
      <w:startOverride w:val="6"/>
    </w:lvlOverride>
    <w:lvlOverride w:ilvl="1">
      <w:startOverride w:val="5"/>
    </w:lvlOverride>
    <w:lvlOverride w:ilvl="2">
      <w:startOverride w:val="5"/>
    </w:lvlOverride>
  </w:num>
  <w:num w:numId="26">
    <w:abstractNumId w:val="6"/>
  </w:num>
  <w:num w:numId="27">
    <w:abstractNumId w:val="10"/>
  </w:num>
  <w:num w:numId="28">
    <w:abstractNumId w:val="12"/>
  </w:num>
  <w:num w:numId="29">
    <w:abstractNumId w:val="23"/>
  </w:num>
  <w:num w:numId="30">
    <w:abstractNumId w:val="19"/>
  </w:num>
  <w:num w:numId="31">
    <w:abstractNumId w:val="3"/>
  </w:num>
  <w:num w:numId="32">
    <w:abstractNumId w:val="29"/>
  </w:num>
  <w:num w:numId="33">
    <w:abstractNumId w:val="28"/>
  </w:num>
  <w:num w:numId="34">
    <w:abstractNumId w:val="20"/>
  </w:num>
  <w:num w:numId="35">
    <w:abstractNumId w:val="16"/>
  </w:num>
  <w:num w:numId="36">
    <w:abstractNumId w:val="27"/>
  </w:num>
  <w:num w:numId="37">
    <w:abstractNumId w:val="24"/>
  </w:num>
  <w:num w:numId="38">
    <w:abstractNumId w:val="33"/>
  </w:num>
  <w:num w:numId="39">
    <w:abstractNumId w:val="31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00"/>
    <w:rsid w:val="00050C38"/>
    <w:rsid w:val="00065282"/>
    <w:rsid w:val="00067A6E"/>
    <w:rsid w:val="0008195E"/>
    <w:rsid w:val="000A40DF"/>
    <w:rsid w:val="000B6D57"/>
    <w:rsid w:val="000C02FF"/>
    <w:rsid w:val="000C5F18"/>
    <w:rsid w:val="000D0903"/>
    <w:rsid w:val="000D5C6C"/>
    <w:rsid w:val="00140A14"/>
    <w:rsid w:val="001539CE"/>
    <w:rsid w:val="00155091"/>
    <w:rsid w:val="00155117"/>
    <w:rsid w:val="00177CD1"/>
    <w:rsid w:val="001A6B15"/>
    <w:rsid w:val="001A727E"/>
    <w:rsid w:val="001C04E2"/>
    <w:rsid w:val="001C2570"/>
    <w:rsid w:val="001C307C"/>
    <w:rsid w:val="001D4747"/>
    <w:rsid w:val="001D5C4B"/>
    <w:rsid w:val="001E3ECA"/>
    <w:rsid w:val="001F03DA"/>
    <w:rsid w:val="001F2267"/>
    <w:rsid w:val="00200AAB"/>
    <w:rsid w:val="0021735E"/>
    <w:rsid w:val="002405D7"/>
    <w:rsid w:val="00265A04"/>
    <w:rsid w:val="00270798"/>
    <w:rsid w:val="0027704C"/>
    <w:rsid w:val="00297C6D"/>
    <w:rsid w:val="002E33A8"/>
    <w:rsid w:val="002E4248"/>
    <w:rsid w:val="002F388A"/>
    <w:rsid w:val="003431B2"/>
    <w:rsid w:val="003464FC"/>
    <w:rsid w:val="00346FE8"/>
    <w:rsid w:val="00356239"/>
    <w:rsid w:val="003A1FCB"/>
    <w:rsid w:val="003C0AA9"/>
    <w:rsid w:val="003C285C"/>
    <w:rsid w:val="00434500"/>
    <w:rsid w:val="00451EDE"/>
    <w:rsid w:val="00452ABD"/>
    <w:rsid w:val="00455657"/>
    <w:rsid w:val="00472E42"/>
    <w:rsid w:val="00492896"/>
    <w:rsid w:val="004B1DB7"/>
    <w:rsid w:val="004C64C3"/>
    <w:rsid w:val="004E6B15"/>
    <w:rsid w:val="004E7706"/>
    <w:rsid w:val="00500E98"/>
    <w:rsid w:val="005033E2"/>
    <w:rsid w:val="00522B13"/>
    <w:rsid w:val="00525526"/>
    <w:rsid w:val="0053460E"/>
    <w:rsid w:val="00536997"/>
    <w:rsid w:val="0053770A"/>
    <w:rsid w:val="00545396"/>
    <w:rsid w:val="005610DE"/>
    <w:rsid w:val="00576774"/>
    <w:rsid w:val="00585B67"/>
    <w:rsid w:val="00593F7B"/>
    <w:rsid w:val="005963A5"/>
    <w:rsid w:val="005C1A5F"/>
    <w:rsid w:val="005F0EB2"/>
    <w:rsid w:val="005F4F43"/>
    <w:rsid w:val="0062710E"/>
    <w:rsid w:val="0064051C"/>
    <w:rsid w:val="006822AE"/>
    <w:rsid w:val="006A595B"/>
    <w:rsid w:val="006D62A1"/>
    <w:rsid w:val="006E058E"/>
    <w:rsid w:val="006F4BDD"/>
    <w:rsid w:val="00701097"/>
    <w:rsid w:val="00707C41"/>
    <w:rsid w:val="00726B59"/>
    <w:rsid w:val="0073459A"/>
    <w:rsid w:val="0074245B"/>
    <w:rsid w:val="00754EC5"/>
    <w:rsid w:val="00773B7F"/>
    <w:rsid w:val="007B2EC3"/>
    <w:rsid w:val="007D3CAE"/>
    <w:rsid w:val="007D423D"/>
    <w:rsid w:val="007D6FD4"/>
    <w:rsid w:val="007F2FE8"/>
    <w:rsid w:val="00811AB4"/>
    <w:rsid w:val="00845E98"/>
    <w:rsid w:val="008B16DA"/>
    <w:rsid w:val="008D3E82"/>
    <w:rsid w:val="0090772B"/>
    <w:rsid w:val="00931052"/>
    <w:rsid w:val="00964C0B"/>
    <w:rsid w:val="00982393"/>
    <w:rsid w:val="00986F92"/>
    <w:rsid w:val="009B5CF2"/>
    <w:rsid w:val="009C6EC9"/>
    <w:rsid w:val="009F78BD"/>
    <w:rsid w:val="00A03AB8"/>
    <w:rsid w:val="00A05681"/>
    <w:rsid w:val="00A24954"/>
    <w:rsid w:val="00A532CE"/>
    <w:rsid w:val="00A54B92"/>
    <w:rsid w:val="00A60C52"/>
    <w:rsid w:val="00A82467"/>
    <w:rsid w:val="00AC4DBD"/>
    <w:rsid w:val="00B0007C"/>
    <w:rsid w:val="00B20730"/>
    <w:rsid w:val="00B51E16"/>
    <w:rsid w:val="00B922E5"/>
    <w:rsid w:val="00B947C1"/>
    <w:rsid w:val="00BB3FA6"/>
    <w:rsid w:val="00BD3D1C"/>
    <w:rsid w:val="00BE62C6"/>
    <w:rsid w:val="00BF3DAE"/>
    <w:rsid w:val="00BF78F2"/>
    <w:rsid w:val="00C0180F"/>
    <w:rsid w:val="00C04273"/>
    <w:rsid w:val="00C21C29"/>
    <w:rsid w:val="00C31035"/>
    <w:rsid w:val="00C41753"/>
    <w:rsid w:val="00C65187"/>
    <w:rsid w:val="00C7249A"/>
    <w:rsid w:val="00C93F06"/>
    <w:rsid w:val="00CA1B06"/>
    <w:rsid w:val="00D55E8C"/>
    <w:rsid w:val="00D65187"/>
    <w:rsid w:val="00DD2ABF"/>
    <w:rsid w:val="00DD623E"/>
    <w:rsid w:val="00DF0C3B"/>
    <w:rsid w:val="00E37BC8"/>
    <w:rsid w:val="00E57E9E"/>
    <w:rsid w:val="00E63155"/>
    <w:rsid w:val="00E63FBF"/>
    <w:rsid w:val="00E65F90"/>
    <w:rsid w:val="00E877D9"/>
    <w:rsid w:val="00E905B2"/>
    <w:rsid w:val="00EA33B0"/>
    <w:rsid w:val="00EA6CDC"/>
    <w:rsid w:val="00EB4F50"/>
    <w:rsid w:val="00EC0FB4"/>
    <w:rsid w:val="00EF7FA3"/>
    <w:rsid w:val="00F10523"/>
    <w:rsid w:val="00F45C15"/>
    <w:rsid w:val="00F4734E"/>
    <w:rsid w:val="00F656ED"/>
    <w:rsid w:val="00F70788"/>
    <w:rsid w:val="00FB2076"/>
    <w:rsid w:val="00FC4600"/>
    <w:rsid w:val="00FD1790"/>
    <w:rsid w:val="00FE5A2E"/>
    <w:rsid w:val="00FF34C5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5DD1"/>
  <w15:chartTrackingRefBased/>
  <w15:docId w15:val="{A071EBA3-4948-4B79-8BBE-89ADF153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1C04E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C04E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4E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4E2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4E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C04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C04E2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04E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rmal">
    <w:name w:val="ConsPlusNormal"/>
    <w:rsid w:val="004345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345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345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aliases w:val="List Paragraph,Абзац маркированнный,Bullet List,FooterText,numbered,UL,1. Абзац списка,Table-Normal,RSHB_Table-Normal,Предусловия,Нумерованный список_ФТ,1,SL_Абзац списка,Bakin_Абзац списка"/>
    <w:basedOn w:val="a"/>
    <w:link w:val="a4"/>
    <w:uiPriority w:val="34"/>
    <w:qFormat/>
    <w:rsid w:val="00265A04"/>
    <w:pPr>
      <w:ind w:left="720"/>
      <w:contextualSpacing/>
    </w:pPr>
  </w:style>
  <w:style w:type="character" w:customStyle="1" w:styleId="a4">
    <w:name w:val="Абзац списка Знак"/>
    <w:aliases w:val="List Paragraph Знак,Абзац маркированнный Знак,Bullet List Знак,FooterText Знак,numbered Знак,UL Знак,1. Абзац списка Знак,Table-Normal Знак,RSHB_Table-Normal Знак,Предусловия Знак,Нумерованный список_ФТ Знак,1 Знак,SL_Абзац списка Знак"/>
    <w:basedOn w:val="a0"/>
    <w:link w:val="a3"/>
    <w:uiPriority w:val="34"/>
    <w:locked/>
    <w:rsid w:val="001C04E2"/>
  </w:style>
  <w:style w:type="character" w:styleId="a5">
    <w:name w:val="annotation reference"/>
    <w:basedOn w:val="a0"/>
    <w:uiPriority w:val="99"/>
    <w:semiHidden/>
    <w:unhideWhenUsed/>
    <w:rsid w:val="000D090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D09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D09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09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090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D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903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rsid w:val="000D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8B1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C04E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C04E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onsPlusCell">
    <w:name w:val="ConsPlusCell"/>
    <w:uiPriority w:val="99"/>
    <w:rsid w:val="001C04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e">
    <w:name w:val="footnote text"/>
    <w:basedOn w:val="a"/>
    <w:link w:val="af"/>
    <w:semiHidden/>
    <w:unhideWhenUsed/>
    <w:rsid w:val="001C04E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1C04E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semiHidden/>
    <w:unhideWhenUsed/>
    <w:rsid w:val="001C04E2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1C04E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1C04E2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1C04E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1C04E2"/>
    <w:rPr>
      <w:rFonts w:ascii="Calibri" w:eastAsia="Calibri" w:hAnsi="Calibri" w:cs="Times New Roman"/>
    </w:rPr>
  </w:style>
  <w:style w:type="character" w:styleId="af5">
    <w:name w:val="Hyperlink"/>
    <w:basedOn w:val="a0"/>
    <w:uiPriority w:val="99"/>
    <w:unhideWhenUsed/>
    <w:rsid w:val="001C04E2"/>
    <w:rPr>
      <w:color w:val="0000FF"/>
      <w:u w:val="single"/>
    </w:rPr>
  </w:style>
  <w:style w:type="paragraph" w:customStyle="1" w:styleId="12">
    <w:name w:val="Абзац списка1"/>
    <w:rsid w:val="001C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2"/>
    <w:link w:val="13"/>
    <w:qFormat/>
    <w:rsid w:val="001C04E2"/>
    <w:pPr>
      <w:numPr>
        <w:ilvl w:val="1"/>
        <w:numId w:val="3"/>
      </w:numPr>
      <w:tabs>
        <w:tab w:val="left" w:pos="709"/>
        <w:tab w:val="left" w:pos="1134"/>
        <w:tab w:val="left" w:pos="1276"/>
      </w:tabs>
    </w:pPr>
    <w:rPr>
      <w:color w:val="2E74B5" w:themeColor="accent1" w:themeShade="BF"/>
      <w:sz w:val="24"/>
    </w:rPr>
  </w:style>
  <w:style w:type="character" w:customStyle="1" w:styleId="13">
    <w:name w:val="Стиль1 Знак"/>
    <w:basedOn w:val="11"/>
    <w:link w:val="1"/>
    <w:rsid w:val="001C04E2"/>
    <w:rPr>
      <w:rFonts w:ascii="Times New Roman" w:eastAsia="Times New Roman" w:hAnsi="Times New Roman" w:cs="Times New Roman"/>
      <w:b/>
      <w:bCs/>
      <w:color w:val="2E74B5" w:themeColor="accent1" w:themeShade="BF"/>
      <w:sz w:val="24"/>
      <w:szCs w:val="48"/>
      <w:lang w:eastAsia="ru-RU"/>
    </w:rPr>
  </w:style>
  <w:style w:type="paragraph" w:styleId="af6">
    <w:name w:val="TOC Heading"/>
    <w:basedOn w:val="10"/>
    <w:next w:val="a"/>
    <w:uiPriority w:val="39"/>
    <w:unhideWhenUsed/>
    <w:qFormat/>
    <w:rsid w:val="001C04E2"/>
    <w:pPr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1C04E2"/>
    <w:pPr>
      <w:tabs>
        <w:tab w:val="left" w:pos="660"/>
        <w:tab w:val="right" w:leader="dot" w:pos="9911"/>
      </w:tabs>
      <w:spacing w:after="100" w:line="276" w:lineRule="auto"/>
    </w:pPr>
    <w:rPr>
      <w:rFonts w:ascii="Calibri" w:eastAsia="Calibri" w:hAnsi="Calibri" w:cs="Times New Roman"/>
      <w:b/>
      <w:noProof/>
    </w:rPr>
  </w:style>
  <w:style w:type="paragraph" w:styleId="21">
    <w:name w:val="toc 2"/>
    <w:basedOn w:val="a"/>
    <w:next w:val="a"/>
    <w:autoRedefine/>
    <w:uiPriority w:val="39"/>
    <w:unhideWhenUsed/>
    <w:qFormat/>
    <w:rsid w:val="001C04E2"/>
    <w:pPr>
      <w:tabs>
        <w:tab w:val="left" w:pos="1100"/>
        <w:tab w:val="right" w:leader="dot" w:pos="9911"/>
      </w:tabs>
      <w:spacing w:after="100" w:line="276" w:lineRule="auto"/>
      <w:ind w:left="170"/>
    </w:pPr>
    <w:rPr>
      <w:rFonts w:eastAsiaTheme="minorEastAsia"/>
      <w:lang w:eastAsia="ru-RU"/>
    </w:rPr>
  </w:style>
  <w:style w:type="paragraph" w:styleId="af7">
    <w:name w:val="Body Text"/>
    <w:basedOn w:val="a"/>
    <w:link w:val="af8"/>
    <w:rsid w:val="001C04E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pacing w:val="34"/>
      <w:sz w:val="24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1C04E2"/>
    <w:rPr>
      <w:rFonts w:ascii="Times New Roman" w:eastAsia="Times New Roman" w:hAnsi="Times New Roman" w:cs="Times New Roman"/>
      <w:color w:val="FF0000"/>
      <w:spacing w:val="34"/>
      <w:sz w:val="24"/>
      <w:szCs w:val="20"/>
      <w:lang w:eastAsia="ru-RU"/>
    </w:rPr>
  </w:style>
  <w:style w:type="paragraph" w:styleId="af9">
    <w:name w:val="Body Text Indent"/>
    <w:basedOn w:val="a"/>
    <w:link w:val="afa"/>
    <w:rsid w:val="001C04E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1C04E2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mall5">
    <w:name w:val="Small5"/>
    <w:basedOn w:val="a"/>
    <w:rsid w:val="001C04E2"/>
    <w:pPr>
      <w:widowControl w:val="0"/>
      <w:spacing w:after="120" w:line="240" w:lineRule="auto"/>
      <w:jc w:val="both"/>
    </w:pPr>
    <w:rPr>
      <w:rFonts w:ascii="NTHelvetica/Cyrillic" w:eastAsia="Times New Roman" w:hAnsi="NTHelvetica/Cyrillic" w:cs="Times New Roman"/>
      <w:b/>
      <w:i/>
      <w:sz w:val="16"/>
      <w:szCs w:val="20"/>
      <w:lang w:eastAsia="ru-RU"/>
    </w:rPr>
  </w:style>
  <w:style w:type="paragraph" w:customStyle="1" w:styleId="15">
    <w:name w:val="????????? 1"/>
    <w:basedOn w:val="afb"/>
    <w:next w:val="afb"/>
    <w:rsid w:val="001C04E2"/>
    <w:pPr>
      <w:keepNext/>
      <w:jc w:val="center"/>
    </w:pPr>
    <w:rPr>
      <w:b/>
      <w:sz w:val="24"/>
    </w:rPr>
  </w:style>
  <w:style w:type="paragraph" w:customStyle="1" w:styleId="afb">
    <w:name w:val="???????"/>
    <w:rsid w:val="001C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!Iniiaiie oaeno"/>
    <w:basedOn w:val="a"/>
    <w:rsid w:val="001C04E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Revision"/>
    <w:hidden/>
    <w:uiPriority w:val="99"/>
    <w:semiHidden/>
    <w:rsid w:val="007D6FD4"/>
    <w:pPr>
      <w:spacing w:after="0" w:line="240" w:lineRule="auto"/>
    </w:pPr>
  </w:style>
  <w:style w:type="paragraph" w:customStyle="1" w:styleId="Default">
    <w:name w:val="Default"/>
    <w:rsid w:val="001C30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0">
    <w:name w:val="Основной текст с отступом 21"/>
    <w:basedOn w:val="a"/>
    <w:rsid w:val="002E33A8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7009&amp;dst=10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66A7-7918-4488-979F-22470645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5648</Words>
  <Characters>32200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DITiS</Company>
  <LinksUpToDate>false</LinksUpToDate>
  <CharactersWithSpaces>37773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Бызгина Анна Владимировна</dc:creator>
  <cp:keywords/>
  <dc:description/>
  <cp:lastModifiedBy>Дягилева Ирина Анатольевна</cp:lastModifiedBy>
  <cp:revision>2</cp:revision>
  <dcterms:created xsi:type="dcterms:W3CDTF">2025-12-16T11:48:00Z</dcterms:created>
  <dcterms:modified xsi:type="dcterms:W3CDTF">2025-12-16T11:48:00Z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2024-07-29T09:27:10Z</vt:lpwstr>
  </property>
  <property fmtid="{D5CDD505-2E9C-101B-9397-08002B2CF9AE}" pid="4" name="MSIP_Label_22f0b804-62e0-47d9-bc61-31b566d2ec1e_Method">
    <vt:lpwstr>Privileged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ActionId">
    <vt:lpwstr>ab86aac8-b226-4312-8e54-7d5afd78e894</vt:lpwstr>
  </property>
  <property fmtid="{D5CDD505-2E9C-101B-9397-08002B2CF9AE}" pid="8" name="MSIP_Label_22f0b804-62e0-47d9-bc61-31b566d2ec1e_ContentBits">
    <vt:lpwstr>0</vt:lpwstr>
  </property>
  <property fmtid="{D5CDD505-2E9C-101B-9397-08002B2CF9AE}" pid="9" name="SI-CLASSIFIER-LABEL0">
    <vt:lpwstr>7Jl/QBvqGLObLtwhdb4Lkx+skuwYvsRoVCDfMObmp3zVxfeNeXZ4MUSCAPEJlwqtjOnmI9Mqr07vOMhbSDhEHZVNi8GB2JsymEdTUb5b1RKdEU4Lpv68hurFlgKqt6pftNtmAz21VczMF2F8n63vIdsdWfa3skGKZ7GZPmxZOOSwbUOe7a02vJhbosPFba9+Yyw1fB8Ws0ZZ9H3Vm2/xn/ULNWh1YTYWMZcZIB+OKHKtE/lb7e6gW8rWURW5rMI</vt:lpwstr>
  </property>
  <property fmtid="{D5CDD505-2E9C-101B-9397-08002B2CF9AE}" pid="10" name="SI-CLASSIFIER-LABEL1">
    <vt:lpwstr>rl6yBkZ02OfGEYwPSYXS4dK7gnKp6e6kGFWvLHew5AXE=</vt:lpwstr>
  </property>
</Properties>
</file>