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A701F5A"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F520BF" w:rsidRPr="00F520BF">
        <w:rPr>
          <w:b/>
        </w:rPr>
        <w:t>оргтехники, комплектующих, расходных материалов</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CD1DB1">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CD1DB1">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CD1DB1">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CD1DB1">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CD1DB1">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CD1DB1">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CD1DB1">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CD1DB1">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CD1DB1">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CD1DB1">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CD1DB1">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CD1DB1">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CD1DB1">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CD1DB1">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CD1DB1">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CD1DB1">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CD1DB1">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CD1DB1">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CD1DB1">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CD1DB1">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CD1DB1">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CD1DB1">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CD1DB1">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CD1DB1">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CD1DB1">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CD1DB1">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CD1DB1">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CD1DB1">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CD1DB1">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CD1DB1">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CD1DB1">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CD1DB1">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CD1DB1">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CD1DB1">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CD1DB1">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CD1DB1">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CD1DB1">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CD1DB1">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CD1DB1">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CD1DB1">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CD1DB1">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CD1DB1">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CD1DB1">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CD1DB1">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CD1DB1">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CD1DB1">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CD1DB1">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CD1DB1">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CD1DB1">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CD1DB1">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CD1DB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CD1DB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1CC71CFA"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CD1DB1" w:rsidRPr="00CD1DB1">
              <w:rPr>
                <w:b/>
                <w:sz w:val="20"/>
                <w:szCs w:val="20"/>
              </w:rPr>
              <w:t>оргтехники, комплектующих, расходных материалов</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4465B097" w:rsidR="00582DA8" w:rsidRPr="00582DA8" w:rsidRDefault="0084139D" w:rsidP="00582DA8">
            <w:pPr>
              <w:spacing w:line="276" w:lineRule="auto"/>
              <w:jc w:val="both"/>
              <w:rPr>
                <w:b/>
                <w:i/>
                <w:sz w:val="20"/>
                <w:szCs w:val="20"/>
              </w:rPr>
            </w:pPr>
            <w:r>
              <w:rPr>
                <w:b/>
                <w:i/>
                <w:sz w:val="20"/>
                <w:szCs w:val="20"/>
              </w:rPr>
              <w:t>9 604 851</w:t>
            </w:r>
            <w:r w:rsidR="00A472D6" w:rsidRPr="00582DA8">
              <w:rPr>
                <w:b/>
                <w:i/>
                <w:sz w:val="20"/>
                <w:szCs w:val="20"/>
              </w:rPr>
              <w:t xml:space="preserve"> </w:t>
            </w:r>
            <w:r w:rsidR="006E4903">
              <w:rPr>
                <w:b/>
                <w:i/>
                <w:sz w:val="20"/>
                <w:szCs w:val="20"/>
              </w:rPr>
              <w:t>(</w:t>
            </w:r>
            <w:r>
              <w:rPr>
                <w:b/>
                <w:i/>
                <w:sz w:val="20"/>
                <w:szCs w:val="20"/>
              </w:rPr>
              <w:t>Девять миллионов шестьсот четыре тысячи восемьсот пятьдесят один</w:t>
            </w:r>
            <w:r w:rsidR="00A472D6" w:rsidRPr="00582DA8">
              <w:rPr>
                <w:b/>
                <w:i/>
                <w:sz w:val="20"/>
                <w:szCs w:val="20"/>
              </w:rPr>
              <w:t xml:space="preserve">) </w:t>
            </w:r>
            <w:r w:rsidR="00582DA8" w:rsidRPr="00582DA8">
              <w:rPr>
                <w:b/>
                <w:i/>
                <w:sz w:val="20"/>
                <w:szCs w:val="20"/>
              </w:rPr>
              <w:t>руб</w:t>
            </w:r>
            <w:r w:rsidR="003D6DFC">
              <w:rPr>
                <w:b/>
                <w:i/>
                <w:sz w:val="20"/>
                <w:szCs w:val="20"/>
              </w:rPr>
              <w:t>л</w:t>
            </w:r>
            <w:r>
              <w:rPr>
                <w:b/>
                <w:i/>
                <w:sz w:val="20"/>
                <w:szCs w:val="20"/>
              </w:rPr>
              <w:t>ь</w:t>
            </w:r>
            <w:r w:rsidR="00582DA8" w:rsidRPr="00582DA8">
              <w:rPr>
                <w:b/>
                <w:i/>
                <w:sz w:val="20"/>
                <w:szCs w:val="20"/>
              </w:rPr>
              <w:t xml:space="preserve"> </w:t>
            </w:r>
            <w:r>
              <w:rPr>
                <w:b/>
                <w:i/>
                <w:sz w:val="20"/>
                <w:szCs w:val="20"/>
              </w:rPr>
              <w:t>56</w:t>
            </w:r>
            <w:r w:rsidR="00582DA8" w:rsidRPr="00582DA8">
              <w:rPr>
                <w:b/>
                <w:i/>
                <w:sz w:val="20"/>
                <w:szCs w:val="20"/>
              </w:rPr>
              <w:t xml:space="preserve"> коп</w:t>
            </w:r>
            <w:r w:rsidR="00A472D6" w:rsidRPr="00582DA8">
              <w:rPr>
                <w:b/>
                <w:i/>
                <w:sz w:val="20"/>
                <w:szCs w:val="20"/>
              </w:rPr>
              <w:t xml:space="preserve"> без учета НДС </w:t>
            </w:r>
          </w:p>
          <w:p w14:paraId="3FEB2D3B" w14:textId="6AEA4E74" w:rsidR="00A472D6" w:rsidRPr="00582DA8" w:rsidRDefault="0084139D" w:rsidP="00582DA8">
            <w:pPr>
              <w:spacing w:line="276" w:lineRule="auto"/>
              <w:jc w:val="both"/>
              <w:rPr>
                <w:b/>
                <w:i/>
                <w:sz w:val="20"/>
                <w:szCs w:val="20"/>
              </w:rPr>
            </w:pPr>
            <w:r>
              <w:rPr>
                <w:b/>
                <w:i/>
                <w:sz w:val="20"/>
                <w:szCs w:val="20"/>
              </w:rPr>
              <w:t>11 496 407</w:t>
            </w:r>
            <w:r w:rsidR="00582DA8" w:rsidRPr="00582DA8">
              <w:rPr>
                <w:b/>
                <w:i/>
                <w:sz w:val="20"/>
                <w:szCs w:val="20"/>
              </w:rPr>
              <w:t xml:space="preserve"> (</w:t>
            </w:r>
            <w:r>
              <w:rPr>
                <w:b/>
                <w:i/>
                <w:sz w:val="20"/>
                <w:szCs w:val="20"/>
              </w:rPr>
              <w:t>Одиннадцать миллионов четыреста девяносто шесть тысяч четыреста семь</w:t>
            </w:r>
            <w:r w:rsidR="00582DA8" w:rsidRPr="00582DA8">
              <w:rPr>
                <w:b/>
                <w:i/>
                <w:sz w:val="20"/>
                <w:szCs w:val="20"/>
              </w:rPr>
              <w:t>) рубл</w:t>
            </w:r>
            <w:r w:rsidR="00961FD0">
              <w:rPr>
                <w:b/>
                <w:i/>
                <w:sz w:val="20"/>
                <w:szCs w:val="20"/>
              </w:rPr>
              <w:t>ей</w:t>
            </w:r>
            <w:r w:rsidR="00582DA8" w:rsidRPr="00582DA8">
              <w:rPr>
                <w:b/>
                <w:i/>
                <w:sz w:val="20"/>
                <w:szCs w:val="20"/>
              </w:rPr>
              <w:t xml:space="preserve"> </w:t>
            </w:r>
            <w:r w:rsidR="00961FD0">
              <w:rPr>
                <w:b/>
                <w:i/>
                <w:sz w:val="20"/>
                <w:szCs w:val="20"/>
              </w:rPr>
              <w:t>4</w:t>
            </w:r>
            <w:r>
              <w:rPr>
                <w:b/>
                <w:i/>
                <w:sz w:val="20"/>
                <w:szCs w:val="20"/>
              </w:rPr>
              <w:t>7</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CD1DB1"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3E035A24"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E508A4">
              <w:rPr>
                <w:sz w:val="20"/>
                <w:szCs w:val="20"/>
                <w:lang w:eastAsia="ar-SA"/>
              </w:rPr>
              <w:t>01</w:t>
            </w:r>
            <w:r w:rsidRPr="00432E60">
              <w:rPr>
                <w:sz w:val="20"/>
                <w:szCs w:val="20"/>
                <w:lang w:eastAsia="ar-SA"/>
              </w:rPr>
              <w:t>»</w:t>
            </w:r>
            <w:r w:rsidR="0093472E">
              <w:rPr>
                <w:sz w:val="20"/>
                <w:szCs w:val="20"/>
                <w:lang w:eastAsia="ar-SA"/>
              </w:rPr>
              <w:t xml:space="preserve"> </w:t>
            </w:r>
            <w:r w:rsidR="00E508A4">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7BCF9852"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3C04BD">
              <w:rPr>
                <w:sz w:val="20"/>
                <w:szCs w:val="20"/>
                <w:lang w:eastAsia="ar-SA"/>
              </w:rPr>
              <w:t>0</w:t>
            </w:r>
            <w:r w:rsidR="00E30F00">
              <w:rPr>
                <w:sz w:val="20"/>
                <w:szCs w:val="20"/>
                <w:lang w:eastAsia="ar-SA"/>
              </w:rPr>
              <w:t>9</w:t>
            </w:r>
            <w:r w:rsidRPr="00432E60">
              <w:rPr>
                <w:sz w:val="20"/>
                <w:szCs w:val="20"/>
                <w:lang w:eastAsia="ar-SA"/>
              </w:rPr>
              <w:t xml:space="preserve">» </w:t>
            </w:r>
            <w:r w:rsidR="003C04BD">
              <w:rPr>
                <w:sz w:val="20"/>
                <w:szCs w:val="20"/>
                <w:lang w:eastAsia="ar-SA"/>
              </w:rPr>
              <w:t>октября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132CF918"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E508A4">
              <w:rPr>
                <w:bCs/>
                <w:sz w:val="20"/>
                <w:szCs w:val="20"/>
              </w:rPr>
              <w:t>01</w:t>
            </w:r>
            <w:r w:rsidRPr="00432E60">
              <w:rPr>
                <w:bCs/>
                <w:sz w:val="20"/>
                <w:szCs w:val="20"/>
              </w:rPr>
              <w:t>» </w:t>
            </w:r>
            <w:r w:rsidR="00E508A4">
              <w:rPr>
                <w:bCs/>
                <w:sz w:val="20"/>
                <w:szCs w:val="20"/>
              </w:rPr>
              <w:t>октября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3C04BD">
              <w:rPr>
                <w:bCs/>
                <w:sz w:val="20"/>
                <w:szCs w:val="20"/>
              </w:rPr>
              <w:t>0</w:t>
            </w:r>
            <w:r w:rsidR="00E30F00">
              <w:rPr>
                <w:bCs/>
                <w:sz w:val="20"/>
                <w:szCs w:val="20"/>
              </w:rPr>
              <w:t>6</w:t>
            </w:r>
            <w:r w:rsidRPr="00432E60">
              <w:rPr>
                <w:bCs/>
                <w:sz w:val="20"/>
                <w:szCs w:val="20"/>
              </w:rPr>
              <w:t>» </w:t>
            </w:r>
            <w:r w:rsidR="003C04BD">
              <w:rPr>
                <w:bCs/>
                <w:sz w:val="20"/>
                <w:szCs w:val="20"/>
              </w:rPr>
              <w:t>октября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3E7CFBB2" w:rsidR="00DE4566" w:rsidRPr="00A646ED" w:rsidRDefault="00DE4566" w:rsidP="00381A2C">
            <w:pPr>
              <w:spacing w:line="276" w:lineRule="auto"/>
              <w:rPr>
                <w:bCs/>
                <w:sz w:val="20"/>
                <w:szCs w:val="20"/>
              </w:rPr>
            </w:pPr>
            <w:r w:rsidRPr="00A646ED">
              <w:rPr>
                <w:bCs/>
                <w:sz w:val="20"/>
                <w:szCs w:val="20"/>
              </w:rPr>
              <w:t>«</w:t>
            </w:r>
            <w:r w:rsidR="00E30F00">
              <w:rPr>
                <w:bCs/>
                <w:sz w:val="20"/>
                <w:szCs w:val="20"/>
              </w:rPr>
              <w:t>10</w:t>
            </w:r>
            <w:r w:rsidRPr="00A646ED">
              <w:rPr>
                <w:bCs/>
                <w:sz w:val="20"/>
                <w:szCs w:val="20"/>
              </w:rPr>
              <w:t xml:space="preserve">» </w:t>
            </w:r>
            <w:r w:rsidR="0034757C">
              <w:rPr>
                <w:bCs/>
                <w:sz w:val="20"/>
                <w:szCs w:val="20"/>
              </w:rPr>
              <w:t>октября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029E1A5B" w:rsidR="00E5450F" w:rsidRPr="00E5450F" w:rsidRDefault="00DE4566" w:rsidP="00A26CB9">
            <w:pPr>
              <w:spacing w:line="276" w:lineRule="auto"/>
              <w:jc w:val="both"/>
              <w:rPr>
                <w:i/>
                <w:sz w:val="20"/>
                <w:szCs w:val="20"/>
                <w:highlight w:val="yellow"/>
              </w:rPr>
            </w:pPr>
            <w:r w:rsidRPr="00432E60">
              <w:rPr>
                <w:bCs/>
                <w:sz w:val="20"/>
                <w:szCs w:val="20"/>
              </w:rPr>
              <w:t>«</w:t>
            </w:r>
            <w:r w:rsidR="003C04BD">
              <w:rPr>
                <w:bCs/>
                <w:sz w:val="20"/>
                <w:szCs w:val="20"/>
              </w:rPr>
              <w:t>14</w:t>
            </w:r>
            <w:r w:rsidRPr="00432E60">
              <w:rPr>
                <w:bCs/>
                <w:sz w:val="20"/>
                <w:szCs w:val="20"/>
              </w:rPr>
              <w:t xml:space="preserve">» </w:t>
            </w:r>
            <w:r w:rsidR="0034757C">
              <w:rPr>
                <w:bCs/>
                <w:sz w:val="20"/>
                <w:szCs w:val="20"/>
              </w:rPr>
              <w:t>октября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6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16"/>
        <w:gridCol w:w="5776"/>
        <w:gridCol w:w="690"/>
        <w:gridCol w:w="543"/>
        <w:gridCol w:w="1487"/>
        <w:gridCol w:w="1052"/>
      </w:tblGrid>
      <w:tr w:rsidR="000D712D" w:rsidRPr="00413530" w14:paraId="75E9A251" w14:textId="60B8710E" w:rsidTr="000D712D">
        <w:trPr>
          <w:trHeight w:val="20"/>
          <w:tblHeader/>
        </w:trPr>
        <w:tc>
          <w:tcPr>
            <w:tcW w:w="160" w:type="pct"/>
            <w:shd w:val="clear" w:color="auto" w:fill="F2F2F2" w:themeFill="background1" w:themeFillShade="F2"/>
            <w:vAlign w:val="center"/>
          </w:tcPr>
          <w:p w14:paraId="7EFBB0A3" w14:textId="77777777" w:rsidR="000D712D" w:rsidRPr="00413530" w:rsidRDefault="000D712D" w:rsidP="000A3393">
            <w:pPr>
              <w:ind w:left="-113" w:right="-75"/>
              <w:jc w:val="center"/>
              <w:rPr>
                <w:rFonts w:eastAsiaTheme="majorEastAsia"/>
                <w:bCs/>
                <w:sz w:val="20"/>
                <w:szCs w:val="20"/>
                <w:lang w:val="ru"/>
              </w:rPr>
            </w:pPr>
            <w:r w:rsidRPr="00413530">
              <w:rPr>
                <w:rFonts w:eastAsiaTheme="majorEastAsia"/>
                <w:bCs/>
                <w:sz w:val="20"/>
                <w:szCs w:val="20"/>
                <w:lang w:val="ru"/>
              </w:rPr>
              <w:t>№ п/п</w:t>
            </w:r>
          </w:p>
        </w:tc>
        <w:tc>
          <w:tcPr>
            <w:tcW w:w="2928" w:type="pct"/>
            <w:shd w:val="clear" w:color="auto" w:fill="F2F2F2" w:themeFill="background1" w:themeFillShade="F2"/>
            <w:vAlign w:val="center"/>
          </w:tcPr>
          <w:p w14:paraId="18B44DFC" w14:textId="77777777" w:rsidR="000D712D" w:rsidRPr="00413530" w:rsidRDefault="000D712D" w:rsidP="000A3393">
            <w:pPr>
              <w:jc w:val="center"/>
              <w:rPr>
                <w:rFonts w:eastAsiaTheme="majorEastAsia"/>
                <w:bCs/>
                <w:sz w:val="20"/>
                <w:szCs w:val="20"/>
                <w:lang w:val="ru"/>
              </w:rPr>
            </w:pPr>
            <w:r w:rsidRPr="00413530">
              <w:rPr>
                <w:rFonts w:eastAsiaTheme="majorEastAsia"/>
                <w:bCs/>
                <w:sz w:val="20"/>
                <w:szCs w:val="20"/>
                <w:lang w:val="ru"/>
              </w:rPr>
              <w:t>Наименование каждой единицы продукции</w:t>
            </w:r>
          </w:p>
        </w:tc>
        <w:tc>
          <w:tcPr>
            <w:tcW w:w="350" w:type="pct"/>
            <w:shd w:val="clear" w:color="auto" w:fill="F2F2F2" w:themeFill="background1" w:themeFillShade="F2"/>
            <w:vAlign w:val="center"/>
          </w:tcPr>
          <w:p w14:paraId="58207E42" w14:textId="718E0238" w:rsidR="000D712D" w:rsidRPr="00413530" w:rsidRDefault="000D712D" w:rsidP="000A3393">
            <w:pPr>
              <w:jc w:val="center"/>
              <w:rPr>
                <w:rFonts w:eastAsiaTheme="majorEastAsia"/>
                <w:bCs/>
                <w:sz w:val="20"/>
                <w:szCs w:val="20"/>
                <w:lang w:val="ru"/>
              </w:rPr>
            </w:pPr>
            <w:r w:rsidRPr="00413530">
              <w:rPr>
                <w:rFonts w:eastAsiaTheme="majorEastAsia"/>
                <w:bCs/>
                <w:sz w:val="20"/>
                <w:szCs w:val="20"/>
                <w:lang w:val="ru"/>
              </w:rPr>
              <w:t>Ед. изм.</w:t>
            </w:r>
          </w:p>
        </w:tc>
        <w:tc>
          <w:tcPr>
            <w:tcW w:w="275" w:type="pct"/>
            <w:shd w:val="clear" w:color="auto" w:fill="F2F2F2" w:themeFill="background1" w:themeFillShade="F2"/>
            <w:vAlign w:val="center"/>
          </w:tcPr>
          <w:p w14:paraId="35AA992A" w14:textId="6A4F803C" w:rsidR="000D712D" w:rsidRPr="00413530" w:rsidRDefault="000D712D" w:rsidP="000A3393">
            <w:pPr>
              <w:ind w:right="-16"/>
              <w:jc w:val="center"/>
              <w:rPr>
                <w:rFonts w:eastAsiaTheme="majorEastAsia"/>
                <w:bCs/>
                <w:sz w:val="20"/>
                <w:szCs w:val="20"/>
                <w:lang w:val="ru"/>
              </w:rPr>
            </w:pPr>
            <w:r w:rsidRPr="00413530">
              <w:rPr>
                <w:rFonts w:eastAsiaTheme="majorEastAsia"/>
                <w:bCs/>
                <w:sz w:val="20"/>
                <w:szCs w:val="20"/>
                <w:lang w:val="ru"/>
              </w:rPr>
              <w:t>Кол</w:t>
            </w:r>
            <w:r>
              <w:rPr>
                <w:rFonts w:eastAsiaTheme="majorEastAsia"/>
                <w:bCs/>
                <w:sz w:val="20"/>
                <w:szCs w:val="20"/>
                <w:lang w:val="ru"/>
              </w:rPr>
              <w:t>-в</w:t>
            </w:r>
            <w:r w:rsidRPr="00413530">
              <w:rPr>
                <w:rFonts w:eastAsiaTheme="majorEastAsia"/>
                <w:bCs/>
                <w:sz w:val="20"/>
                <w:szCs w:val="20"/>
                <w:lang w:val="ru"/>
              </w:rPr>
              <w:t>о</w:t>
            </w:r>
          </w:p>
        </w:tc>
        <w:tc>
          <w:tcPr>
            <w:tcW w:w="754" w:type="pct"/>
            <w:shd w:val="clear" w:color="auto" w:fill="F2F2F2" w:themeFill="background1" w:themeFillShade="F2"/>
            <w:vAlign w:val="center"/>
          </w:tcPr>
          <w:p w14:paraId="04BD86D1" w14:textId="7DDE29ED" w:rsidR="000D712D" w:rsidRPr="00413530" w:rsidRDefault="000D712D" w:rsidP="000A3393">
            <w:pPr>
              <w:jc w:val="center"/>
              <w:rPr>
                <w:rFonts w:eastAsiaTheme="majorEastAsia"/>
                <w:bCs/>
                <w:sz w:val="20"/>
                <w:szCs w:val="20"/>
                <w:lang w:val="ru"/>
              </w:rPr>
            </w:pPr>
            <w:r w:rsidRPr="00413530">
              <w:rPr>
                <w:rFonts w:eastAsiaTheme="majorEastAsia"/>
                <w:bCs/>
                <w:sz w:val="20"/>
                <w:szCs w:val="20"/>
                <w:lang w:val="ru"/>
              </w:rPr>
              <w:t>НМЦ каждой единицы продукции, без учета НДС, рублей</w:t>
            </w:r>
          </w:p>
        </w:tc>
        <w:tc>
          <w:tcPr>
            <w:tcW w:w="533" w:type="pct"/>
            <w:shd w:val="clear" w:color="auto" w:fill="F2F2F2" w:themeFill="background1" w:themeFillShade="F2"/>
            <w:vAlign w:val="center"/>
          </w:tcPr>
          <w:p w14:paraId="71F18195" w14:textId="2E09DDE4" w:rsidR="000D712D" w:rsidRPr="00413530" w:rsidRDefault="000D712D" w:rsidP="000A3393">
            <w:pPr>
              <w:jc w:val="center"/>
              <w:rPr>
                <w:rFonts w:eastAsiaTheme="majorEastAsia"/>
                <w:bCs/>
                <w:sz w:val="20"/>
                <w:szCs w:val="20"/>
                <w:lang w:val="ru"/>
              </w:rPr>
            </w:pPr>
            <w:r>
              <w:rPr>
                <w:rFonts w:eastAsiaTheme="majorEastAsia"/>
                <w:bCs/>
                <w:sz w:val="20"/>
                <w:szCs w:val="20"/>
                <w:lang w:val="ru"/>
              </w:rPr>
              <w:t>Размер НДС</w:t>
            </w:r>
          </w:p>
        </w:tc>
      </w:tr>
      <w:tr w:rsidR="000D712D" w:rsidRPr="00413530" w14:paraId="48FDB92C" w14:textId="141849A4" w:rsidTr="000D712D">
        <w:trPr>
          <w:trHeight w:val="340"/>
        </w:trPr>
        <w:tc>
          <w:tcPr>
            <w:tcW w:w="160" w:type="pct"/>
          </w:tcPr>
          <w:p w14:paraId="1F04E594" w14:textId="363DE2D4" w:rsidR="000D712D" w:rsidRPr="00413530" w:rsidRDefault="000D712D" w:rsidP="000A3393">
            <w:pPr>
              <w:rPr>
                <w:rFonts w:eastAsiaTheme="majorEastAsia"/>
                <w:bCs/>
                <w:sz w:val="20"/>
                <w:szCs w:val="20"/>
              </w:rPr>
            </w:pPr>
            <w:r>
              <w:rPr>
                <w:rFonts w:eastAsiaTheme="majorEastAsia"/>
                <w:bCs/>
                <w:sz w:val="20"/>
                <w:szCs w:val="20"/>
              </w:rPr>
              <w:t>1</w:t>
            </w: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6CAB34C6" w14:textId="4EAE1FEB" w:rsidR="000D712D" w:rsidRPr="000521F0" w:rsidRDefault="000D712D" w:rsidP="000D712D">
            <w:pPr>
              <w:ind w:left="-25"/>
              <w:jc w:val="center"/>
              <w:rPr>
                <w:b/>
                <w:bCs/>
                <w:sz w:val="20"/>
                <w:szCs w:val="20"/>
              </w:rPr>
            </w:pPr>
            <w:r w:rsidRPr="000521F0">
              <w:rPr>
                <w:b/>
                <w:bCs/>
                <w:sz w:val="20"/>
                <w:szCs w:val="20"/>
              </w:rPr>
              <w:t>Системный блок</w:t>
            </w:r>
          </w:p>
          <w:p w14:paraId="7F148C15" w14:textId="6099F492" w:rsidR="000D712D" w:rsidRPr="00EF353A" w:rsidRDefault="000D712D" w:rsidP="000D712D">
            <w:pPr>
              <w:jc w:val="center"/>
              <w:rPr>
                <w:sz w:val="16"/>
                <w:szCs w:val="16"/>
              </w:rPr>
            </w:pPr>
            <w:r>
              <w:rPr>
                <w:sz w:val="16"/>
                <w:szCs w:val="16"/>
              </w:rPr>
              <w:t>(</w:t>
            </w:r>
            <w:r w:rsidRPr="00EF353A">
              <w:rPr>
                <w:sz w:val="16"/>
                <w:szCs w:val="16"/>
              </w:rPr>
              <w:t xml:space="preserve">• </w:t>
            </w:r>
            <w:r w:rsidRPr="00EF353A">
              <w:rPr>
                <w:b/>
                <w:sz w:val="16"/>
                <w:szCs w:val="16"/>
              </w:rPr>
              <w:t>Процессор</w:t>
            </w:r>
            <w:r w:rsidRPr="00EF353A">
              <w:rPr>
                <w:sz w:val="16"/>
                <w:szCs w:val="16"/>
              </w:rPr>
              <w:t xml:space="preserve">: Сокет не ниже LGA 1700, Частота процессора базовая не менее 2,5 </w:t>
            </w:r>
            <w:proofErr w:type="spellStart"/>
            <w:r w:rsidRPr="00EF353A">
              <w:rPr>
                <w:sz w:val="16"/>
                <w:szCs w:val="16"/>
              </w:rPr>
              <w:t>Ггц</w:t>
            </w:r>
            <w:proofErr w:type="spellEnd"/>
            <w:r w:rsidRPr="00EF353A">
              <w:rPr>
                <w:sz w:val="16"/>
                <w:szCs w:val="16"/>
              </w:rPr>
              <w:t xml:space="preserve">, Количество ядер не менее 6, Количество потоков не менее 12, тип поддерживаемой памяти не ниже DDR-5, Объем кэш памяти третьего уровня процессора (L3) не менее 18Мб, тепловыделение – не более 117Вт, Модель графического ядра не ниже </w:t>
            </w:r>
            <w:proofErr w:type="spellStart"/>
            <w:r w:rsidRPr="00EF353A">
              <w:rPr>
                <w:sz w:val="16"/>
                <w:szCs w:val="16"/>
              </w:rPr>
              <w:t>Intel</w:t>
            </w:r>
            <w:proofErr w:type="spellEnd"/>
            <w:r w:rsidRPr="00EF353A">
              <w:rPr>
                <w:sz w:val="16"/>
                <w:szCs w:val="16"/>
              </w:rPr>
              <w:t xml:space="preserve"> UHD </w:t>
            </w:r>
            <w:proofErr w:type="spellStart"/>
            <w:r w:rsidRPr="00EF353A">
              <w:rPr>
                <w:sz w:val="16"/>
                <w:szCs w:val="16"/>
              </w:rPr>
              <w:t>Graphics</w:t>
            </w:r>
            <w:proofErr w:type="spellEnd"/>
            <w:r w:rsidRPr="00EF353A">
              <w:rPr>
                <w:sz w:val="16"/>
                <w:szCs w:val="16"/>
              </w:rPr>
              <w:t xml:space="preserve"> 730</w:t>
            </w:r>
          </w:p>
          <w:p w14:paraId="524F0115" w14:textId="77777777" w:rsidR="000D712D" w:rsidRPr="00EF353A" w:rsidRDefault="000D712D" w:rsidP="000D712D">
            <w:pPr>
              <w:jc w:val="center"/>
              <w:rPr>
                <w:sz w:val="16"/>
                <w:szCs w:val="16"/>
              </w:rPr>
            </w:pPr>
            <w:r w:rsidRPr="00EF353A">
              <w:rPr>
                <w:sz w:val="16"/>
                <w:szCs w:val="16"/>
              </w:rPr>
              <w:t>•</w:t>
            </w:r>
            <w:r w:rsidRPr="00EF353A">
              <w:rPr>
                <w:b/>
                <w:sz w:val="16"/>
                <w:szCs w:val="16"/>
              </w:rPr>
              <w:t>Кулер процессора</w:t>
            </w:r>
            <w:r w:rsidRPr="00EF353A">
              <w:rPr>
                <w:sz w:val="16"/>
                <w:szCs w:val="16"/>
              </w:rPr>
              <w:t>: Совместимость с сокетом LGA 1700</w:t>
            </w:r>
            <w:del w:id="37" w:author="Пётр Зайко" w:date="2025-08-06T15:01:00Z">
              <w:r w:rsidRPr="00EF353A">
                <w:rPr>
                  <w:sz w:val="16"/>
                  <w:szCs w:val="16"/>
                </w:rPr>
                <w:delText>.</w:delText>
              </w:r>
            </w:del>
          </w:p>
          <w:p w14:paraId="3BE95B6B" w14:textId="77777777" w:rsidR="000D712D" w:rsidRPr="00EF353A" w:rsidRDefault="000D712D" w:rsidP="000D712D">
            <w:pPr>
              <w:jc w:val="center"/>
              <w:rPr>
                <w:sz w:val="16"/>
                <w:szCs w:val="16"/>
              </w:rPr>
            </w:pPr>
            <w:r w:rsidRPr="00EF353A">
              <w:rPr>
                <w:sz w:val="16"/>
                <w:szCs w:val="16"/>
              </w:rPr>
              <w:t xml:space="preserve">• </w:t>
            </w:r>
            <w:r w:rsidRPr="00EF353A">
              <w:rPr>
                <w:b/>
                <w:sz w:val="16"/>
                <w:szCs w:val="16"/>
              </w:rPr>
              <w:t>Оперативная память</w:t>
            </w:r>
            <w:r w:rsidRPr="00EF353A">
              <w:rPr>
                <w:sz w:val="16"/>
                <w:szCs w:val="16"/>
              </w:rPr>
              <w:t>: Объем не менее 16 Гб (не более 32 Гб), Тип DDR5, максимально возможный объем увеличения не менее 128 Гб</w:t>
            </w:r>
            <w:r w:rsidRPr="00EF353A">
              <w:rPr>
                <w:sz w:val="16"/>
                <w:szCs w:val="16"/>
              </w:rPr>
              <w:br/>
              <w:t xml:space="preserve">• </w:t>
            </w:r>
            <w:r w:rsidRPr="00EF353A">
              <w:rPr>
                <w:b/>
                <w:sz w:val="16"/>
                <w:szCs w:val="16"/>
              </w:rPr>
              <w:t>Накопитель</w:t>
            </w:r>
            <w:r w:rsidRPr="00EF353A">
              <w:rPr>
                <w:sz w:val="16"/>
                <w:szCs w:val="16"/>
              </w:rPr>
              <w:t>: Объем не менее 480Гб (не более 1 Тб), форм фактор M.2 2280</w:t>
            </w:r>
          </w:p>
          <w:p w14:paraId="0264FB15" w14:textId="77777777" w:rsidR="000D712D" w:rsidRPr="00EF353A" w:rsidRDefault="000D712D" w:rsidP="000D712D">
            <w:pPr>
              <w:jc w:val="center"/>
              <w:rPr>
                <w:sz w:val="16"/>
                <w:szCs w:val="16"/>
              </w:rPr>
            </w:pPr>
            <w:r w:rsidRPr="00EF353A">
              <w:rPr>
                <w:sz w:val="16"/>
                <w:szCs w:val="16"/>
              </w:rPr>
              <w:t xml:space="preserve">• </w:t>
            </w:r>
            <w:r w:rsidRPr="00EF353A">
              <w:rPr>
                <w:b/>
                <w:sz w:val="16"/>
                <w:szCs w:val="16"/>
              </w:rPr>
              <w:t>Материнская плата:</w:t>
            </w:r>
            <w:r w:rsidRPr="00EF353A">
              <w:rPr>
                <w:sz w:val="16"/>
                <w:szCs w:val="16"/>
              </w:rPr>
              <w:t xml:space="preserve"> Форм-фактор: </w:t>
            </w:r>
            <w:proofErr w:type="spellStart"/>
            <w:r w:rsidRPr="00EF353A">
              <w:rPr>
                <w:sz w:val="16"/>
                <w:szCs w:val="16"/>
              </w:rPr>
              <w:t>mATX</w:t>
            </w:r>
            <w:proofErr w:type="spellEnd"/>
            <w:r w:rsidRPr="00EF353A">
              <w:rPr>
                <w:sz w:val="16"/>
                <w:szCs w:val="16"/>
              </w:rPr>
              <w:t xml:space="preserve">, Сокет: LGA 1700; чипсет: не ниже </w:t>
            </w:r>
            <w:proofErr w:type="spellStart"/>
            <w:r w:rsidRPr="00EF353A">
              <w:rPr>
                <w:sz w:val="16"/>
                <w:szCs w:val="16"/>
              </w:rPr>
              <w:t>Intel</w:t>
            </w:r>
            <w:proofErr w:type="spellEnd"/>
            <w:r w:rsidRPr="00EF353A">
              <w:rPr>
                <w:sz w:val="16"/>
                <w:szCs w:val="16"/>
              </w:rPr>
              <w:t xml:space="preserve"> B</w:t>
            </w:r>
            <w:proofErr w:type="gramStart"/>
            <w:r w:rsidRPr="00EF353A">
              <w:rPr>
                <w:sz w:val="16"/>
                <w:szCs w:val="16"/>
              </w:rPr>
              <w:t>660 ,Память</w:t>
            </w:r>
            <w:proofErr w:type="gramEnd"/>
            <w:r w:rsidRPr="00EF353A">
              <w:rPr>
                <w:sz w:val="16"/>
                <w:szCs w:val="16"/>
              </w:rPr>
              <w:t xml:space="preserve">: 4х DDR5; частотой до 4800 МГц, Слоты:, 2 х M.2 </w:t>
            </w:r>
            <w:proofErr w:type="spellStart"/>
            <w:r w:rsidRPr="00EF353A">
              <w:rPr>
                <w:sz w:val="16"/>
                <w:szCs w:val="16"/>
              </w:rPr>
              <w:t>Key</w:t>
            </w:r>
            <w:proofErr w:type="spellEnd"/>
            <w:r w:rsidRPr="00EF353A">
              <w:rPr>
                <w:sz w:val="16"/>
                <w:szCs w:val="16"/>
              </w:rPr>
              <w:t xml:space="preserve"> M, 1 х M.2 </w:t>
            </w:r>
            <w:proofErr w:type="spellStart"/>
            <w:r w:rsidRPr="00EF353A">
              <w:rPr>
                <w:sz w:val="16"/>
                <w:szCs w:val="16"/>
              </w:rPr>
              <w:t>Кеу</w:t>
            </w:r>
            <w:proofErr w:type="spellEnd"/>
            <w:r w:rsidRPr="00EF353A">
              <w:rPr>
                <w:sz w:val="16"/>
                <w:szCs w:val="16"/>
              </w:rPr>
              <w:t xml:space="preserve"> E; 1 х 2,5 </w:t>
            </w:r>
            <w:proofErr w:type="spellStart"/>
            <w:r w:rsidRPr="00EF353A">
              <w:rPr>
                <w:sz w:val="16"/>
                <w:szCs w:val="16"/>
              </w:rPr>
              <w:t>Gb</w:t>
            </w:r>
            <w:proofErr w:type="spellEnd"/>
            <w:r w:rsidRPr="00EF353A">
              <w:rPr>
                <w:sz w:val="16"/>
                <w:szCs w:val="16"/>
              </w:rPr>
              <w:t xml:space="preserve">/s RJ-45; Видеовыходы: 1 x USB </w:t>
            </w:r>
            <w:proofErr w:type="spellStart"/>
            <w:r w:rsidRPr="00EF353A">
              <w:rPr>
                <w:sz w:val="16"/>
                <w:szCs w:val="16"/>
              </w:rPr>
              <w:t>Type</w:t>
            </w:r>
            <w:proofErr w:type="spellEnd"/>
            <w:r w:rsidRPr="00EF353A">
              <w:rPr>
                <w:sz w:val="16"/>
                <w:szCs w:val="16"/>
              </w:rPr>
              <w:t xml:space="preserve">-C, 2 х HDMI, 1 х </w:t>
            </w:r>
            <w:proofErr w:type="spellStart"/>
            <w:r w:rsidRPr="00EF353A">
              <w:rPr>
                <w:sz w:val="16"/>
                <w:szCs w:val="16"/>
              </w:rPr>
              <w:t>Mini</w:t>
            </w:r>
            <w:proofErr w:type="spellEnd"/>
            <w:r w:rsidRPr="00EF353A">
              <w:rPr>
                <w:sz w:val="16"/>
                <w:szCs w:val="16"/>
              </w:rPr>
              <w:t xml:space="preserve"> </w:t>
            </w:r>
            <w:proofErr w:type="spellStart"/>
            <w:r w:rsidRPr="00EF353A">
              <w:rPr>
                <w:sz w:val="16"/>
                <w:szCs w:val="16"/>
              </w:rPr>
              <w:t>DisplayPort</w:t>
            </w:r>
            <w:proofErr w:type="spellEnd"/>
            <w:r w:rsidRPr="00EF353A">
              <w:rPr>
                <w:sz w:val="16"/>
                <w:szCs w:val="16"/>
              </w:rPr>
              <w:t>, 1 х DP, 1  х VGA</w:t>
            </w:r>
          </w:p>
          <w:p w14:paraId="7700F49F" w14:textId="728BA8CE" w:rsidR="000D712D" w:rsidRPr="00EF353A" w:rsidRDefault="000D712D" w:rsidP="000D712D">
            <w:pPr>
              <w:jc w:val="center"/>
              <w:rPr>
                <w:sz w:val="16"/>
                <w:szCs w:val="16"/>
              </w:rPr>
            </w:pPr>
            <w:r w:rsidRPr="00EF353A">
              <w:rPr>
                <w:b/>
                <w:bCs/>
                <w:sz w:val="16"/>
                <w:szCs w:val="16"/>
              </w:rPr>
              <w:t>Разъемы USB</w:t>
            </w:r>
            <w:r w:rsidRPr="00EF353A">
              <w:rPr>
                <w:sz w:val="16"/>
                <w:szCs w:val="16"/>
              </w:rPr>
              <w:t>:</w:t>
            </w:r>
          </w:p>
          <w:p w14:paraId="7AB5671B" w14:textId="0D48646D" w:rsidR="000D712D" w:rsidRPr="00EF353A" w:rsidRDefault="000D712D" w:rsidP="000D712D">
            <w:pPr>
              <w:jc w:val="center"/>
              <w:rPr>
                <w:sz w:val="16"/>
                <w:szCs w:val="16"/>
              </w:rPr>
            </w:pPr>
            <w:r w:rsidRPr="00EF353A">
              <w:rPr>
                <w:sz w:val="16"/>
                <w:szCs w:val="16"/>
              </w:rPr>
              <w:t xml:space="preserve">Количество портов USB 2.0 на передней панели </w:t>
            </w:r>
            <w:bookmarkStart w:id="38" w:name="_GoBack"/>
            <w:bookmarkEnd w:id="38"/>
            <w:r w:rsidRPr="00EF353A">
              <w:rPr>
                <w:sz w:val="16"/>
                <w:szCs w:val="16"/>
              </w:rPr>
              <w:t>- не менее 2шт.;</w:t>
            </w:r>
          </w:p>
          <w:p w14:paraId="1C416495" w14:textId="77777777" w:rsidR="000D712D" w:rsidRPr="00EF353A" w:rsidRDefault="000D712D" w:rsidP="000D712D">
            <w:pPr>
              <w:jc w:val="center"/>
              <w:rPr>
                <w:sz w:val="16"/>
                <w:szCs w:val="16"/>
              </w:rPr>
            </w:pPr>
            <w:r w:rsidRPr="00EF353A">
              <w:rPr>
                <w:sz w:val="16"/>
                <w:szCs w:val="16"/>
              </w:rPr>
              <w:t>Суммарное количество встроенных в корпус портов USB 2.0 – не менее 2 шт.;</w:t>
            </w:r>
          </w:p>
          <w:p w14:paraId="13BC5FA7" w14:textId="77777777" w:rsidR="000D712D" w:rsidRPr="00EF353A" w:rsidRDefault="000D712D" w:rsidP="000D712D">
            <w:pPr>
              <w:jc w:val="center"/>
              <w:rPr>
                <w:sz w:val="16"/>
                <w:szCs w:val="16"/>
              </w:rPr>
            </w:pPr>
            <w:r w:rsidRPr="00EF353A">
              <w:rPr>
                <w:sz w:val="16"/>
                <w:szCs w:val="16"/>
              </w:rPr>
              <w:t xml:space="preserve">Количество портов USB 3.2 </w:t>
            </w:r>
            <w:proofErr w:type="spellStart"/>
            <w:r w:rsidRPr="00EF353A">
              <w:rPr>
                <w:sz w:val="16"/>
                <w:szCs w:val="16"/>
              </w:rPr>
              <w:t>Gen</w:t>
            </w:r>
            <w:proofErr w:type="spellEnd"/>
            <w:r w:rsidRPr="00EF353A">
              <w:rPr>
                <w:sz w:val="16"/>
                <w:szCs w:val="16"/>
              </w:rPr>
              <w:t xml:space="preserve"> 1 (USB 3.1 </w:t>
            </w:r>
            <w:proofErr w:type="spellStart"/>
            <w:r w:rsidRPr="00EF353A">
              <w:rPr>
                <w:sz w:val="16"/>
                <w:szCs w:val="16"/>
              </w:rPr>
              <w:t>Gen</w:t>
            </w:r>
            <w:proofErr w:type="spellEnd"/>
            <w:r w:rsidRPr="00EF353A">
              <w:rPr>
                <w:sz w:val="16"/>
                <w:szCs w:val="16"/>
              </w:rPr>
              <w:t xml:space="preserve"> 1, USB 3.0) на передней панели – не менее 2шт.;</w:t>
            </w:r>
          </w:p>
          <w:p w14:paraId="3CAE53FF" w14:textId="77777777" w:rsidR="000D712D" w:rsidRPr="00EF353A" w:rsidRDefault="000D712D" w:rsidP="000D712D">
            <w:pPr>
              <w:jc w:val="center"/>
              <w:rPr>
                <w:sz w:val="16"/>
                <w:szCs w:val="16"/>
              </w:rPr>
            </w:pPr>
            <w:r w:rsidRPr="00EF353A">
              <w:rPr>
                <w:sz w:val="16"/>
                <w:szCs w:val="16"/>
              </w:rPr>
              <w:t xml:space="preserve">Суммарное количество встроенных в корпус портов USB 3.2 </w:t>
            </w:r>
            <w:proofErr w:type="spellStart"/>
            <w:r w:rsidRPr="00EF353A">
              <w:rPr>
                <w:sz w:val="16"/>
                <w:szCs w:val="16"/>
              </w:rPr>
              <w:t>Gen</w:t>
            </w:r>
            <w:proofErr w:type="spellEnd"/>
            <w:r w:rsidRPr="00EF353A">
              <w:rPr>
                <w:sz w:val="16"/>
                <w:szCs w:val="16"/>
              </w:rPr>
              <w:t xml:space="preserve"> 1 (USB 3.1 </w:t>
            </w:r>
            <w:proofErr w:type="spellStart"/>
            <w:r w:rsidRPr="00EF353A">
              <w:rPr>
                <w:sz w:val="16"/>
                <w:szCs w:val="16"/>
              </w:rPr>
              <w:t>Gen</w:t>
            </w:r>
            <w:proofErr w:type="spellEnd"/>
            <w:r w:rsidRPr="00EF353A">
              <w:rPr>
                <w:sz w:val="16"/>
                <w:szCs w:val="16"/>
              </w:rPr>
              <w:t xml:space="preserve"> 1, USB 3.0) – не менее 2 шт.;</w:t>
            </w:r>
          </w:p>
          <w:p w14:paraId="06D93EAC" w14:textId="72D7DAF9" w:rsidR="000D712D" w:rsidRPr="00EF353A" w:rsidRDefault="000D712D" w:rsidP="000D712D">
            <w:pPr>
              <w:jc w:val="center"/>
              <w:rPr>
                <w:sz w:val="16"/>
                <w:szCs w:val="16"/>
              </w:rPr>
            </w:pPr>
            <w:r w:rsidRPr="00EF353A">
              <w:rPr>
                <w:sz w:val="16"/>
                <w:szCs w:val="16"/>
              </w:rPr>
              <w:t xml:space="preserve">Суммарное количество встроенных в корпус портов USB 3.2 </w:t>
            </w:r>
            <w:proofErr w:type="spellStart"/>
            <w:r w:rsidRPr="00EF353A">
              <w:rPr>
                <w:sz w:val="16"/>
                <w:szCs w:val="16"/>
              </w:rPr>
              <w:t>Gen</w:t>
            </w:r>
            <w:proofErr w:type="spellEnd"/>
            <w:r w:rsidRPr="00EF353A">
              <w:rPr>
                <w:sz w:val="16"/>
                <w:szCs w:val="16"/>
              </w:rPr>
              <w:t xml:space="preserve"> 2 (USB 3.1 </w:t>
            </w:r>
            <w:proofErr w:type="spellStart"/>
            <w:r w:rsidRPr="00EF353A">
              <w:rPr>
                <w:sz w:val="16"/>
                <w:szCs w:val="16"/>
              </w:rPr>
              <w:t>Gen</w:t>
            </w:r>
            <w:proofErr w:type="spellEnd"/>
            <w:r w:rsidRPr="00EF353A">
              <w:rPr>
                <w:sz w:val="16"/>
                <w:szCs w:val="16"/>
              </w:rPr>
              <w:t xml:space="preserve"> 2, USB 3.1) – не менее 5 шт.;</w:t>
            </w:r>
          </w:p>
          <w:p w14:paraId="57460893" w14:textId="77777777" w:rsidR="000D712D" w:rsidRPr="00EF353A" w:rsidRDefault="000D712D" w:rsidP="000D712D">
            <w:pPr>
              <w:jc w:val="center"/>
              <w:rPr>
                <w:sz w:val="16"/>
                <w:szCs w:val="16"/>
              </w:rPr>
            </w:pPr>
            <w:r w:rsidRPr="00EF353A">
              <w:rPr>
                <w:sz w:val="16"/>
                <w:szCs w:val="16"/>
              </w:rPr>
              <w:t xml:space="preserve">Количество встроенных в корпус портов USB 3.2 </w:t>
            </w:r>
            <w:proofErr w:type="spellStart"/>
            <w:r w:rsidRPr="00EF353A">
              <w:rPr>
                <w:sz w:val="16"/>
                <w:szCs w:val="16"/>
              </w:rPr>
              <w:t>Gen</w:t>
            </w:r>
            <w:proofErr w:type="spellEnd"/>
            <w:r w:rsidRPr="00EF353A">
              <w:rPr>
                <w:sz w:val="16"/>
                <w:szCs w:val="16"/>
              </w:rPr>
              <w:t xml:space="preserve"> 2х2 – не менее 1шт.;</w:t>
            </w:r>
          </w:p>
          <w:p w14:paraId="34C3E32B" w14:textId="5DF87146" w:rsidR="000D712D" w:rsidRPr="00EF353A" w:rsidRDefault="000D712D" w:rsidP="000D712D">
            <w:pPr>
              <w:jc w:val="center"/>
              <w:rPr>
                <w:sz w:val="16"/>
                <w:szCs w:val="16"/>
              </w:rPr>
            </w:pPr>
            <w:r w:rsidRPr="00EF353A">
              <w:rPr>
                <w:sz w:val="16"/>
                <w:szCs w:val="16"/>
              </w:rPr>
              <w:t xml:space="preserve">Количество портов USB </w:t>
            </w:r>
            <w:proofErr w:type="spellStart"/>
            <w:r w:rsidRPr="00EF353A">
              <w:rPr>
                <w:sz w:val="16"/>
                <w:szCs w:val="16"/>
              </w:rPr>
              <w:t>Type</w:t>
            </w:r>
            <w:proofErr w:type="spellEnd"/>
            <w:r w:rsidRPr="00EF353A">
              <w:rPr>
                <w:sz w:val="16"/>
                <w:szCs w:val="16"/>
              </w:rPr>
              <w:t>-C на передней панели – не менее 2шт.;</w:t>
            </w:r>
          </w:p>
          <w:p w14:paraId="59EEB473" w14:textId="77777777" w:rsidR="000D712D" w:rsidRPr="00EF353A" w:rsidRDefault="000D712D" w:rsidP="000D712D">
            <w:pPr>
              <w:jc w:val="center"/>
              <w:rPr>
                <w:sz w:val="16"/>
                <w:szCs w:val="16"/>
              </w:rPr>
            </w:pPr>
            <w:r w:rsidRPr="00EF353A">
              <w:rPr>
                <w:sz w:val="16"/>
                <w:szCs w:val="16"/>
              </w:rPr>
              <w:t xml:space="preserve">Суммарное количество встроенных в корпус портов USB </w:t>
            </w:r>
            <w:proofErr w:type="spellStart"/>
            <w:r w:rsidRPr="00EF353A">
              <w:rPr>
                <w:sz w:val="16"/>
                <w:szCs w:val="16"/>
              </w:rPr>
              <w:t>Type</w:t>
            </w:r>
            <w:proofErr w:type="spellEnd"/>
            <w:r w:rsidRPr="00EF353A">
              <w:rPr>
                <w:sz w:val="16"/>
                <w:szCs w:val="16"/>
              </w:rPr>
              <w:t>-C – не менее 4шт.;</w:t>
            </w:r>
          </w:p>
          <w:p w14:paraId="358D72B9" w14:textId="77777777" w:rsidR="000D712D" w:rsidRPr="00EF353A" w:rsidRDefault="000D712D" w:rsidP="000D712D">
            <w:pPr>
              <w:jc w:val="center"/>
              <w:rPr>
                <w:sz w:val="16"/>
                <w:szCs w:val="16"/>
              </w:rPr>
            </w:pPr>
            <w:r w:rsidRPr="00EF353A">
              <w:rPr>
                <w:sz w:val="16"/>
                <w:szCs w:val="16"/>
              </w:rPr>
              <w:t xml:space="preserve">• </w:t>
            </w:r>
            <w:r w:rsidRPr="00EF353A">
              <w:rPr>
                <w:b/>
                <w:sz w:val="16"/>
                <w:szCs w:val="16"/>
              </w:rPr>
              <w:t>Блок питания</w:t>
            </w:r>
            <w:r w:rsidRPr="00EF353A">
              <w:rPr>
                <w:sz w:val="16"/>
                <w:szCs w:val="16"/>
              </w:rPr>
              <w:t xml:space="preserve">: </w:t>
            </w:r>
            <w:hyperlink r:id="rId10" w:tooltip="Блок питания DeepCool PF650,  650Вт,  120мм,  черный, retail [r-pf650d-ha0b-wdeu]" w:history="1">
              <w:r w:rsidRPr="00EF353A">
                <w:rPr>
                  <w:sz w:val="16"/>
                  <w:szCs w:val="16"/>
                </w:rPr>
                <w:t xml:space="preserve"> Мощность не менее 450 Вт, </w:t>
              </w:r>
            </w:hyperlink>
          </w:p>
          <w:p w14:paraId="0E76FFF9" w14:textId="1F1E7D26" w:rsidR="000D712D" w:rsidRPr="00EF353A" w:rsidRDefault="000D712D" w:rsidP="000D712D">
            <w:pPr>
              <w:jc w:val="center"/>
              <w:rPr>
                <w:sz w:val="16"/>
                <w:szCs w:val="16"/>
              </w:rPr>
            </w:pPr>
            <w:r w:rsidRPr="00EF353A">
              <w:rPr>
                <w:sz w:val="16"/>
                <w:szCs w:val="16"/>
              </w:rPr>
              <w:t xml:space="preserve">• </w:t>
            </w:r>
            <w:hyperlink r:id="rId11" w:tooltip="Корпус mATX Digma DCC-MN306, Mini-Tower, без БП,  черный" w:history="1">
              <w:r w:rsidRPr="00EF353A">
                <w:rPr>
                  <w:b/>
                  <w:sz w:val="16"/>
                  <w:szCs w:val="16"/>
                </w:rPr>
                <w:t>Корпус</w:t>
              </w:r>
              <w:r w:rsidRPr="00EF353A">
                <w:rPr>
                  <w:sz w:val="16"/>
                  <w:szCs w:val="16"/>
                </w:rPr>
                <w:t>:</w:t>
              </w:r>
              <w:r w:rsidRPr="00EF353A">
                <w:rPr>
                  <w:color w:val="8C8C8C"/>
                  <w:sz w:val="16"/>
                  <w:szCs w:val="16"/>
                  <w:shd w:val="clear" w:color="auto" w:fill="FFFFFF"/>
                </w:rPr>
                <w:t xml:space="preserve"> </w:t>
              </w:r>
            </w:hyperlink>
            <w:r w:rsidRPr="00EF353A">
              <w:rPr>
                <w:sz w:val="16"/>
                <w:szCs w:val="16"/>
              </w:rPr>
              <w:t xml:space="preserve"> Типоразмер корпуса </w:t>
            </w:r>
            <w:proofErr w:type="spellStart"/>
            <w:r w:rsidRPr="00EF353A">
              <w:rPr>
                <w:sz w:val="16"/>
                <w:szCs w:val="16"/>
              </w:rPr>
              <w:t>Mini-Tower</w:t>
            </w:r>
            <w:proofErr w:type="spellEnd"/>
            <w:r w:rsidRPr="00EF353A">
              <w:rPr>
                <w:sz w:val="16"/>
                <w:szCs w:val="16"/>
              </w:rPr>
              <w:t xml:space="preserve">, габариты корпуса: Длина не более 400 мм, Высота не менее 400 мм, Ширина не менее 200 мм, , форм фактор материнской платы </w:t>
            </w:r>
            <w:proofErr w:type="spellStart"/>
            <w:r w:rsidRPr="00EF353A">
              <w:rPr>
                <w:sz w:val="16"/>
                <w:szCs w:val="16"/>
              </w:rPr>
              <w:t>Micro</w:t>
            </w:r>
            <w:proofErr w:type="spellEnd"/>
            <w:r w:rsidRPr="00EF353A">
              <w:rPr>
                <w:sz w:val="16"/>
                <w:szCs w:val="16"/>
              </w:rPr>
              <w:t xml:space="preserve">-ATX, разъемы на передней панели, подключенные к материнской плате не менее: 2 х USB 2.0, 2 х USB 3.2 </w:t>
            </w:r>
            <w:proofErr w:type="spellStart"/>
            <w:r w:rsidRPr="00EF353A">
              <w:rPr>
                <w:sz w:val="16"/>
                <w:szCs w:val="16"/>
              </w:rPr>
              <w:t>Gen</w:t>
            </w:r>
            <w:proofErr w:type="spellEnd"/>
            <w:r w:rsidRPr="00EF353A">
              <w:rPr>
                <w:sz w:val="16"/>
                <w:szCs w:val="16"/>
              </w:rPr>
              <w:t xml:space="preserve"> 1 </w:t>
            </w:r>
            <w:proofErr w:type="spellStart"/>
            <w:r w:rsidRPr="00EF353A">
              <w:rPr>
                <w:sz w:val="16"/>
                <w:szCs w:val="16"/>
              </w:rPr>
              <w:t>Type</w:t>
            </w:r>
            <w:proofErr w:type="spellEnd"/>
            <w:r w:rsidRPr="00EF353A">
              <w:rPr>
                <w:sz w:val="16"/>
                <w:szCs w:val="16"/>
              </w:rPr>
              <w:t xml:space="preserve">-C, 2 х </w:t>
            </w:r>
            <w:proofErr w:type="spellStart"/>
            <w:r w:rsidRPr="00EF353A">
              <w:rPr>
                <w:sz w:val="16"/>
                <w:szCs w:val="16"/>
              </w:rPr>
              <w:t>Jack</w:t>
            </w:r>
            <w:proofErr w:type="spellEnd"/>
            <w:r w:rsidRPr="00EF353A">
              <w:rPr>
                <w:sz w:val="16"/>
                <w:szCs w:val="16"/>
              </w:rPr>
              <w:t xml:space="preserve"> 3.5 мм, кнопка включения и перезагрузки на передней панели;</w:t>
            </w:r>
          </w:p>
          <w:p w14:paraId="0646A1FE" w14:textId="77777777" w:rsidR="000D712D" w:rsidRPr="00EF353A" w:rsidRDefault="000D712D" w:rsidP="000D712D">
            <w:pPr>
              <w:jc w:val="center"/>
              <w:rPr>
                <w:sz w:val="16"/>
                <w:szCs w:val="16"/>
              </w:rPr>
            </w:pPr>
            <w:r w:rsidRPr="00EF353A">
              <w:rPr>
                <w:sz w:val="16"/>
                <w:szCs w:val="16"/>
              </w:rPr>
              <w:t xml:space="preserve">Все разъемы, слоты, порты, указанные в Описании объекта закупки, должны быть свободными (за исключением слота М.2 </w:t>
            </w:r>
            <w:proofErr w:type="spellStart"/>
            <w:r w:rsidRPr="00EF353A">
              <w:rPr>
                <w:sz w:val="16"/>
                <w:szCs w:val="16"/>
              </w:rPr>
              <w:t>Key</w:t>
            </w:r>
            <w:proofErr w:type="spellEnd"/>
            <w:r w:rsidRPr="00EF353A">
              <w:rPr>
                <w:sz w:val="16"/>
                <w:szCs w:val="16"/>
              </w:rPr>
              <w:t xml:space="preserve"> M, предназначенного для установки накопителя SSD);</w:t>
            </w:r>
          </w:p>
          <w:p w14:paraId="5EC13908" w14:textId="77777777" w:rsidR="000D712D" w:rsidRPr="00EF353A" w:rsidRDefault="000D712D" w:rsidP="000D712D">
            <w:pPr>
              <w:jc w:val="center"/>
              <w:rPr>
                <w:sz w:val="16"/>
                <w:szCs w:val="16"/>
              </w:rPr>
            </w:pPr>
            <w:r w:rsidRPr="00EF353A">
              <w:rPr>
                <w:sz w:val="16"/>
                <w:szCs w:val="16"/>
              </w:rPr>
              <w:t>Использование переходников, разветвителей, иных дополнительных устройств не должно приводить к увеличению количества разъемов, слотов, портов за счет сокращения внутреннего пространства корпуса или к изменению их предназначения относительно заложенного производителем товара;</w:t>
            </w:r>
          </w:p>
          <w:p w14:paraId="35B5C4BE" w14:textId="77777777" w:rsidR="000D712D" w:rsidRPr="00EF353A" w:rsidRDefault="000D712D" w:rsidP="000D712D">
            <w:pPr>
              <w:jc w:val="center"/>
              <w:rPr>
                <w:sz w:val="16"/>
                <w:szCs w:val="16"/>
              </w:rPr>
            </w:pPr>
            <w:r w:rsidRPr="00EF353A">
              <w:rPr>
                <w:sz w:val="16"/>
                <w:szCs w:val="16"/>
              </w:rPr>
              <w:t>Наличие, а также количество разъемов не должно обеспечиваться за счет внешних периферийных устройств, в том числе переходников, разветвителей.</w:t>
            </w:r>
          </w:p>
          <w:p w14:paraId="194988E3" w14:textId="6FB3D1CD" w:rsidR="000D712D" w:rsidRPr="00EF353A" w:rsidRDefault="000D712D" w:rsidP="000D712D">
            <w:pPr>
              <w:jc w:val="center"/>
              <w:rPr>
                <w:sz w:val="16"/>
                <w:szCs w:val="16"/>
              </w:rPr>
            </w:pPr>
            <w:r w:rsidRPr="00EF353A">
              <w:rPr>
                <w:b/>
                <w:bCs/>
                <w:sz w:val="16"/>
                <w:szCs w:val="16"/>
              </w:rPr>
              <w:t>Монитор:</w:t>
            </w:r>
          </w:p>
          <w:p w14:paraId="19E824D4" w14:textId="60848BC0" w:rsidR="000D712D" w:rsidRPr="000D712D" w:rsidRDefault="000D712D" w:rsidP="000D712D">
            <w:pPr>
              <w:jc w:val="center"/>
              <w:rPr>
                <w:sz w:val="16"/>
                <w:szCs w:val="16"/>
              </w:rPr>
            </w:pPr>
            <w:r w:rsidRPr="00EF353A">
              <w:rPr>
                <w:sz w:val="16"/>
                <w:szCs w:val="16"/>
              </w:rPr>
              <w:t xml:space="preserve">Диагональ экрана не менее 23,8, разрешение экрана не менее 1920х1080, частота обновления экрана не мене  100 Гц, Тип матрицы IPS, яркость экрана не менее 300 кд/м2, Разъемы: </w:t>
            </w:r>
            <w:proofErr w:type="spellStart"/>
            <w:r w:rsidRPr="00EF353A">
              <w:rPr>
                <w:sz w:val="16"/>
                <w:szCs w:val="16"/>
              </w:rPr>
              <w:t>DisplayPort</w:t>
            </w:r>
            <w:proofErr w:type="spellEnd"/>
            <w:r w:rsidRPr="00EF353A">
              <w:rPr>
                <w:sz w:val="16"/>
                <w:szCs w:val="16"/>
              </w:rPr>
              <w:t xml:space="preserve"> x 1, HDMI x 1, VGA (D-SUB) х 1, выход на наушники, встроенные динамики, Блок питания: внутренний, время отклика не более 4 </w:t>
            </w:r>
            <w:proofErr w:type="spellStart"/>
            <w:r w:rsidRPr="00EF353A">
              <w:rPr>
                <w:sz w:val="16"/>
                <w:szCs w:val="16"/>
              </w:rPr>
              <w:t>мс</w:t>
            </w:r>
            <w:proofErr w:type="spellEnd"/>
            <w:r w:rsidRPr="00EF353A">
              <w:rPr>
                <w:sz w:val="16"/>
                <w:szCs w:val="16"/>
              </w:rPr>
              <w:t>, возможно установить ножку с регулировкой высоты, производитель идентичный системному блоку</w:t>
            </w:r>
            <w:r>
              <w:rPr>
                <w:sz w:val="16"/>
                <w:szCs w:val="16"/>
              </w:rPr>
              <w:t>)</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79D9861F" w14:textId="3427568F" w:rsidR="000D712D" w:rsidRPr="00413530" w:rsidRDefault="000D712D" w:rsidP="000A3393">
            <w:pPr>
              <w:jc w:val="center"/>
              <w:rPr>
                <w:rFonts w:eastAsiaTheme="majorEastAsia"/>
                <w:bCs/>
                <w:sz w:val="20"/>
                <w:szCs w:val="20"/>
                <w:lang w:val="ru"/>
              </w:rPr>
            </w:pPr>
            <w:proofErr w:type="spellStart"/>
            <w:r w:rsidRPr="00413530">
              <w:rPr>
                <w:color w:val="000000"/>
                <w:sz w:val="20"/>
                <w:szCs w:val="20"/>
              </w:rPr>
              <w:t>шт</w:t>
            </w:r>
            <w:proofErr w:type="spellEnd"/>
          </w:p>
        </w:tc>
        <w:tc>
          <w:tcPr>
            <w:tcW w:w="275" w:type="pct"/>
            <w:tcBorders>
              <w:top w:val="single" w:sz="4" w:space="0" w:color="auto"/>
              <w:left w:val="nil"/>
              <w:bottom w:val="single" w:sz="4" w:space="0" w:color="auto"/>
              <w:right w:val="single" w:sz="4" w:space="0" w:color="auto"/>
            </w:tcBorders>
            <w:shd w:val="clear" w:color="auto" w:fill="auto"/>
          </w:tcPr>
          <w:p w14:paraId="01E38B5E" w14:textId="5B6B63EA" w:rsidR="000D712D" w:rsidRPr="00413530" w:rsidRDefault="000D712D" w:rsidP="000A3393">
            <w:pPr>
              <w:jc w:val="center"/>
              <w:rPr>
                <w:rFonts w:eastAsiaTheme="majorEastAsia"/>
                <w:bCs/>
                <w:sz w:val="20"/>
                <w:szCs w:val="20"/>
                <w:lang w:val="ru"/>
              </w:rPr>
            </w:pPr>
            <w:r>
              <w:rPr>
                <w:rFonts w:eastAsiaTheme="majorEastAsia"/>
                <w:bCs/>
                <w:sz w:val="20"/>
                <w:szCs w:val="20"/>
                <w:lang w:val="ru"/>
              </w:rPr>
              <w:t>118</w:t>
            </w:r>
          </w:p>
        </w:tc>
        <w:tc>
          <w:tcPr>
            <w:tcW w:w="754" w:type="pct"/>
            <w:tcBorders>
              <w:top w:val="single" w:sz="4" w:space="0" w:color="auto"/>
              <w:left w:val="nil"/>
              <w:bottom w:val="single" w:sz="4" w:space="0" w:color="auto"/>
              <w:right w:val="single" w:sz="4" w:space="0" w:color="auto"/>
            </w:tcBorders>
            <w:shd w:val="clear" w:color="auto" w:fill="auto"/>
          </w:tcPr>
          <w:p w14:paraId="28FB3A71" w14:textId="121A7943" w:rsidR="000D712D" w:rsidRPr="00413530" w:rsidRDefault="000D712D" w:rsidP="000A3393">
            <w:pPr>
              <w:jc w:val="center"/>
              <w:rPr>
                <w:rFonts w:eastAsiaTheme="majorEastAsia"/>
                <w:bCs/>
                <w:sz w:val="20"/>
                <w:szCs w:val="20"/>
              </w:rPr>
            </w:pPr>
            <w:r>
              <w:rPr>
                <w:rFonts w:eastAsiaTheme="majorEastAsia"/>
                <w:bCs/>
                <w:sz w:val="20"/>
                <w:szCs w:val="20"/>
              </w:rPr>
              <w:t>59 593,33</w:t>
            </w:r>
          </w:p>
        </w:tc>
        <w:tc>
          <w:tcPr>
            <w:tcW w:w="533" w:type="pct"/>
            <w:tcBorders>
              <w:top w:val="single" w:sz="4" w:space="0" w:color="auto"/>
              <w:left w:val="nil"/>
              <w:bottom w:val="single" w:sz="4" w:space="0" w:color="auto"/>
              <w:right w:val="single" w:sz="4" w:space="0" w:color="auto"/>
            </w:tcBorders>
          </w:tcPr>
          <w:p w14:paraId="36DAE048" w14:textId="1DC4F0F5" w:rsidR="000D712D" w:rsidRDefault="000D712D" w:rsidP="000A3393">
            <w:pPr>
              <w:jc w:val="center"/>
              <w:rPr>
                <w:rFonts w:eastAsiaTheme="majorEastAsia"/>
                <w:bCs/>
                <w:sz w:val="20"/>
                <w:szCs w:val="20"/>
              </w:rPr>
            </w:pPr>
            <w:r>
              <w:rPr>
                <w:rFonts w:eastAsiaTheme="majorEastAsia"/>
                <w:bCs/>
                <w:sz w:val="20"/>
                <w:szCs w:val="20"/>
              </w:rPr>
              <w:t>20%</w:t>
            </w:r>
          </w:p>
        </w:tc>
      </w:tr>
      <w:tr w:rsidR="000D712D" w:rsidRPr="00413530" w14:paraId="63887723" w14:textId="2E840AF4" w:rsidTr="000D712D">
        <w:trPr>
          <w:trHeight w:val="340"/>
        </w:trPr>
        <w:tc>
          <w:tcPr>
            <w:tcW w:w="160" w:type="pct"/>
          </w:tcPr>
          <w:p w14:paraId="675DDBFF" w14:textId="7F33A2E6" w:rsidR="000D712D" w:rsidRPr="00413530" w:rsidRDefault="000D712D" w:rsidP="000A3393">
            <w:pPr>
              <w:rPr>
                <w:sz w:val="20"/>
                <w:szCs w:val="20"/>
              </w:rPr>
            </w:pPr>
            <w:r>
              <w:rPr>
                <w:sz w:val="20"/>
                <w:szCs w:val="20"/>
              </w:rPr>
              <w:t>2</w:t>
            </w:r>
          </w:p>
        </w:tc>
        <w:tc>
          <w:tcPr>
            <w:tcW w:w="2928" w:type="pct"/>
            <w:tcBorders>
              <w:top w:val="nil"/>
              <w:left w:val="single" w:sz="4" w:space="0" w:color="auto"/>
              <w:bottom w:val="single" w:sz="4" w:space="0" w:color="auto"/>
              <w:right w:val="single" w:sz="4" w:space="0" w:color="auto"/>
            </w:tcBorders>
            <w:shd w:val="clear" w:color="auto" w:fill="auto"/>
          </w:tcPr>
          <w:p w14:paraId="10DD3680" w14:textId="77777777" w:rsidR="000D712D" w:rsidRPr="000521F0" w:rsidRDefault="000D712D" w:rsidP="000D712D">
            <w:pPr>
              <w:jc w:val="center"/>
              <w:rPr>
                <w:b/>
                <w:sz w:val="20"/>
                <w:szCs w:val="20"/>
              </w:rPr>
            </w:pPr>
            <w:r w:rsidRPr="000521F0">
              <w:rPr>
                <w:b/>
                <w:sz w:val="20"/>
                <w:szCs w:val="20"/>
              </w:rPr>
              <w:t>Клавиатура\мышь</w:t>
            </w:r>
          </w:p>
          <w:p w14:paraId="16CDA626" w14:textId="57F21C57" w:rsidR="000D712D" w:rsidRPr="000D712D" w:rsidRDefault="000D712D" w:rsidP="000D712D">
            <w:pPr>
              <w:jc w:val="center"/>
              <w:rPr>
                <w:sz w:val="16"/>
                <w:szCs w:val="16"/>
              </w:rPr>
            </w:pPr>
            <w:r>
              <w:rPr>
                <w:rFonts w:eastAsia="Verdana"/>
                <w:color w:val="000000"/>
                <w:sz w:val="20"/>
                <w:szCs w:val="20"/>
              </w:rPr>
              <w:t>(</w:t>
            </w:r>
            <w:r w:rsidRPr="00EF353A">
              <w:rPr>
                <w:sz w:val="16"/>
                <w:szCs w:val="16"/>
              </w:rPr>
              <w:t xml:space="preserve">Комплект с подключением по USB (Допустимые производители A4-Tech, </w:t>
            </w:r>
            <w:proofErr w:type="spellStart"/>
            <w:r w:rsidRPr="00EF353A">
              <w:rPr>
                <w:sz w:val="16"/>
                <w:szCs w:val="16"/>
              </w:rPr>
              <w:t>Genius</w:t>
            </w:r>
            <w:proofErr w:type="spellEnd"/>
            <w:r w:rsidRPr="00EF353A">
              <w:rPr>
                <w:sz w:val="16"/>
                <w:szCs w:val="16"/>
              </w:rPr>
              <w:t xml:space="preserve">, </w:t>
            </w:r>
            <w:proofErr w:type="spellStart"/>
            <w:r w:rsidRPr="00EF353A">
              <w:rPr>
                <w:sz w:val="16"/>
                <w:szCs w:val="16"/>
              </w:rPr>
              <w:t>Logitech</w:t>
            </w:r>
            <w:proofErr w:type="spellEnd"/>
            <w:r w:rsidRPr="00EF353A">
              <w:rPr>
                <w:sz w:val="16"/>
                <w:szCs w:val="16"/>
              </w:rPr>
              <w:t>)</w:t>
            </w:r>
            <w:r>
              <w:rPr>
                <w:sz w:val="16"/>
                <w:szCs w:val="16"/>
              </w:rPr>
              <w:t>)</w:t>
            </w:r>
          </w:p>
        </w:tc>
        <w:tc>
          <w:tcPr>
            <w:tcW w:w="350" w:type="pct"/>
            <w:tcBorders>
              <w:top w:val="nil"/>
              <w:left w:val="single" w:sz="4" w:space="0" w:color="auto"/>
              <w:bottom w:val="single" w:sz="4" w:space="0" w:color="auto"/>
              <w:right w:val="single" w:sz="4" w:space="0" w:color="auto"/>
            </w:tcBorders>
            <w:shd w:val="clear" w:color="auto" w:fill="auto"/>
          </w:tcPr>
          <w:p w14:paraId="6A6BB17B" w14:textId="3FAAF581" w:rsidR="000D712D" w:rsidRPr="00413530" w:rsidRDefault="000D712D" w:rsidP="000A3393">
            <w:pPr>
              <w:jc w:val="center"/>
              <w:rPr>
                <w:sz w:val="20"/>
                <w:szCs w:val="20"/>
              </w:rPr>
            </w:pPr>
            <w:proofErr w:type="spellStart"/>
            <w:r w:rsidRPr="00413530">
              <w:rPr>
                <w:color w:val="000000"/>
                <w:sz w:val="20"/>
                <w:szCs w:val="20"/>
              </w:rPr>
              <w:t>шт</w:t>
            </w:r>
            <w:proofErr w:type="spellEnd"/>
          </w:p>
        </w:tc>
        <w:tc>
          <w:tcPr>
            <w:tcW w:w="275" w:type="pct"/>
            <w:tcBorders>
              <w:top w:val="nil"/>
              <w:left w:val="nil"/>
              <w:bottom w:val="single" w:sz="4" w:space="0" w:color="auto"/>
              <w:right w:val="single" w:sz="4" w:space="0" w:color="auto"/>
            </w:tcBorders>
            <w:shd w:val="clear" w:color="auto" w:fill="auto"/>
          </w:tcPr>
          <w:p w14:paraId="4084A5EF" w14:textId="0466D9ED" w:rsidR="000D712D" w:rsidRPr="00413530" w:rsidRDefault="000D712D" w:rsidP="000A3393">
            <w:pPr>
              <w:jc w:val="center"/>
              <w:rPr>
                <w:sz w:val="20"/>
                <w:szCs w:val="20"/>
              </w:rPr>
            </w:pPr>
            <w:r>
              <w:rPr>
                <w:sz w:val="20"/>
                <w:szCs w:val="20"/>
              </w:rPr>
              <w:t>118</w:t>
            </w:r>
          </w:p>
        </w:tc>
        <w:tc>
          <w:tcPr>
            <w:tcW w:w="754" w:type="pct"/>
            <w:tcBorders>
              <w:top w:val="nil"/>
              <w:left w:val="nil"/>
              <w:bottom w:val="single" w:sz="4" w:space="0" w:color="auto"/>
              <w:right w:val="single" w:sz="4" w:space="0" w:color="auto"/>
            </w:tcBorders>
            <w:shd w:val="clear" w:color="auto" w:fill="auto"/>
          </w:tcPr>
          <w:p w14:paraId="3BDE8B08" w14:textId="650C50BC" w:rsidR="000D712D" w:rsidRPr="00413530" w:rsidRDefault="000D712D" w:rsidP="000A3393">
            <w:pPr>
              <w:jc w:val="center"/>
              <w:rPr>
                <w:rFonts w:eastAsiaTheme="majorEastAsia"/>
                <w:bCs/>
                <w:sz w:val="20"/>
                <w:szCs w:val="20"/>
              </w:rPr>
            </w:pPr>
            <w:r>
              <w:rPr>
                <w:rFonts w:eastAsiaTheme="majorEastAsia"/>
                <w:bCs/>
                <w:sz w:val="20"/>
                <w:szCs w:val="20"/>
              </w:rPr>
              <w:t>1 075,00</w:t>
            </w:r>
          </w:p>
        </w:tc>
        <w:tc>
          <w:tcPr>
            <w:tcW w:w="533" w:type="pct"/>
            <w:tcBorders>
              <w:top w:val="nil"/>
              <w:left w:val="nil"/>
              <w:bottom w:val="single" w:sz="4" w:space="0" w:color="auto"/>
              <w:right w:val="single" w:sz="4" w:space="0" w:color="auto"/>
            </w:tcBorders>
          </w:tcPr>
          <w:p w14:paraId="3E6BBCDA" w14:textId="2223896D" w:rsidR="000D712D" w:rsidRDefault="000D712D" w:rsidP="000A3393">
            <w:pPr>
              <w:jc w:val="center"/>
              <w:rPr>
                <w:rFonts w:eastAsiaTheme="majorEastAsia"/>
                <w:bCs/>
                <w:sz w:val="20"/>
                <w:szCs w:val="20"/>
              </w:rPr>
            </w:pPr>
            <w:r>
              <w:rPr>
                <w:rFonts w:eastAsiaTheme="majorEastAsia"/>
                <w:bCs/>
                <w:sz w:val="20"/>
                <w:szCs w:val="20"/>
              </w:rPr>
              <w:t>20%</w:t>
            </w:r>
          </w:p>
        </w:tc>
      </w:tr>
      <w:tr w:rsidR="000D712D" w:rsidRPr="00413530" w14:paraId="480F0575" w14:textId="483E9A79" w:rsidTr="000D712D">
        <w:trPr>
          <w:trHeight w:val="340"/>
        </w:trPr>
        <w:tc>
          <w:tcPr>
            <w:tcW w:w="160" w:type="pct"/>
          </w:tcPr>
          <w:p w14:paraId="6638A4F6" w14:textId="7AFD581F" w:rsidR="000D712D" w:rsidRPr="00413530" w:rsidRDefault="000D712D" w:rsidP="000A3393">
            <w:pPr>
              <w:rPr>
                <w:sz w:val="20"/>
                <w:szCs w:val="20"/>
              </w:rPr>
            </w:pPr>
            <w:r>
              <w:rPr>
                <w:sz w:val="20"/>
                <w:szCs w:val="20"/>
              </w:rPr>
              <w:t>3</w:t>
            </w:r>
          </w:p>
        </w:tc>
        <w:tc>
          <w:tcPr>
            <w:tcW w:w="2928" w:type="pct"/>
            <w:tcBorders>
              <w:top w:val="nil"/>
              <w:left w:val="single" w:sz="4" w:space="0" w:color="auto"/>
              <w:bottom w:val="single" w:sz="4" w:space="0" w:color="auto"/>
              <w:right w:val="single" w:sz="4" w:space="0" w:color="auto"/>
            </w:tcBorders>
            <w:shd w:val="clear" w:color="auto" w:fill="auto"/>
          </w:tcPr>
          <w:p w14:paraId="5D9B4EE8" w14:textId="77777777" w:rsidR="000D712D" w:rsidRPr="000521F0" w:rsidRDefault="000D712D" w:rsidP="000D712D">
            <w:pPr>
              <w:jc w:val="center"/>
              <w:rPr>
                <w:b/>
                <w:sz w:val="20"/>
                <w:szCs w:val="20"/>
              </w:rPr>
            </w:pPr>
            <w:r w:rsidRPr="000521F0">
              <w:rPr>
                <w:b/>
                <w:sz w:val="20"/>
                <w:szCs w:val="20"/>
              </w:rPr>
              <w:t>Операционная система</w:t>
            </w:r>
          </w:p>
          <w:p w14:paraId="261D68F4" w14:textId="7E361C67" w:rsidR="000D712D" w:rsidRPr="000D712D" w:rsidRDefault="000D712D" w:rsidP="000D712D">
            <w:pPr>
              <w:jc w:val="center"/>
              <w:rPr>
                <w:sz w:val="16"/>
                <w:szCs w:val="16"/>
              </w:rPr>
            </w:pPr>
            <w:r>
              <w:rPr>
                <w:rFonts w:eastAsia="Verdana"/>
                <w:color w:val="000000"/>
                <w:sz w:val="20"/>
                <w:szCs w:val="20"/>
              </w:rPr>
              <w:t>(</w:t>
            </w:r>
            <w:proofErr w:type="spellStart"/>
            <w:r w:rsidRPr="00EF353A">
              <w:rPr>
                <w:sz w:val="16"/>
                <w:szCs w:val="16"/>
              </w:rPr>
              <w:t>Astra</w:t>
            </w:r>
            <w:proofErr w:type="spellEnd"/>
            <w:r w:rsidRPr="00EF353A">
              <w:rPr>
                <w:sz w:val="16"/>
                <w:szCs w:val="16"/>
              </w:rPr>
              <w:t xml:space="preserve"> </w:t>
            </w:r>
            <w:proofErr w:type="spellStart"/>
            <w:r w:rsidRPr="00EF353A">
              <w:rPr>
                <w:sz w:val="16"/>
                <w:szCs w:val="16"/>
              </w:rPr>
              <w:t>Linux</w:t>
            </w:r>
            <w:proofErr w:type="spellEnd"/>
            <w:r w:rsidRPr="00EF353A">
              <w:rPr>
                <w:sz w:val="16"/>
                <w:szCs w:val="16"/>
              </w:rPr>
              <w:t xml:space="preserve"> </w:t>
            </w:r>
            <w:proofErr w:type="spellStart"/>
            <w:r w:rsidRPr="00EF353A">
              <w:rPr>
                <w:sz w:val="16"/>
                <w:szCs w:val="16"/>
              </w:rPr>
              <w:t>Special</w:t>
            </w:r>
            <w:proofErr w:type="spellEnd"/>
            <w:r w:rsidRPr="00EF353A">
              <w:rPr>
                <w:sz w:val="16"/>
                <w:szCs w:val="16"/>
              </w:rPr>
              <w:t xml:space="preserve"> </w:t>
            </w:r>
            <w:proofErr w:type="spellStart"/>
            <w:r w:rsidRPr="00EF353A">
              <w:rPr>
                <w:sz w:val="16"/>
                <w:szCs w:val="16"/>
              </w:rPr>
              <w:t>Edition</w:t>
            </w:r>
            <w:proofErr w:type="spellEnd"/>
            <w:r w:rsidRPr="00EF353A">
              <w:rPr>
                <w:sz w:val="16"/>
                <w:szCs w:val="16"/>
              </w:rPr>
              <w:t xml:space="preserve"> 1.8, х86-64, «Усиленный» («Воронеж»), РУСБ.10015-01 (ФСТЭК), способ передачи электронный, для 1 виртуального сервера, на срок действия исключительного права, с включенными обновлениями Тип 1 на 24 </w:t>
            </w:r>
            <w:proofErr w:type="spellStart"/>
            <w:r w:rsidRPr="00EF353A">
              <w:rPr>
                <w:sz w:val="16"/>
                <w:szCs w:val="16"/>
              </w:rPr>
              <w:t>мес</w:t>
            </w:r>
            <w:proofErr w:type="spellEnd"/>
            <w:r>
              <w:rPr>
                <w:sz w:val="16"/>
                <w:szCs w:val="16"/>
              </w:rPr>
              <w:t>)</w:t>
            </w:r>
          </w:p>
        </w:tc>
        <w:tc>
          <w:tcPr>
            <w:tcW w:w="350" w:type="pct"/>
            <w:tcBorders>
              <w:top w:val="nil"/>
              <w:left w:val="single" w:sz="4" w:space="0" w:color="auto"/>
              <w:bottom w:val="single" w:sz="4" w:space="0" w:color="auto"/>
              <w:right w:val="single" w:sz="4" w:space="0" w:color="auto"/>
            </w:tcBorders>
            <w:shd w:val="clear" w:color="auto" w:fill="auto"/>
          </w:tcPr>
          <w:p w14:paraId="51502E95" w14:textId="64495B21" w:rsidR="000D712D" w:rsidRPr="00413530" w:rsidRDefault="000D712D" w:rsidP="000A3393">
            <w:pPr>
              <w:jc w:val="center"/>
              <w:rPr>
                <w:rFonts w:eastAsiaTheme="majorEastAsia"/>
                <w:bCs/>
                <w:sz w:val="20"/>
                <w:szCs w:val="20"/>
                <w:lang w:val="ru"/>
              </w:rPr>
            </w:pPr>
            <w:proofErr w:type="spellStart"/>
            <w:r w:rsidRPr="00413530">
              <w:rPr>
                <w:color w:val="000000"/>
                <w:sz w:val="20"/>
                <w:szCs w:val="20"/>
              </w:rPr>
              <w:t>шт</w:t>
            </w:r>
            <w:proofErr w:type="spellEnd"/>
          </w:p>
        </w:tc>
        <w:tc>
          <w:tcPr>
            <w:tcW w:w="275" w:type="pct"/>
            <w:tcBorders>
              <w:top w:val="nil"/>
              <w:left w:val="nil"/>
              <w:bottom w:val="single" w:sz="4" w:space="0" w:color="auto"/>
              <w:right w:val="single" w:sz="4" w:space="0" w:color="auto"/>
            </w:tcBorders>
            <w:shd w:val="clear" w:color="auto" w:fill="auto"/>
          </w:tcPr>
          <w:p w14:paraId="0C17F115" w14:textId="78C31077" w:rsidR="000D712D" w:rsidRPr="00413530" w:rsidRDefault="000D712D" w:rsidP="000A3393">
            <w:pPr>
              <w:jc w:val="center"/>
              <w:rPr>
                <w:sz w:val="20"/>
                <w:szCs w:val="20"/>
              </w:rPr>
            </w:pPr>
            <w:r>
              <w:rPr>
                <w:sz w:val="20"/>
                <w:szCs w:val="20"/>
              </w:rPr>
              <w:t>2</w:t>
            </w:r>
          </w:p>
        </w:tc>
        <w:tc>
          <w:tcPr>
            <w:tcW w:w="754" w:type="pct"/>
            <w:tcBorders>
              <w:top w:val="nil"/>
              <w:left w:val="nil"/>
              <w:bottom w:val="single" w:sz="4" w:space="0" w:color="auto"/>
              <w:right w:val="single" w:sz="4" w:space="0" w:color="auto"/>
            </w:tcBorders>
            <w:shd w:val="clear" w:color="auto" w:fill="auto"/>
          </w:tcPr>
          <w:p w14:paraId="0D887C23" w14:textId="26211FB4" w:rsidR="000D712D" w:rsidRPr="00413530" w:rsidRDefault="000D712D" w:rsidP="000A3393">
            <w:pPr>
              <w:jc w:val="center"/>
              <w:rPr>
                <w:rFonts w:eastAsiaTheme="majorEastAsia"/>
                <w:bCs/>
                <w:sz w:val="20"/>
                <w:szCs w:val="20"/>
              </w:rPr>
            </w:pPr>
            <w:r>
              <w:rPr>
                <w:rFonts w:eastAsiaTheme="majorEastAsia"/>
                <w:bCs/>
                <w:sz w:val="20"/>
                <w:szCs w:val="20"/>
              </w:rPr>
              <w:t>73 536,00</w:t>
            </w:r>
          </w:p>
        </w:tc>
        <w:tc>
          <w:tcPr>
            <w:tcW w:w="533" w:type="pct"/>
            <w:tcBorders>
              <w:top w:val="nil"/>
              <w:left w:val="nil"/>
              <w:bottom w:val="single" w:sz="4" w:space="0" w:color="auto"/>
              <w:right w:val="single" w:sz="4" w:space="0" w:color="auto"/>
            </w:tcBorders>
          </w:tcPr>
          <w:p w14:paraId="0C6A7B70" w14:textId="6FBA47D8" w:rsidR="000D712D" w:rsidRDefault="000D712D" w:rsidP="000A3393">
            <w:pPr>
              <w:jc w:val="center"/>
              <w:rPr>
                <w:rFonts w:eastAsiaTheme="majorEastAsia"/>
                <w:bCs/>
                <w:sz w:val="20"/>
                <w:szCs w:val="20"/>
              </w:rPr>
            </w:pPr>
            <w:r>
              <w:rPr>
                <w:rFonts w:eastAsiaTheme="majorEastAsia"/>
                <w:bCs/>
                <w:sz w:val="20"/>
                <w:szCs w:val="20"/>
              </w:rPr>
              <w:t>Без НДС</w:t>
            </w:r>
          </w:p>
        </w:tc>
      </w:tr>
      <w:tr w:rsidR="000D712D" w:rsidRPr="00413530" w14:paraId="7C0EE754" w14:textId="63935348" w:rsidTr="000D712D">
        <w:trPr>
          <w:trHeight w:val="340"/>
        </w:trPr>
        <w:tc>
          <w:tcPr>
            <w:tcW w:w="160" w:type="pct"/>
          </w:tcPr>
          <w:p w14:paraId="6BB5BD8A" w14:textId="642AA627" w:rsidR="000D712D" w:rsidRPr="00413530" w:rsidRDefault="000D712D" w:rsidP="000A3393">
            <w:pPr>
              <w:rPr>
                <w:sz w:val="20"/>
                <w:szCs w:val="20"/>
              </w:rPr>
            </w:pPr>
            <w:r>
              <w:rPr>
                <w:sz w:val="20"/>
                <w:szCs w:val="20"/>
              </w:rPr>
              <w:t>4</w:t>
            </w:r>
          </w:p>
        </w:tc>
        <w:tc>
          <w:tcPr>
            <w:tcW w:w="2928" w:type="pct"/>
            <w:tcBorders>
              <w:top w:val="nil"/>
              <w:left w:val="single" w:sz="4" w:space="0" w:color="auto"/>
              <w:bottom w:val="single" w:sz="4" w:space="0" w:color="auto"/>
              <w:right w:val="single" w:sz="4" w:space="0" w:color="auto"/>
            </w:tcBorders>
            <w:shd w:val="clear" w:color="auto" w:fill="auto"/>
          </w:tcPr>
          <w:p w14:paraId="78EA451A" w14:textId="77777777" w:rsidR="000D712D" w:rsidRPr="000521F0" w:rsidRDefault="000D712D" w:rsidP="000D712D">
            <w:pPr>
              <w:jc w:val="center"/>
              <w:rPr>
                <w:b/>
                <w:sz w:val="20"/>
                <w:szCs w:val="20"/>
              </w:rPr>
            </w:pPr>
            <w:r w:rsidRPr="000521F0">
              <w:rPr>
                <w:b/>
                <w:sz w:val="20"/>
                <w:szCs w:val="20"/>
              </w:rPr>
              <w:t>Информационный киоск</w:t>
            </w:r>
          </w:p>
          <w:p w14:paraId="79026581" w14:textId="24541421" w:rsidR="000D712D" w:rsidRPr="0084139D" w:rsidRDefault="000D712D" w:rsidP="0084139D">
            <w:pPr>
              <w:pStyle w:val="afffff9"/>
              <w:jc w:val="center"/>
              <w:rPr>
                <w:rFonts w:ascii="Times New Roman" w:hAnsi="Times New Roman" w:cs="Times New Roman"/>
                <w:b/>
                <w:bCs/>
                <w:sz w:val="16"/>
                <w:szCs w:val="16"/>
                <w:lang w:val="ru-RU"/>
              </w:rPr>
            </w:pPr>
            <w:r w:rsidRPr="000A3393">
              <w:rPr>
                <w:rFonts w:eastAsia="Verdana"/>
                <w:b/>
                <w:color w:val="000000"/>
                <w:sz w:val="20"/>
                <w:szCs w:val="20"/>
                <w:lang w:val="ru-RU"/>
              </w:rPr>
              <w:t>(</w:t>
            </w:r>
            <w:r w:rsidRPr="00EF353A">
              <w:rPr>
                <w:rFonts w:ascii="Times New Roman" w:hAnsi="Times New Roman" w:cs="Times New Roman"/>
                <w:b/>
                <w:bCs/>
                <w:sz w:val="16"/>
                <w:szCs w:val="16"/>
                <w:lang w:val="ru-RU"/>
              </w:rPr>
              <w:t>Корпус:</w:t>
            </w:r>
            <w:r w:rsidR="0084139D">
              <w:rPr>
                <w:rFonts w:ascii="Times New Roman" w:hAnsi="Times New Roman" w:cs="Times New Roman"/>
                <w:b/>
                <w:bCs/>
                <w:sz w:val="16"/>
                <w:szCs w:val="16"/>
                <w:lang w:val="ru-RU"/>
              </w:rPr>
              <w:t xml:space="preserve"> </w:t>
            </w:r>
            <w:r w:rsidRPr="00EF353A">
              <w:rPr>
                <w:rFonts w:ascii="Times New Roman" w:hAnsi="Times New Roman" w:cs="Times New Roman"/>
                <w:sz w:val="16"/>
                <w:szCs w:val="16"/>
                <w:lang w:val="ru-RU"/>
              </w:rPr>
              <w:t>Исполнение: напольное; Материал: сталь; Запуск: Физическая кнопка на корпусе</w:t>
            </w:r>
            <w:proofErr w:type="gramStart"/>
            <w:r w:rsidRPr="00EF353A">
              <w:rPr>
                <w:rFonts w:ascii="Times New Roman" w:hAnsi="Times New Roman" w:cs="Times New Roman"/>
                <w:sz w:val="16"/>
                <w:szCs w:val="16"/>
                <w:lang w:val="ru-RU"/>
              </w:rPr>
              <w:t>;</w:t>
            </w:r>
            <w:r w:rsidR="0084139D">
              <w:rPr>
                <w:rFonts w:ascii="Times New Roman" w:hAnsi="Times New Roman" w:cs="Times New Roman"/>
                <w:sz w:val="16"/>
                <w:szCs w:val="16"/>
                <w:lang w:val="ru-RU"/>
              </w:rPr>
              <w:t xml:space="preserve"> </w:t>
            </w:r>
            <w:r w:rsidRPr="00EF353A">
              <w:rPr>
                <w:rFonts w:ascii="Times New Roman" w:hAnsi="Times New Roman" w:cs="Times New Roman"/>
                <w:sz w:val="16"/>
                <w:szCs w:val="16"/>
                <w:lang w:val="ru-RU"/>
              </w:rPr>
              <w:t>Дополнительно</w:t>
            </w:r>
            <w:proofErr w:type="gramEnd"/>
            <w:r w:rsidRPr="00EF353A">
              <w:rPr>
                <w:rFonts w:ascii="Times New Roman" w:hAnsi="Times New Roman" w:cs="Times New Roman"/>
                <w:sz w:val="16"/>
                <w:szCs w:val="16"/>
                <w:lang w:val="ru-RU"/>
              </w:rPr>
              <w:t>: Держатель сканера штрих-кодов;</w:t>
            </w:r>
          </w:p>
          <w:p w14:paraId="61102613" w14:textId="6797CCCA" w:rsidR="000D712D" w:rsidRPr="0084139D" w:rsidRDefault="000D712D" w:rsidP="0084139D">
            <w:pPr>
              <w:pStyle w:val="afffff9"/>
              <w:jc w:val="center"/>
              <w:rPr>
                <w:rFonts w:ascii="Times New Roman" w:hAnsi="Times New Roman" w:cs="Times New Roman"/>
                <w:b/>
                <w:bCs/>
                <w:sz w:val="16"/>
                <w:szCs w:val="16"/>
                <w:lang w:val="ru-RU"/>
              </w:rPr>
            </w:pPr>
            <w:r w:rsidRPr="00EF353A">
              <w:rPr>
                <w:rFonts w:ascii="Times New Roman" w:hAnsi="Times New Roman" w:cs="Times New Roman"/>
                <w:b/>
                <w:bCs/>
                <w:sz w:val="16"/>
                <w:szCs w:val="16"/>
                <w:lang w:val="ru-RU"/>
              </w:rPr>
              <w:t>Дисплей:</w:t>
            </w:r>
            <w:r w:rsidR="0084139D">
              <w:rPr>
                <w:rFonts w:ascii="Times New Roman" w:hAnsi="Times New Roman" w:cs="Times New Roman"/>
                <w:b/>
                <w:bCs/>
                <w:sz w:val="16"/>
                <w:szCs w:val="16"/>
                <w:lang w:val="ru-RU"/>
              </w:rPr>
              <w:t xml:space="preserve"> </w:t>
            </w:r>
            <w:r w:rsidRPr="00EF353A">
              <w:rPr>
                <w:rFonts w:ascii="Times New Roman" w:hAnsi="Times New Roman" w:cs="Times New Roman"/>
                <w:sz w:val="16"/>
                <w:szCs w:val="16"/>
                <w:lang w:val="ru-RU"/>
              </w:rPr>
              <w:t xml:space="preserve">Тип: промышленный; </w:t>
            </w:r>
            <w:r w:rsidRPr="00EF353A">
              <w:rPr>
                <w:rFonts w:ascii="Times New Roman" w:hAnsi="Times New Roman" w:cs="Times New Roman"/>
                <w:color w:val="000000"/>
                <w:sz w:val="16"/>
                <w:szCs w:val="16"/>
                <w:lang w:val="ru-RU"/>
              </w:rPr>
              <w:t xml:space="preserve">Диагональ 19»; Тип матрицы </w:t>
            </w:r>
            <w:r w:rsidRPr="00EF353A">
              <w:rPr>
                <w:rFonts w:ascii="Times New Roman" w:hAnsi="Times New Roman" w:cs="Times New Roman"/>
                <w:color w:val="000000"/>
                <w:sz w:val="16"/>
                <w:szCs w:val="16"/>
              </w:rPr>
              <w:t>IPS</w:t>
            </w:r>
            <w:r w:rsidRPr="00EF353A">
              <w:rPr>
                <w:rFonts w:ascii="Times New Roman" w:hAnsi="Times New Roman" w:cs="Times New Roman"/>
                <w:color w:val="000000"/>
                <w:sz w:val="16"/>
                <w:szCs w:val="16"/>
                <w:lang w:val="ru-RU"/>
              </w:rPr>
              <w:t xml:space="preserve">; Тип сенсора </w:t>
            </w:r>
            <w:r w:rsidRPr="00EF353A">
              <w:rPr>
                <w:rFonts w:ascii="Times New Roman" w:hAnsi="Times New Roman" w:cs="Times New Roman"/>
                <w:color w:val="000000"/>
                <w:sz w:val="16"/>
                <w:szCs w:val="16"/>
              </w:rPr>
              <w:t>PCAP</w:t>
            </w:r>
            <w:r w:rsidRPr="00EF353A">
              <w:rPr>
                <w:rFonts w:ascii="Times New Roman" w:hAnsi="Times New Roman" w:cs="Times New Roman"/>
                <w:color w:val="000000"/>
                <w:sz w:val="16"/>
                <w:szCs w:val="16"/>
                <w:lang w:val="ru-RU"/>
              </w:rPr>
              <w:t xml:space="preserve">; Количество касаний: </w:t>
            </w:r>
            <w:proofErr w:type="spellStart"/>
            <w:r w:rsidRPr="00EF353A">
              <w:rPr>
                <w:rFonts w:ascii="Times New Roman" w:hAnsi="Times New Roman" w:cs="Times New Roman"/>
                <w:color w:val="000000"/>
                <w:sz w:val="16"/>
                <w:szCs w:val="16"/>
                <w:lang w:val="ru-RU"/>
              </w:rPr>
              <w:t>Мультитач</w:t>
            </w:r>
            <w:proofErr w:type="spellEnd"/>
            <w:r w:rsidRPr="00EF353A">
              <w:rPr>
                <w:rFonts w:ascii="Times New Roman" w:hAnsi="Times New Roman" w:cs="Times New Roman"/>
                <w:color w:val="000000"/>
                <w:sz w:val="16"/>
                <w:szCs w:val="16"/>
                <w:lang w:val="ru-RU"/>
              </w:rPr>
              <w:t>; Разрешение не менее 1920х1080 (</w:t>
            </w:r>
            <w:r w:rsidRPr="00EF353A">
              <w:rPr>
                <w:rFonts w:ascii="Times New Roman" w:hAnsi="Times New Roman" w:cs="Times New Roman"/>
                <w:color w:val="000000"/>
                <w:sz w:val="16"/>
                <w:szCs w:val="16"/>
              </w:rPr>
              <w:t>FULLHD</w:t>
            </w:r>
            <w:r w:rsidRPr="00EF353A">
              <w:rPr>
                <w:rFonts w:ascii="Times New Roman" w:hAnsi="Times New Roman" w:cs="Times New Roman"/>
                <w:color w:val="000000"/>
                <w:sz w:val="16"/>
                <w:szCs w:val="16"/>
                <w:lang w:val="ru-RU"/>
              </w:rPr>
              <w:t xml:space="preserve">); Яркость не менее 300 кд/м; Степень защиты не менее </w:t>
            </w:r>
            <w:r w:rsidRPr="00EF353A">
              <w:rPr>
                <w:rFonts w:ascii="Times New Roman" w:hAnsi="Times New Roman" w:cs="Times New Roman"/>
                <w:color w:val="000000"/>
                <w:sz w:val="16"/>
                <w:szCs w:val="16"/>
              </w:rPr>
              <w:t>IP</w:t>
            </w:r>
            <w:r w:rsidRPr="00EF353A">
              <w:rPr>
                <w:rFonts w:ascii="Times New Roman" w:hAnsi="Times New Roman" w:cs="Times New Roman"/>
                <w:color w:val="000000"/>
                <w:sz w:val="16"/>
                <w:szCs w:val="16"/>
                <w:lang w:val="ru-RU"/>
              </w:rPr>
              <w:t xml:space="preserve">65; Блок </w:t>
            </w:r>
            <w:r w:rsidRPr="00EF353A">
              <w:rPr>
                <w:rFonts w:ascii="Times New Roman" w:hAnsi="Times New Roman" w:cs="Times New Roman"/>
                <w:color w:val="000000"/>
                <w:sz w:val="16"/>
                <w:szCs w:val="16"/>
                <w:lang w:val="ru-RU"/>
              </w:rPr>
              <w:lastRenderedPageBreak/>
              <w:t>питания: Импульсный, напряжение не менее 12В, ток 3А; Бесперебойная работа в режиме 24/7</w:t>
            </w:r>
          </w:p>
          <w:p w14:paraId="41A2B813" w14:textId="2B97A717" w:rsidR="000D712D" w:rsidRPr="0084139D" w:rsidRDefault="000D712D" w:rsidP="0084139D">
            <w:pPr>
              <w:pStyle w:val="afffff9"/>
              <w:jc w:val="center"/>
              <w:rPr>
                <w:rFonts w:ascii="Times New Roman" w:hAnsi="Times New Roman" w:cs="Times New Roman"/>
                <w:b/>
                <w:bCs/>
                <w:color w:val="000000"/>
                <w:sz w:val="16"/>
                <w:szCs w:val="16"/>
                <w:lang w:val="ru-RU"/>
              </w:rPr>
            </w:pPr>
            <w:r w:rsidRPr="00EF353A">
              <w:rPr>
                <w:rFonts w:ascii="Times New Roman" w:hAnsi="Times New Roman" w:cs="Times New Roman"/>
                <w:b/>
                <w:bCs/>
                <w:color w:val="000000"/>
                <w:sz w:val="16"/>
                <w:szCs w:val="16"/>
                <w:lang w:val="ru-RU"/>
              </w:rPr>
              <w:t>Системный блок:</w:t>
            </w:r>
            <w:r w:rsidR="0084139D">
              <w:rPr>
                <w:rFonts w:ascii="Times New Roman" w:hAnsi="Times New Roman" w:cs="Times New Roman"/>
                <w:b/>
                <w:bCs/>
                <w:color w:val="000000"/>
                <w:sz w:val="16"/>
                <w:szCs w:val="16"/>
                <w:lang w:val="ru-RU"/>
              </w:rPr>
              <w:t xml:space="preserve"> </w:t>
            </w:r>
            <w:r w:rsidRPr="00EF353A">
              <w:rPr>
                <w:rFonts w:ascii="Times New Roman" w:hAnsi="Times New Roman" w:cs="Times New Roman"/>
                <w:color w:val="000000"/>
                <w:sz w:val="16"/>
                <w:szCs w:val="16"/>
                <w:lang w:val="ru-RU"/>
              </w:rPr>
              <w:t xml:space="preserve">Процессор не ниже </w:t>
            </w:r>
            <w:r w:rsidRPr="00EF353A">
              <w:rPr>
                <w:rFonts w:ascii="Times New Roman" w:hAnsi="Times New Roman" w:cs="Times New Roman"/>
                <w:color w:val="000000"/>
                <w:sz w:val="16"/>
                <w:szCs w:val="16"/>
              </w:rPr>
              <w:t>Intel</w:t>
            </w:r>
            <w:r w:rsidRPr="00EF353A">
              <w:rPr>
                <w:rFonts w:ascii="Times New Roman" w:hAnsi="Times New Roman" w:cs="Times New Roman"/>
                <w:color w:val="000000"/>
                <w:sz w:val="16"/>
                <w:szCs w:val="16"/>
                <w:lang w:val="ru-RU"/>
              </w:rPr>
              <w:t xml:space="preserve"> </w:t>
            </w:r>
            <w:r w:rsidRPr="00EF353A">
              <w:rPr>
                <w:rFonts w:ascii="Times New Roman" w:hAnsi="Times New Roman" w:cs="Times New Roman"/>
                <w:color w:val="000000"/>
                <w:sz w:val="16"/>
                <w:szCs w:val="16"/>
              </w:rPr>
              <w:t>core</w:t>
            </w:r>
            <w:r w:rsidRPr="00EF353A">
              <w:rPr>
                <w:rFonts w:ascii="Times New Roman" w:hAnsi="Times New Roman" w:cs="Times New Roman"/>
                <w:color w:val="000000"/>
                <w:sz w:val="16"/>
                <w:szCs w:val="16"/>
                <w:lang w:val="ru-RU"/>
              </w:rPr>
              <w:t xml:space="preserve"> </w:t>
            </w:r>
            <w:proofErr w:type="spellStart"/>
            <w:r w:rsidRPr="00EF353A">
              <w:rPr>
                <w:rFonts w:ascii="Times New Roman" w:hAnsi="Times New Roman" w:cs="Times New Roman"/>
                <w:color w:val="000000"/>
                <w:sz w:val="16"/>
                <w:szCs w:val="16"/>
              </w:rPr>
              <w:t>i</w:t>
            </w:r>
            <w:proofErr w:type="spellEnd"/>
            <w:r w:rsidRPr="00EF353A">
              <w:rPr>
                <w:rFonts w:ascii="Times New Roman" w:hAnsi="Times New Roman" w:cs="Times New Roman"/>
                <w:color w:val="000000"/>
                <w:sz w:val="16"/>
                <w:szCs w:val="16"/>
                <w:lang w:val="ru-RU"/>
              </w:rPr>
              <w:t xml:space="preserve">3-12100; Оперативная память не менее 8 </w:t>
            </w:r>
            <w:r w:rsidRPr="00EF353A">
              <w:rPr>
                <w:rFonts w:ascii="Times New Roman" w:hAnsi="Times New Roman" w:cs="Times New Roman"/>
                <w:color w:val="000000"/>
                <w:sz w:val="16"/>
                <w:szCs w:val="16"/>
              </w:rPr>
              <w:t>GB</w:t>
            </w:r>
            <w:r w:rsidRPr="00EF353A">
              <w:rPr>
                <w:rFonts w:ascii="Times New Roman" w:hAnsi="Times New Roman" w:cs="Times New Roman"/>
                <w:color w:val="000000"/>
                <w:sz w:val="16"/>
                <w:szCs w:val="16"/>
                <w:lang w:val="ru-RU"/>
              </w:rPr>
              <w:t xml:space="preserve">; Диск не менее </w:t>
            </w:r>
            <w:r w:rsidRPr="00EF353A">
              <w:rPr>
                <w:rFonts w:ascii="Times New Roman" w:hAnsi="Times New Roman" w:cs="Times New Roman"/>
                <w:color w:val="000000"/>
                <w:sz w:val="16"/>
                <w:szCs w:val="16"/>
              </w:rPr>
              <w:t>SSD</w:t>
            </w:r>
            <w:r w:rsidRPr="00EF353A">
              <w:rPr>
                <w:rFonts w:ascii="Times New Roman" w:hAnsi="Times New Roman" w:cs="Times New Roman"/>
                <w:color w:val="000000"/>
                <w:sz w:val="16"/>
                <w:szCs w:val="16"/>
                <w:lang w:val="ru-RU"/>
              </w:rPr>
              <w:t xml:space="preserve"> 250</w:t>
            </w:r>
            <w:r w:rsidRPr="00EF353A">
              <w:rPr>
                <w:rFonts w:ascii="Times New Roman" w:hAnsi="Times New Roman" w:cs="Times New Roman"/>
                <w:color w:val="000000"/>
                <w:sz w:val="16"/>
                <w:szCs w:val="16"/>
              </w:rPr>
              <w:t>GB</w:t>
            </w:r>
            <w:r w:rsidRPr="00EF353A">
              <w:rPr>
                <w:rFonts w:ascii="Times New Roman" w:hAnsi="Times New Roman" w:cs="Times New Roman"/>
                <w:color w:val="000000"/>
                <w:sz w:val="16"/>
                <w:szCs w:val="16"/>
                <w:lang w:val="ru-RU"/>
              </w:rPr>
              <w:t>; Блок питания</w:t>
            </w:r>
            <w:r w:rsidR="0084139D">
              <w:rPr>
                <w:rFonts w:ascii="Times New Roman" w:hAnsi="Times New Roman" w:cs="Times New Roman"/>
                <w:color w:val="000000"/>
                <w:sz w:val="16"/>
                <w:szCs w:val="16"/>
                <w:lang w:val="ru-RU"/>
              </w:rPr>
              <w:t>:</w:t>
            </w:r>
            <w:r w:rsidRPr="00EF353A">
              <w:rPr>
                <w:rFonts w:ascii="Times New Roman" w:hAnsi="Times New Roman" w:cs="Times New Roman"/>
                <w:color w:val="000000"/>
                <w:sz w:val="16"/>
                <w:szCs w:val="16"/>
                <w:lang w:val="ru-RU"/>
              </w:rPr>
              <w:t xml:space="preserve"> </w:t>
            </w:r>
            <w:r w:rsidR="0084139D">
              <w:rPr>
                <w:rFonts w:ascii="Times New Roman" w:hAnsi="Times New Roman" w:cs="Times New Roman"/>
                <w:color w:val="000000"/>
                <w:sz w:val="16"/>
                <w:szCs w:val="16"/>
                <w:lang w:val="ru-RU"/>
              </w:rPr>
              <w:t>н</w:t>
            </w:r>
            <w:r w:rsidRPr="00EF353A">
              <w:rPr>
                <w:rFonts w:ascii="Times New Roman" w:hAnsi="Times New Roman" w:cs="Times New Roman"/>
                <w:color w:val="000000"/>
                <w:sz w:val="16"/>
                <w:szCs w:val="16"/>
                <w:lang w:val="ru-RU"/>
              </w:rPr>
              <w:t>е менее 450</w:t>
            </w:r>
            <w:r w:rsidRPr="00EF353A">
              <w:rPr>
                <w:rFonts w:ascii="Times New Roman" w:hAnsi="Times New Roman" w:cs="Times New Roman"/>
                <w:color w:val="000000"/>
                <w:sz w:val="16"/>
                <w:szCs w:val="16"/>
              </w:rPr>
              <w:t>W</w:t>
            </w:r>
            <w:r w:rsidRPr="00EF353A">
              <w:rPr>
                <w:rFonts w:ascii="Times New Roman" w:hAnsi="Times New Roman" w:cs="Times New Roman"/>
                <w:color w:val="000000"/>
                <w:sz w:val="16"/>
                <w:szCs w:val="16"/>
                <w:lang w:val="ru-RU"/>
              </w:rPr>
              <w:t xml:space="preserve"> 80+ </w:t>
            </w:r>
            <w:r w:rsidRPr="00EF353A">
              <w:rPr>
                <w:rFonts w:ascii="Times New Roman" w:hAnsi="Times New Roman" w:cs="Times New Roman"/>
                <w:color w:val="000000"/>
                <w:sz w:val="16"/>
                <w:szCs w:val="16"/>
              </w:rPr>
              <w:t>Bronze</w:t>
            </w:r>
            <w:r w:rsidRPr="00EF353A">
              <w:rPr>
                <w:rFonts w:ascii="Times New Roman" w:hAnsi="Times New Roman" w:cs="Times New Roman"/>
                <w:color w:val="000000"/>
                <w:sz w:val="16"/>
                <w:szCs w:val="16"/>
                <w:lang w:val="ru-RU"/>
              </w:rPr>
              <w:t xml:space="preserve">; Наличие порта </w:t>
            </w:r>
            <w:r w:rsidRPr="00EF353A">
              <w:rPr>
                <w:rFonts w:ascii="Times New Roman" w:hAnsi="Times New Roman" w:cs="Times New Roman"/>
                <w:color w:val="000000"/>
                <w:sz w:val="16"/>
                <w:szCs w:val="16"/>
              </w:rPr>
              <w:t>Ethernet</w:t>
            </w:r>
            <w:r w:rsidRPr="00EF353A">
              <w:rPr>
                <w:rFonts w:ascii="Times New Roman" w:hAnsi="Times New Roman" w:cs="Times New Roman"/>
                <w:color w:val="000000"/>
                <w:sz w:val="16"/>
                <w:szCs w:val="16"/>
                <w:lang w:val="ru-RU"/>
              </w:rPr>
              <w:t>;</w:t>
            </w:r>
          </w:p>
          <w:p w14:paraId="34204C83" w14:textId="5657E6F5" w:rsidR="000D712D" w:rsidRPr="0084139D" w:rsidRDefault="000D712D" w:rsidP="0084139D">
            <w:pPr>
              <w:pStyle w:val="afffff9"/>
              <w:jc w:val="center"/>
              <w:rPr>
                <w:rFonts w:ascii="Times New Roman" w:hAnsi="Times New Roman" w:cs="Times New Roman"/>
                <w:b/>
                <w:bCs/>
                <w:color w:val="000000"/>
                <w:sz w:val="16"/>
                <w:szCs w:val="16"/>
                <w:lang w:val="ru-RU"/>
              </w:rPr>
            </w:pPr>
            <w:r w:rsidRPr="00EF353A">
              <w:rPr>
                <w:rFonts w:ascii="Times New Roman" w:hAnsi="Times New Roman" w:cs="Times New Roman"/>
                <w:b/>
                <w:bCs/>
                <w:color w:val="000000"/>
                <w:sz w:val="16"/>
                <w:szCs w:val="16"/>
                <w:lang w:val="ru-RU"/>
              </w:rPr>
              <w:t>Дополнительно:</w:t>
            </w:r>
            <w:r w:rsidR="0084139D">
              <w:rPr>
                <w:rFonts w:ascii="Times New Roman" w:hAnsi="Times New Roman" w:cs="Times New Roman"/>
                <w:b/>
                <w:bCs/>
                <w:color w:val="000000"/>
                <w:sz w:val="16"/>
                <w:szCs w:val="16"/>
                <w:lang w:val="ru-RU"/>
              </w:rPr>
              <w:t xml:space="preserve"> </w:t>
            </w:r>
            <w:r w:rsidRPr="00EF353A">
              <w:rPr>
                <w:rFonts w:ascii="Times New Roman" w:hAnsi="Times New Roman" w:cs="Times New Roman"/>
                <w:sz w:val="16"/>
                <w:szCs w:val="16"/>
                <w:lang w:val="ru-RU"/>
              </w:rPr>
              <w:t xml:space="preserve">Считыватель контактных и бесконтактных карт </w:t>
            </w:r>
            <w:r w:rsidRPr="00EF353A">
              <w:rPr>
                <w:rFonts w:ascii="Times New Roman" w:hAnsi="Times New Roman" w:cs="Times New Roman"/>
                <w:sz w:val="16"/>
                <w:szCs w:val="16"/>
              </w:rPr>
              <w:t>ACR</w:t>
            </w:r>
            <w:r w:rsidRPr="00EF353A">
              <w:rPr>
                <w:rFonts w:ascii="Times New Roman" w:hAnsi="Times New Roman" w:cs="Times New Roman"/>
                <w:sz w:val="16"/>
                <w:szCs w:val="16"/>
                <w:lang w:val="ru-RU"/>
              </w:rPr>
              <w:t>1281</w:t>
            </w:r>
            <w:r w:rsidRPr="00EF353A">
              <w:rPr>
                <w:rFonts w:ascii="Times New Roman" w:hAnsi="Times New Roman" w:cs="Times New Roman"/>
                <w:sz w:val="16"/>
                <w:szCs w:val="16"/>
              </w:rPr>
              <w:t>U</w:t>
            </w:r>
            <w:r w:rsidRPr="00EF353A">
              <w:rPr>
                <w:rFonts w:ascii="Times New Roman" w:hAnsi="Times New Roman" w:cs="Times New Roman"/>
                <w:sz w:val="16"/>
                <w:szCs w:val="16"/>
                <w:lang w:val="ru-RU"/>
              </w:rPr>
              <w:t>-</w:t>
            </w:r>
            <w:r w:rsidRPr="00EF353A">
              <w:rPr>
                <w:rFonts w:ascii="Times New Roman" w:hAnsi="Times New Roman" w:cs="Times New Roman"/>
                <w:sz w:val="16"/>
                <w:szCs w:val="16"/>
              </w:rPr>
              <w:t>C</w:t>
            </w:r>
            <w:r w:rsidRPr="00EF353A">
              <w:rPr>
                <w:rFonts w:ascii="Times New Roman" w:hAnsi="Times New Roman" w:cs="Times New Roman"/>
                <w:sz w:val="16"/>
                <w:szCs w:val="16"/>
                <w:lang w:val="ru-RU"/>
              </w:rPr>
              <w:t>1;</w:t>
            </w:r>
          </w:p>
          <w:p w14:paraId="3635517E" w14:textId="7CECA3B6" w:rsidR="000D712D" w:rsidRPr="000D712D" w:rsidRDefault="000D712D" w:rsidP="000D712D">
            <w:pPr>
              <w:jc w:val="center"/>
              <w:rPr>
                <w:sz w:val="16"/>
                <w:szCs w:val="16"/>
              </w:rPr>
            </w:pPr>
            <w:r w:rsidRPr="00EF353A">
              <w:rPr>
                <w:b/>
                <w:sz w:val="16"/>
                <w:szCs w:val="16"/>
              </w:rPr>
              <w:t>ПО</w:t>
            </w:r>
            <w:r w:rsidRPr="00EF353A">
              <w:rPr>
                <w:sz w:val="16"/>
                <w:szCs w:val="16"/>
              </w:rPr>
              <w:t xml:space="preserve">: </w:t>
            </w:r>
            <w:proofErr w:type="spellStart"/>
            <w:r w:rsidRPr="00EF353A">
              <w:rPr>
                <w:sz w:val="16"/>
                <w:szCs w:val="16"/>
              </w:rPr>
              <w:t>Rohos</w:t>
            </w:r>
            <w:proofErr w:type="spellEnd"/>
            <w:r w:rsidRPr="00EF353A">
              <w:rPr>
                <w:sz w:val="16"/>
                <w:szCs w:val="16"/>
              </w:rPr>
              <w:t xml:space="preserve"> </w:t>
            </w:r>
            <w:proofErr w:type="spellStart"/>
            <w:r w:rsidRPr="00EF353A">
              <w:rPr>
                <w:sz w:val="16"/>
                <w:szCs w:val="16"/>
              </w:rPr>
              <w:t>Logon</w:t>
            </w:r>
            <w:proofErr w:type="spellEnd"/>
            <w:r w:rsidRPr="00EF353A">
              <w:rPr>
                <w:sz w:val="16"/>
                <w:szCs w:val="16"/>
              </w:rPr>
              <w:t xml:space="preserve"> </w:t>
            </w:r>
            <w:proofErr w:type="spellStart"/>
            <w:r w:rsidRPr="00EF353A">
              <w:rPr>
                <w:sz w:val="16"/>
                <w:szCs w:val="16"/>
              </w:rPr>
              <w:t>Key</w:t>
            </w:r>
            <w:proofErr w:type="spellEnd"/>
            <w:r w:rsidRPr="00EF353A">
              <w:rPr>
                <w:sz w:val="16"/>
                <w:szCs w:val="16"/>
              </w:rPr>
              <w:t xml:space="preserve"> для входа в </w:t>
            </w:r>
            <w:proofErr w:type="spellStart"/>
            <w:r w:rsidRPr="00EF353A">
              <w:rPr>
                <w:sz w:val="16"/>
                <w:szCs w:val="16"/>
              </w:rPr>
              <w:t>Windows</w:t>
            </w:r>
            <w:proofErr w:type="spellEnd"/>
            <w:r w:rsidRPr="00EF353A">
              <w:rPr>
                <w:sz w:val="16"/>
                <w:szCs w:val="16"/>
              </w:rPr>
              <w:t xml:space="preserve"> по смарт-картам, USB-токенам и RFID-картам</w:t>
            </w:r>
            <w:r>
              <w:rPr>
                <w:sz w:val="16"/>
                <w:szCs w:val="16"/>
              </w:rPr>
              <w:t>)</w:t>
            </w:r>
          </w:p>
        </w:tc>
        <w:tc>
          <w:tcPr>
            <w:tcW w:w="350" w:type="pct"/>
            <w:tcBorders>
              <w:top w:val="nil"/>
              <w:left w:val="single" w:sz="4" w:space="0" w:color="auto"/>
              <w:bottom w:val="single" w:sz="4" w:space="0" w:color="auto"/>
              <w:right w:val="single" w:sz="4" w:space="0" w:color="auto"/>
            </w:tcBorders>
            <w:shd w:val="clear" w:color="auto" w:fill="auto"/>
          </w:tcPr>
          <w:p w14:paraId="36841A14" w14:textId="1D8AE3A9" w:rsidR="000D712D" w:rsidRPr="00413530" w:rsidRDefault="000D712D" w:rsidP="000A3393">
            <w:pPr>
              <w:jc w:val="center"/>
              <w:rPr>
                <w:rFonts w:eastAsiaTheme="majorEastAsia"/>
                <w:bCs/>
                <w:sz w:val="20"/>
                <w:szCs w:val="20"/>
                <w:lang w:val="ru"/>
              </w:rPr>
            </w:pPr>
            <w:proofErr w:type="spellStart"/>
            <w:r w:rsidRPr="00413530">
              <w:rPr>
                <w:color w:val="000000"/>
                <w:sz w:val="20"/>
                <w:szCs w:val="20"/>
              </w:rPr>
              <w:lastRenderedPageBreak/>
              <w:t>шт</w:t>
            </w:r>
            <w:proofErr w:type="spellEnd"/>
          </w:p>
        </w:tc>
        <w:tc>
          <w:tcPr>
            <w:tcW w:w="275" w:type="pct"/>
            <w:tcBorders>
              <w:top w:val="nil"/>
              <w:left w:val="nil"/>
              <w:bottom w:val="single" w:sz="4" w:space="0" w:color="auto"/>
              <w:right w:val="single" w:sz="4" w:space="0" w:color="auto"/>
            </w:tcBorders>
            <w:shd w:val="clear" w:color="auto" w:fill="auto"/>
          </w:tcPr>
          <w:p w14:paraId="04E939CD" w14:textId="100B0794" w:rsidR="000D712D" w:rsidRPr="00413530" w:rsidRDefault="000D712D" w:rsidP="000A3393">
            <w:pPr>
              <w:jc w:val="center"/>
              <w:rPr>
                <w:sz w:val="20"/>
                <w:szCs w:val="20"/>
              </w:rPr>
            </w:pPr>
            <w:r>
              <w:rPr>
                <w:sz w:val="20"/>
                <w:szCs w:val="20"/>
              </w:rPr>
              <w:t>6</w:t>
            </w:r>
          </w:p>
        </w:tc>
        <w:tc>
          <w:tcPr>
            <w:tcW w:w="754" w:type="pct"/>
            <w:tcBorders>
              <w:top w:val="nil"/>
              <w:left w:val="nil"/>
              <w:bottom w:val="single" w:sz="4" w:space="0" w:color="auto"/>
              <w:right w:val="single" w:sz="4" w:space="0" w:color="auto"/>
            </w:tcBorders>
            <w:shd w:val="clear" w:color="auto" w:fill="auto"/>
          </w:tcPr>
          <w:p w14:paraId="025B1A5C" w14:textId="443F0A58" w:rsidR="000D712D" w:rsidRPr="00413530" w:rsidRDefault="000D712D" w:rsidP="000A3393">
            <w:pPr>
              <w:jc w:val="center"/>
              <w:rPr>
                <w:rFonts w:eastAsiaTheme="majorEastAsia"/>
                <w:bCs/>
                <w:sz w:val="20"/>
                <w:szCs w:val="20"/>
              </w:rPr>
            </w:pPr>
            <w:r>
              <w:rPr>
                <w:rFonts w:eastAsiaTheme="majorEastAsia"/>
                <w:bCs/>
                <w:sz w:val="20"/>
                <w:szCs w:val="20"/>
              </w:rPr>
              <w:t>112 700,00</w:t>
            </w:r>
          </w:p>
        </w:tc>
        <w:tc>
          <w:tcPr>
            <w:tcW w:w="533" w:type="pct"/>
            <w:tcBorders>
              <w:top w:val="nil"/>
              <w:left w:val="nil"/>
              <w:bottom w:val="single" w:sz="4" w:space="0" w:color="auto"/>
              <w:right w:val="single" w:sz="4" w:space="0" w:color="auto"/>
            </w:tcBorders>
          </w:tcPr>
          <w:p w14:paraId="75F6E34C" w14:textId="262288F6" w:rsidR="000D712D" w:rsidRDefault="000D712D" w:rsidP="000A3393">
            <w:pPr>
              <w:jc w:val="center"/>
              <w:rPr>
                <w:rFonts w:eastAsiaTheme="majorEastAsia"/>
                <w:bCs/>
                <w:sz w:val="20"/>
                <w:szCs w:val="20"/>
              </w:rPr>
            </w:pPr>
            <w:r>
              <w:rPr>
                <w:rFonts w:eastAsiaTheme="majorEastAsia"/>
                <w:bCs/>
                <w:sz w:val="20"/>
                <w:szCs w:val="20"/>
              </w:rPr>
              <w:t>20%</w:t>
            </w:r>
          </w:p>
        </w:tc>
      </w:tr>
      <w:tr w:rsidR="000D712D" w:rsidRPr="00413530" w14:paraId="10D6DA58" w14:textId="58D6BD4D" w:rsidTr="000D712D">
        <w:trPr>
          <w:trHeight w:val="9054"/>
        </w:trPr>
        <w:tc>
          <w:tcPr>
            <w:tcW w:w="160" w:type="pct"/>
          </w:tcPr>
          <w:p w14:paraId="7958DC9F" w14:textId="533520F9" w:rsidR="000D712D" w:rsidRPr="00413530" w:rsidRDefault="000D712D" w:rsidP="000A3393">
            <w:pPr>
              <w:rPr>
                <w:sz w:val="20"/>
                <w:szCs w:val="20"/>
              </w:rPr>
            </w:pPr>
            <w:r>
              <w:rPr>
                <w:sz w:val="20"/>
                <w:szCs w:val="20"/>
              </w:rPr>
              <w:t>5</w:t>
            </w: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0C5A6028" w14:textId="77777777" w:rsidR="000D712D" w:rsidRPr="000521F0" w:rsidRDefault="000D712D" w:rsidP="000D712D">
            <w:pPr>
              <w:jc w:val="center"/>
              <w:rPr>
                <w:b/>
                <w:sz w:val="20"/>
                <w:szCs w:val="20"/>
              </w:rPr>
            </w:pPr>
            <w:r w:rsidRPr="000521F0">
              <w:rPr>
                <w:b/>
                <w:sz w:val="20"/>
                <w:szCs w:val="20"/>
              </w:rPr>
              <w:t>Коммутатор</w:t>
            </w:r>
          </w:p>
          <w:p w14:paraId="2AF89C33" w14:textId="77777777" w:rsidR="000D712D" w:rsidRPr="00EF353A" w:rsidRDefault="000D712D" w:rsidP="000D712D">
            <w:pPr>
              <w:pStyle w:val="afffff9"/>
              <w:jc w:val="center"/>
              <w:rPr>
                <w:rFonts w:ascii="Times New Roman" w:eastAsia="Times New Roman" w:hAnsi="Times New Roman" w:cs="Times New Roman"/>
                <w:color w:val="000000"/>
                <w:sz w:val="16"/>
                <w:szCs w:val="16"/>
                <w:lang w:val="ru-RU" w:eastAsia="ru-RU"/>
              </w:rPr>
            </w:pPr>
            <w:r w:rsidRPr="000A3393">
              <w:rPr>
                <w:rFonts w:eastAsia="Verdana"/>
                <w:b/>
                <w:color w:val="000000"/>
                <w:sz w:val="20"/>
                <w:szCs w:val="20"/>
                <w:lang w:val="ru-RU"/>
              </w:rPr>
              <w:t>(</w:t>
            </w:r>
            <w:r w:rsidRPr="00EF353A">
              <w:rPr>
                <w:rFonts w:ascii="Times New Roman" w:eastAsia="Times New Roman" w:hAnsi="Times New Roman" w:cs="Times New Roman"/>
                <w:color w:val="000000"/>
                <w:sz w:val="16"/>
                <w:szCs w:val="16"/>
                <w:lang w:val="ru-RU" w:eastAsia="ru-RU"/>
              </w:rPr>
              <w:t>Тип коммутатора: управляемый; Исполнение: для установки в 19" шкаф; Высота не более 1</w:t>
            </w:r>
            <w:r w:rsidRPr="00EF353A">
              <w:rPr>
                <w:rFonts w:ascii="Times New Roman" w:eastAsia="Times New Roman" w:hAnsi="Times New Roman" w:cs="Times New Roman"/>
                <w:color w:val="000000"/>
                <w:sz w:val="16"/>
                <w:szCs w:val="16"/>
                <w:lang w:eastAsia="ru-RU"/>
              </w:rPr>
              <w:t>U</w:t>
            </w:r>
            <w:r w:rsidRPr="00EF353A">
              <w:rPr>
                <w:rFonts w:ascii="Times New Roman" w:eastAsia="Times New Roman" w:hAnsi="Times New Roman" w:cs="Times New Roman"/>
                <w:color w:val="000000"/>
                <w:sz w:val="16"/>
                <w:szCs w:val="16"/>
                <w:lang w:val="ru-RU" w:eastAsia="ru-RU"/>
              </w:rPr>
              <w:t>; Максимальная потребляемая мощность не более 420 Вт; Возможность работы от сети переменного тока; Количество блоков питания не менее 1; Пропускная способность не менее 128 Гбит/с; Количество портов 10/100/1000</w:t>
            </w:r>
            <w:r w:rsidRPr="00EF353A">
              <w:rPr>
                <w:rFonts w:ascii="Times New Roman" w:eastAsia="Times New Roman" w:hAnsi="Times New Roman" w:cs="Times New Roman"/>
                <w:color w:val="000000"/>
                <w:sz w:val="16"/>
                <w:szCs w:val="16"/>
                <w:lang w:eastAsia="ru-RU"/>
              </w:rPr>
              <w:t>BASE</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RJ</w:t>
            </w:r>
            <w:r w:rsidRPr="00EF353A">
              <w:rPr>
                <w:rFonts w:ascii="Times New Roman" w:eastAsia="Times New Roman" w:hAnsi="Times New Roman" w:cs="Times New Roman"/>
                <w:color w:val="000000"/>
                <w:sz w:val="16"/>
                <w:szCs w:val="16"/>
                <w:lang w:val="ru-RU" w:eastAsia="ru-RU"/>
              </w:rPr>
              <w:t xml:space="preserve">-45) </w:t>
            </w:r>
            <w:r w:rsidRPr="00EF353A">
              <w:rPr>
                <w:rFonts w:ascii="Times New Roman" w:eastAsia="Times New Roman" w:hAnsi="Times New Roman" w:cs="Times New Roman"/>
                <w:color w:val="000000"/>
                <w:sz w:val="16"/>
                <w:szCs w:val="16"/>
                <w:lang w:eastAsia="ru-RU"/>
              </w:rPr>
              <w:t>PoE</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PoE</w:t>
            </w:r>
            <w:r w:rsidRPr="00EF353A">
              <w:rPr>
                <w:rFonts w:ascii="Times New Roman" w:eastAsia="Times New Roman" w:hAnsi="Times New Roman" w:cs="Times New Roman"/>
                <w:color w:val="000000"/>
                <w:sz w:val="16"/>
                <w:szCs w:val="16"/>
                <w:lang w:val="ru-RU" w:eastAsia="ru-RU"/>
              </w:rPr>
              <w:t>+ не менее 24; Количество портов 10</w:t>
            </w:r>
            <w:r w:rsidRPr="00EF353A">
              <w:rPr>
                <w:rFonts w:ascii="Times New Roman" w:eastAsia="Times New Roman" w:hAnsi="Times New Roman" w:cs="Times New Roman"/>
                <w:color w:val="000000"/>
                <w:sz w:val="16"/>
                <w:szCs w:val="16"/>
                <w:lang w:eastAsia="ru-RU"/>
              </w:rPr>
              <w:t>GBASE</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R</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SFP</w:t>
            </w:r>
            <w:r w:rsidRPr="00EF353A">
              <w:rPr>
                <w:rFonts w:ascii="Times New Roman" w:eastAsia="Times New Roman" w:hAnsi="Times New Roman" w:cs="Times New Roman"/>
                <w:color w:val="000000"/>
                <w:sz w:val="16"/>
                <w:szCs w:val="16"/>
                <w:lang w:val="ru-RU" w:eastAsia="ru-RU"/>
              </w:rPr>
              <w:t>+)/1000</w:t>
            </w:r>
            <w:r w:rsidRPr="00EF353A">
              <w:rPr>
                <w:rFonts w:ascii="Times New Roman" w:eastAsia="Times New Roman" w:hAnsi="Times New Roman" w:cs="Times New Roman"/>
                <w:color w:val="000000"/>
                <w:sz w:val="16"/>
                <w:szCs w:val="16"/>
                <w:lang w:eastAsia="ru-RU"/>
              </w:rPr>
              <w:t>BASE</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X</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SFP</w:t>
            </w:r>
            <w:r w:rsidRPr="00EF353A">
              <w:rPr>
                <w:rFonts w:ascii="Times New Roman" w:eastAsia="Times New Roman" w:hAnsi="Times New Roman" w:cs="Times New Roman"/>
                <w:color w:val="000000"/>
                <w:sz w:val="16"/>
                <w:szCs w:val="16"/>
                <w:lang w:val="ru-RU" w:eastAsia="ru-RU"/>
              </w:rPr>
              <w:t xml:space="preserve">) не менее 4; Объем ОЗУ не менее 512 Мбайт; Размер таблицы </w:t>
            </w:r>
            <w:r w:rsidRPr="00EF353A">
              <w:rPr>
                <w:rFonts w:ascii="Times New Roman" w:eastAsia="Times New Roman" w:hAnsi="Times New Roman" w:cs="Times New Roman"/>
                <w:color w:val="000000"/>
                <w:sz w:val="16"/>
                <w:szCs w:val="16"/>
                <w:lang w:eastAsia="ru-RU"/>
              </w:rPr>
              <w:t>MAC</w:t>
            </w:r>
            <w:r w:rsidRPr="00EF353A">
              <w:rPr>
                <w:rFonts w:ascii="Times New Roman" w:eastAsia="Times New Roman" w:hAnsi="Times New Roman" w:cs="Times New Roman"/>
                <w:color w:val="000000"/>
                <w:sz w:val="16"/>
                <w:szCs w:val="16"/>
                <w:lang w:val="ru-RU" w:eastAsia="ru-RU"/>
              </w:rPr>
              <w:t xml:space="preserve"> адресов не менее 16 000; Количество поддерживаемых </w:t>
            </w:r>
            <w:r w:rsidRPr="00EF353A">
              <w:rPr>
                <w:rFonts w:ascii="Times New Roman" w:eastAsia="Times New Roman" w:hAnsi="Times New Roman" w:cs="Times New Roman"/>
                <w:color w:val="000000"/>
                <w:sz w:val="16"/>
                <w:szCs w:val="16"/>
                <w:lang w:eastAsia="ru-RU"/>
              </w:rPr>
              <w:t>VLAN</w:t>
            </w:r>
            <w:r w:rsidRPr="00EF353A">
              <w:rPr>
                <w:rFonts w:ascii="Times New Roman" w:eastAsia="Times New Roman" w:hAnsi="Times New Roman" w:cs="Times New Roman"/>
                <w:color w:val="000000"/>
                <w:sz w:val="16"/>
                <w:szCs w:val="16"/>
                <w:lang w:val="ru-RU" w:eastAsia="ru-RU"/>
              </w:rPr>
              <w:t xml:space="preserve"> не менее 4 000; Размер  пакета </w:t>
            </w:r>
            <w:r w:rsidRPr="00EF353A">
              <w:rPr>
                <w:rFonts w:ascii="Times New Roman" w:eastAsia="Times New Roman" w:hAnsi="Times New Roman" w:cs="Times New Roman"/>
                <w:color w:val="000000"/>
                <w:sz w:val="16"/>
                <w:szCs w:val="16"/>
                <w:lang w:eastAsia="ru-RU"/>
              </w:rPr>
              <w:t>Jumbo</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frames</w:t>
            </w:r>
            <w:r w:rsidRPr="00EF353A">
              <w:rPr>
                <w:rFonts w:ascii="Times New Roman" w:eastAsia="Times New Roman" w:hAnsi="Times New Roman" w:cs="Times New Roman"/>
                <w:color w:val="000000"/>
                <w:sz w:val="16"/>
                <w:szCs w:val="16"/>
                <w:lang w:val="ru-RU" w:eastAsia="ru-RU"/>
              </w:rPr>
              <w:t xml:space="preserve"> не менее 12</w:t>
            </w:r>
            <w:r w:rsidRPr="00EF353A">
              <w:rPr>
                <w:rFonts w:ascii="Times New Roman" w:eastAsia="Times New Roman" w:hAnsi="Times New Roman" w:cs="Times New Roman"/>
                <w:color w:val="000000"/>
                <w:sz w:val="16"/>
                <w:szCs w:val="16"/>
                <w:lang w:eastAsia="ru-RU"/>
              </w:rPr>
              <w:t> </w:t>
            </w:r>
            <w:r w:rsidRPr="00EF353A">
              <w:rPr>
                <w:rFonts w:ascii="Times New Roman" w:eastAsia="Times New Roman" w:hAnsi="Times New Roman" w:cs="Times New Roman"/>
                <w:color w:val="000000"/>
                <w:sz w:val="16"/>
                <w:szCs w:val="16"/>
                <w:lang w:val="ru-RU" w:eastAsia="ru-RU"/>
              </w:rPr>
              <w:t xml:space="preserve">000  байт; Количество групп </w:t>
            </w:r>
            <w:r w:rsidRPr="00EF353A">
              <w:rPr>
                <w:rFonts w:ascii="Times New Roman" w:eastAsia="Times New Roman" w:hAnsi="Times New Roman" w:cs="Times New Roman"/>
                <w:color w:val="000000"/>
                <w:sz w:val="16"/>
                <w:szCs w:val="16"/>
                <w:lang w:eastAsia="ru-RU"/>
              </w:rPr>
              <w:t>L</w:t>
            </w:r>
            <w:r w:rsidRPr="00EF353A">
              <w:rPr>
                <w:rFonts w:ascii="Times New Roman" w:eastAsia="Times New Roman" w:hAnsi="Times New Roman" w:cs="Times New Roman"/>
                <w:color w:val="000000"/>
                <w:sz w:val="16"/>
                <w:szCs w:val="16"/>
                <w:lang w:val="ru-RU" w:eastAsia="ru-RU"/>
              </w:rPr>
              <w:t xml:space="preserve">2 </w:t>
            </w:r>
            <w:r w:rsidRPr="00EF353A">
              <w:rPr>
                <w:rFonts w:ascii="Times New Roman" w:eastAsia="Times New Roman" w:hAnsi="Times New Roman" w:cs="Times New Roman"/>
                <w:color w:val="000000"/>
                <w:sz w:val="16"/>
                <w:szCs w:val="16"/>
                <w:lang w:eastAsia="ru-RU"/>
              </w:rPr>
              <w:t>Multicast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IGMP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Snooping</w:t>
            </w:r>
            <w:r w:rsidRPr="00EF353A">
              <w:rPr>
                <w:rFonts w:ascii="Times New Roman" w:eastAsia="Times New Roman" w:hAnsi="Times New Roman" w:cs="Times New Roman"/>
                <w:color w:val="000000"/>
                <w:sz w:val="16"/>
                <w:szCs w:val="16"/>
                <w:lang w:val="ru-RU" w:eastAsia="ru-RU"/>
              </w:rPr>
              <w:t xml:space="preserve">) не менее 1 000; Размер таблицы </w:t>
            </w:r>
            <w:r w:rsidRPr="00EF353A">
              <w:rPr>
                <w:rFonts w:ascii="Times New Roman" w:eastAsia="Times New Roman" w:hAnsi="Times New Roman" w:cs="Times New Roman"/>
                <w:color w:val="000000"/>
                <w:sz w:val="16"/>
                <w:szCs w:val="16"/>
                <w:lang w:eastAsia="ru-RU"/>
              </w:rPr>
              <w:t>ARP</w:t>
            </w:r>
            <w:r w:rsidRPr="00EF353A">
              <w:rPr>
                <w:rFonts w:ascii="Times New Roman" w:eastAsia="Times New Roman" w:hAnsi="Times New Roman" w:cs="Times New Roman"/>
                <w:color w:val="000000"/>
                <w:sz w:val="16"/>
                <w:szCs w:val="16"/>
                <w:lang w:val="ru-RU" w:eastAsia="ru-RU"/>
              </w:rPr>
              <w:t xml:space="preserve"> не менее 1 000; Бюджет </w:t>
            </w:r>
            <w:r w:rsidRPr="00EF353A">
              <w:rPr>
                <w:rFonts w:ascii="Times New Roman" w:eastAsia="Times New Roman" w:hAnsi="Times New Roman" w:cs="Times New Roman"/>
                <w:color w:val="000000"/>
                <w:sz w:val="16"/>
                <w:szCs w:val="16"/>
                <w:lang w:eastAsia="ru-RU"/>
              </w:rPr>
              <w:t>PoE</w:t>
            </w:r>
            <w:r w:rsidRPr="00EF353A">
              <w:rPr>
                <w:rFonts w:ascii="Times New Roman" w:eastAsia="Times New Roman" w:hAnsi="Times New Roman" w:cs="Times New Roman"/>
                <w:color w:val="000000"/>
                <w:sz w:val="16"/>
                <w:szCs w:val="16"/>
                <w:lang w:val="ru-RU" w:eastAsia="ru-RU"/>
              </w:rPr>
              <w:t xml:space="preserve"> не </w:t>
            </w:r>
            <w:proofErr w:type="spellStart"/>
            <w:r w:rsidRPr="00EF353A">
              <w:rPr>
                <w:rFonts w:ascii="Times New Roman" w:eastAsia="Times New Roman" w:hAnsi="Times New Roman" w:cs="Times New Roman"/>
                <w:color w:val="000000"/>
                <w:sz w:val="16"/>
                <w:szCs w:val="16"/>
                <w:lang w:val="ru-RU" w:eastAsia="ru-RU"/>
              </w:rPr>
              <w:t>мнее</w:t>
            </w:r>
            <w:proofErr w:type="spellEnd"/>
            <w:r w:rsidRPr="00EF353A">
              <w:rPr>
                <w:rFonts w:ascii="Times New Roman" w:eastAsia="Times New Roman" w:hAnsi="Times New Roman" w:cs="Times New Roman"/>
                <w:color w:val="000000"/>
                <w:sz w:val="16"/>
                <w:szCs w:val="16"/>
                <w:lang w:val="ru-RU" w:eastAsia="ru-RU"/>
              </w:rPr>
              <w:t xml:space="preserve"> 370 Вт;</w:t>
            </w:r>
          </w:p>
          <w:p w14:paraId="1E8D2D97" w14:textId="77777777" w:rsidR="000D712D" w:rsidRPr="00EF353A" w:rsidRDefault="000D712D" w:rsidP="000D712D">
            <w:pPr>
              <w:pStyle w:val="afffff9"/>
              <w:jc w:val="center"/>
              <w:rPr>
                <w:rFonts w:ascii="Times New Roman" w:eastAsia="Times New Roman" w:hAnsi="Times New Roman" w:cs="Times New Roman"/>
                <w:color w:val="000000"/>
                <w:sz w:val="16"/>
                <w:szCs w:val="16"/>
                <w:lang w:val="ru-RU" w:eastAsia="ru-RU"/>
              </w:rPr>
            </w:pPr>
            <w:r w:rsidRPr="00EF353A">
              <w:rPr>
                <w:rFonts w:ascii="Times New Roman" w:eastAsia="Times New Roman" w:hAnsi="Times New Roman" w:cs="Times New Roman"/>
                <w:b/>
                <w:bCs/>
                <w:color w:val="000000"/>
                <w:sz w:val="16"/>
                <w:szCs w:val="16"/>
                <w:lang w:val="ru-RU" w:eastAsia="ru-RU"/>
              </w:rPr>
              <w:t xml:space="preserve">Функции </w:t>
            </w:r>
            <w:r w:rsidRPr="00EF353A">
              <w:rPr>
                <w:rFonts w:ascii="Times New Roman" w:eastAsia="Times New Roman" w:hAnsi="Times New Roman" w:cs="Times New Roman"/>
                <w:b/>
                <w:bCs/>
                <w:color w:val="000000"/>
                <w:sz w:val="16"/>
                <w:szCs w:val="16"/>
                <w:lang w:eastAsia="ru-RU"/>
              </w:rPr>
              <w:t>VLAN</w:t>
            </w:r>
            <w:r w:rsidRPr="00EF353A">
              <w:rPr>
                <w:rFonts w:ascii="Times New Roman" w:eastAsia="Times New Roman" w:hAnsi="Times New Roman" w:cs="Times New Roman"/>
                <w:b/>
                <w:bCs/>
                <w:color w:val="000000"/>
                <w:sz w:val="16"/>
                <w:szCs w:val="16"/>
                <w:lang w:val="ru-RU" w:eastAsia="ru-RU"/>
              </w:rPr>
              <w:t>:</w:t>
            </w:r>
            <w:r w:rsidRPr="00EF353A">
              <w:rPr>
                <w:rFonts w:ascii="Times New Roman" w:eastAsia="Times New Roman" w:hAnsi="Times New Roman" w:cs="Times New Roman"/>
                <w:color w:val="000000"/>
                <w:sz w:val="16"/>
                <w:szCs w:val="16"/>
                <w:lang w:val="ru-RU" w:eastAsia="ru-RU"/>
              </w:rPr>
              <w:br/>
              <w:t xml:space="preserve">Поддержка </w:t>
            </w:r>
            <w:r w:rsidRPr="00EF353A">
              <w:rPr>
                <w:rFonts w:ascii="Times New Roman" w:eastAsia="Times New Roman" w:hAnsi="Times New Roman" w:cs="Times New Roman"/>
                <w:color w:val="000000"/>
                <w:sz w:val="16"/>
                <w:szCs w:val="16"/>
                <w:lang w:eastAsia="ru-RU"/>
              </w:rPr>
              <w:t>Voice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VLAN</w:t>
            </w:r>
            <w:r w:rsidRPr="00EF353A">
              <w:rPr>
                <w:rFonts w:ascii="Times New Roman" w:eastAsia="Times New Roman" w:hAnsi="Times New Roman" w:cs="Times New Roman"/>
                <w:color w:val="000000"/>
                <w:sz w:val="16"/>
                <w:szCs w:val="16"/>
                <w:lang w:val="ru-RU" w:eastAsia="ru-RU"/>
              </w:rPr>
              <w:t>; Поддержка 802.1</w:t>
            </w:r>
            <w:r w:rsidRPr="00EF353A">
              <w:rPr>
                <w:rFonts w:ascii="Times New Roman" w:eastAsia="Times New Roman" w:hAnsi="Times New Roman" w:cs="Times New Roman"/>
                <w:color w:val="000000"/>
                <w:sz w:val="16"/>
                <w:szCs w:val="16"/>
                <w:lang w:eastAsia="ru-RU"/>
              </w:rPr>
              <w:t>Q</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Q</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in</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Q</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GVRP</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Selective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Q</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in</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Q</w:t>
            </w:r>
            <w:r w:rsidRPr="00EF353A">
              <w:rPr>
                <w:rFonts w:ascii="Times New Roman" w:eastAsia="Times New Roman" w:hAnsi="Times New Roman" w:cs="Times New Roman"/>
                <w:color w:val="000000"/>
                <w:sz w:val="16"/>
                <w:szCs w:val="16"/>
                <w:lang w:val="ru-RU" w:eastAsia="ru-RU"/>
              </w:rPr>
              <w:t>.</w:t>
            </w:r>
          </w:p>
          <w:p w14:paraId="291AC443" w14:textId="77777777" w:rsidR="000D712D" w:rsidRPr="00EF353A" w:rsidRDefault="000D712D" w:rsidP="000D712D">
            <w:pPr>
              <w:pStyle w:val="afffff9"/>
              <w:jc w:val="center"/>
              <w:rPr>
                <w:rFonts w:ascii="Times New Roman" w:eastAsia="Times New Roman" w:hAnsi="Times New Roman" w:cs="Times New Roman"/>
                <w:color w:val="000000"/>
                <w:sz w:val="16"/>
                <w:szCs w:val="16"/>
                <w:lang w:val="ru-RU" w:eastAsia="ru-RU"/>
              </w:rPr>
            </w:pPr>
            <w:r w:rsidRPr="00EF353A">
              <w:rPr>
                <w:rFonts w:ascii="Times New Roman" w:eastAsia="Times New Roman" w:hAnsi="Times New Roman" w:cs="Times New Roman"/>
                <w:b/>
                <w:bCs/>
                <w:color w:val="000000"/>
                <w:sz w:val="16"/>
                <w:szCs w:val="16"/>
                <w:lang w:eastAsia="ru-RU"/>
              </w:rPr>
              <w:t>L</w:t>
            </w:r>
            <w:r w:rsidRPr="00EF353A">
              <w:rPr>
                <w:rFonts w:ascii="Times New Roman" w:eastAsia="Times New Roman" w:hAnsi="Times New Roman" w:cs="Times New Roman"/>
                <w:b/>
                <w:bCs/>
                <w:color w:val="000000"/>
                <w:sz w:val="16"/>
                <w:szCs w:val="16"/>
                <w:lang w:val="ru-RU" w:eastAsia="ru-RU"/>
              </w:rPr>
              <w:t>2 функции</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val="ru-RU" w:eastAsia="ru-RU"/>
              </w:rPr>
              <w:br/>
              <w:t xml:space="preserve">Поддержка </w:t>
            </w:r>
            <w:r w:rsidRPr="00EF353A">
              <w:rPr>
                <w:rFonts w:ascii="Times New Roman" w:eastAsia="Times New Roman" w:hAnsi="Times New Roman" w:cs="Times New Roman"/>
                <w:color w:val="000000"/>
                <w:sz w:val="16"/>
                <w:szCs w:val="16"/>
                <w:lang w:eastAsia="ru-RU"/>
              </w:rPr>
              <w:t>IGMP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snooping</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STP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Spanning</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Tree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Protocol</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IEEE</w:t>
            </w:r>
            <w:r w:rsidRPr="00EF353A">
              <w:rPr>
                <w:rFonts w:ascii="Times New Roman" w:eastAsia="Times New Roman" w:hAnsi="Times New Roman" w:cs="Times New Roman"/>
                <w:color w:val="000000"/>
                <w:sz w:val="16"/>
                <w:szCs w:val="16"/>
                <w:lang w:val="ru-RU" w:eastAsia="ru-RU"/>
              </w:rPr>
              <w:t xml:space="preserve"> 802.1</w:t>
            </w:r>
            <w:r w:rsidRPr="00EF353A">
              <w:rPr>
                <w:rFonts w:ascii="Times New Roman" w:eastAsia="Times New Roman" w:hAnsi="Times New Roman" w:cs="Times New Roman"/>
                <w:color w:val="000000"/>
                <w:sz w:val="16"/>
                <w:szCs w:val="16"/>
                <w:lang w:eastAsia="ru-RU"/>
              </w:rPr>
              <w:t>d</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RSTP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Rapid</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Spanning</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Tree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Protocol</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IEEE</w:t>
            </w:r>
            <w:r w:rsidRPr="00EF353A">
              <w:rPr>
                <w:rFonts w:ascii="Times New Roman" w:eastAsia="Times New Roman" w:hAnsi="Times New Roman" w:cs="Times New Roman"/>
                <w:color w:val="000000"/>
                <w:sz w:val="16"/>
                <w:szCs w:val="16"/>
                <w:lang w:val="ru-RU" w:eastAsia="ru-RU"/>
              </w:rPr>
              <w:t xml:space="preserve"> 802.1</w:t>
            </w:r>
            <w:r w:rsidRPr="00EF353A">
              <w:rPr>
                <w:rFonts w:ascii="Times New Roman" w:eastAsia="Times New Roman" w:hAnsi="Times New Roman" w:cs="Times New Roman"/>
                <w:color w:val="000000"/>
                <w:sz w:val="16"/>
                <w:szCs w:val="16"/>
                <w:lang w:eastAsia="ru-RU"/>
              </w:rPr>
              <w:t>w</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MSTP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Multiple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Spanning</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Tree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Protocol</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IEEE</w:t>
            </w:r>
            <w:r w:rsidRPr="00EF353A">
              <w:rPr>
                <w:rFonts w:ascii="Times New Roman" w:eastAsia="Times New Roman" w:hAnsi="Times New Roman" w:cs="Times New Roman"/>
                <w:color w:val="000000"/>
                <w:sz w:val="16"/>
                <w:szCs w:val="16"/>
                <w:lang w:val="ru-RU" w:eastAsia="ru-RU"/>
              </w:rPr>
              <w:t xml:space="preserve"> 802.1</w:t>
            </w:r>
            <w:r w:rsidRPr="00EF353A">
              <w:rPr>
                <w:rFonts w:ascii="Times New Roman" w:eastAsia="Times New Roman" w:hAnsi="Times New Roman" w:cs="Times New Roman"/>
                <w:color w:val="000000"/>
                <w:sz w:val="16"/>
                <w:szCs w:val="16"/>
                <w:lang w:eastAsia="ru-RU"/>
              </w:rPr>
              <w:t>s</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Spanning</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Tree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Fast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Link</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option</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STP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Root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Guard</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BPDU</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Filtering</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STP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BPDU</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Guard</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Loopback</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Detection</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LBD</w:t>
            </w:r>
            <w:r w:rsidRPr="00EF353A">
              <w:rPr>
                <w:rFonts w:ascii="Times New Roman" w:eastAsia="Times New Roman" w:hAnsi="Times New Roman" w:cs="Times New Roman"/>
                <w:color w:val="000000"/>
                <w:sz w:val="16"/>
                <w:szCs w:val="16"/>
                <w:lang w:val="ru-RU" w:eastAsia="ru-RU"/>
              </w:rPr>
              <w:t xml:space="preserve">); Поддержка </w:t>
            </w:r>
            <w:r w:rsidRPr="00EF353A">
              <w:rPr>
                <w:rFonts w:ascii="Times New Roman" w:eastAsia="Times New Roman" w:hAnsi="Times New Roman" w:cs="Times New Roman"/>
                <w:color w:val="000000"/>
                <w:sz w:val="16"/>
                <w:szCs w:val="16"/>
                <w:lang w:eastAsia="ru-RU"/>
              </w:rPr>
              <w:t>ERPS</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G</w:t>
            </w:r>
            <w:r w:rsidRPr="00EF353A">
              <w:rPr>
                <w:rFonts w:ascii="Times New Roman" w:eastAsia="Times New Roman" w:hAnsi="Times New Roman" w:cs="Times New Roman"/>
                <w:color w:val="000000"/>
                <w:sz w:val="16"/>
                <w:szCs w:val="16"/>
                <w:lang w:val="ru-RU" w:eastAsia="ru-RU"/>
              </w:rPr>
              <w:t>.8032</w:t>
            </w:r>
            <w:r w:rsidRPr="00EF353A">
              <w:rPr>
                <w:rFonts w:ascii="Times New Roman" w:eastAsia="Times New Roman" w:hAnsi="Times New Roman" w:cs="Times New Roman"/>
                <w:color w:val="000000"/>
                <w:sz w:val="16"/>
                <w:szCs w:val="16"/>
                <w:lang w:eastAsia="ru-RU"/>
              </w:rPr>
              <w:t>v</w:t>
            </w:r>
            <w:r w:rsidRPr="00EF353A">
              <w:rPr>
                <w:rFonts w:ascii="Times New Roman" w:eastAsia="Times New Roman" w:hAnsi="Times New Roman" w:cs="Times New Roman"/>
                <w:color w:val="000000"/>
                <w:sz w:val="16"/>
                <w:szCs w:val="16"/>
                <w:lang w:val="ru-RU" w:eastAsia="ru-RU"/>
              </w:rPr>
              <w:t xml:space="preserve">2); Поддержка </w:t>
            </w:r>
            <w:r w:rsidRPr="00EF353A">
              <w:rPr>
                <w:rFonts w:ascii="Times New Roman" w:eastAsia="Times New Roman" w:hAnsi="Times New Roman" w:cs="Times New Roman"/>
                <w:color w:val="000000"/>
                <w:sz w:val="16"/>
                <w:szCs w:val="16"/>
                <w:lang w:eastAsia="ru-RU"/>
              </w:rPr>
              <w:t>Layer</w:t>
            </w:r>
            <w:r w:rsidRPr="00EF353A">
              <w:rPr>
                <w:rFonts w:ascii="Times New Roman" w:eastAsia="Times New Roman" w:hAnsi="Times New Roman" w:cs="Times New Roman"/>
                <w:color w:val="000000"/>
                <w:sz w:val="16"/>
                <w:szCs w:val="16"/>
                <w:lang w:val="ru-RU" w:eastAsia="ru-RU"/>
              </w:rPr>
              <w:t xml:space="preserve"> 2 </w:t>
            </w:r>
            <w:r w:rsidRPr="00EF353A">
              <w:rPr>
                <w:rFonts w:ascii="Times New Roman" w:eastAsia="Times New Roman" w:hAnsi="Times New Roman" w:cs="Times New Roman"/>
                <w:color w:val="000000"/>
                <w:sz w:val="16"/>
                <w:szCs w:val="16"/>
                <w:lang w:eastAsia="ru-RU"/>
              </w:rPr>
              <w:t>Protocol</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Tunneling</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L</w:t>
            </w:r>
            <w:r w:rsidRPr="00EF353A">
              <w:rPr>
                <w:rFonts w:ascii="Times New Roman" w:eastAsia="Times New Roman" w:hAnsi="Times New Roman" w:cs="Times New Roman"/>
                <w:color w:val="000000"/>
                <w:sz w:val="16"/>
                <w:szCs w:val="16"/>
                <w:lang w:val="ru-RU" w:eastAsia="ru-RU"/>
              </w:rPr>
              <w:t>2</w:t>
            </w:r>
            <w:r w:rsidRPr="00EF353A">
              <w:rPr>
                <w:rFonts w:ascii="Times New Roman" w:eastAsia="Times New Roman" w:hAnsi="Times New Roman" w:cs="Times New Roman"/>
                <w:color w:val="000000"/>
                <w:sz w:val="16"/>
                <w:szCs w:val="16"/>
                <w:lang w:eastAsia="ru-RU"/>
              </w:rPr>
              <w:t>PT</w:t>
            </w:r>
            <w:r w:rsidRPr="00EF353A">
              <w:rPr>
                <w:rFonts w:ascii="Times New Roman" w:eastAsia="Times New Roman" w:hAnsi="Times New Roman" w:cs="Times New Roman"/>
                <w:color w:val="000000"/>
                <w:sz w:val="16"/>
                <w:szCs w:val="16"/>
                <w:lang w:val="ru-RU" w:eastAsia="ru-RU"/>
              </w:rPr>
              <w:t>).</w:t>
            </w:r>
          </w:p>
          <w:p w14:paraId="02E7FFFB" w14:textId="77777777" w:rsidR="000D712D" w:rsidRPr="00EF353A" w:rsidRDefault="000D712D" w:rsidP="000D712D">
            <w:pPr>
              <w:pStyle w:val="afffff9"/>
              <w:jc w:val="center"/>
              <w:rPr>
                <w:rFonts w:ascii="Times New Roman" w:eastAsia="Times New Roman" w:hAnsi="Times New Roman" w:cs="Times New Roman"/>
                <w:color w:val="000000"/>
                <w:sz w:val="16"/>
                <w:szCs w:val="16"/>
                <w:lang w:val="ru-RU" w:eastAsia="ru-RU"/>
              </w:rPr>
            </w:pPr>
            <w:r w:rsidRPr="00EF353A">
              <w:rPr>
                <w:rFonts w:ascii="Times New Roman" w:eastAsia="Times New Roman" w:hAnsi="Times New Roman" w:cs="Times New Roman"/>
                <w:b/>
                <w:bCs/>
                <w:color w:val="000000"/>
                <w:sz w:val="16"/>
                <w:szCs w:val="16"/>
                <w:lang w:eastAsia="ru-RU"/>
              </w:rPr>
              <w:t>L</w:t>
            </w:r>
            <w:r w:rsidRPr="00EF353A">
              <w:rPr>
                <w:rFonts w:ascii="Times New Roman" w:eastAsia="Times New Roman" w:hAnsi="Times New Roman" w:cs="Times New Roman"/>
                <w:b/>
                <w:bCs/>
                <w:color w:val="000000"/>
                <w:sz w:val="16"/>
                <w:szCs w:val="16"/>
                <w:lang w:val="ru-RU" w:eastAsia="ru-RU"/>
              </w:rPr>
              <w:t>3 функции:</w:t>
            </w:r>
            <w:r w:rsidRPr="00EF353A">
              <w:rPr>
                <w:rFonts w:ascii="Times New Roman" w:eastAsia="Times New Roman" w:hAnsi="Times New Roman" w:cs="Times New Roman"/>
                <w:color w:val="000000"/>
                <w:sz w:val="16"/>
                <w:szCs w:val="16"/>
                <w:lang w:val="ru-RU" w:eastAsia="ru-RU"/>
              </w:rPr>
              <w:br/>
            </w:r>
            <w:proofErr w:type="gramStart"/>
            <w:r w:rsidRPr="00EF353A">
              <w:rPr>
                <w:rFonts w:ascii="Times New Roman" w:eastAsia="Times New Roman" w:hAnsi="Times New Roman" w:cs="Times New Roman"/>
                <w:color w:val="000000"/>
                <w:sz w:val="16"/>
                <w:szCs w:val="16"/>
                <w:lang w:val="ru-RU" w:eastAsia="ru-RU"/>
              </w:rPr>
              <w:t xml:space="preserve">Статические  </w:t>
            </w:r>
            <w:r w:rsidRPr="00EF353A">
              <w:rPr>
                <w:rFonts w:ascii="Times New Roman" w:eastAsia="Times New Roman" w:hAnsi="Times New Roman" w:cs="Times New Roman"/>
                <w:color w:val="000000"/>
                <w:sz w:val="16"/>
                <w:szCs w:val="16"/>
                <w:lang w:eastAsia="ru-RU"/>
              </w:rPr>
              <w:t>IP</w:t>
            </w:r>
            <w:proofErr w:type="gramEnd"/>
            <w:r w:rsidRPr="00EF353A">
              <w:rPr>
                <w:rFonts w:ascii="Times New Roman" w:eastAsia="Times New Roman" w:hAnsi="Times New Roman" w:cs="Times New Roman"/>
                <w:color w:val="000000"/>
                <w:sz w:val="16"/>
                <w:szCs w:val="16"/>
                <w:lang w:val="ru-RU" w:eastAsia="ru-RU"/>
              </w:rPr>
              <w:t xml:space="preserve">-маршруты; Протоколы динамической маршрутизации: </w:t>
            </w:r>
            <w:proofErr w:type="spellStart"/>
            <w:r w:rsidRPr="00EF353A">
              <w:rPr>
                <w:rFonts w:ascii="Times New Roman" w:eastAsia="Times New Roman" w:hAnsi="Times New Roman" w:cs="Times New Roman"/>
                <w:color w:val="000000"/>
                <w:sz w:val="16"/>
                <w:szCs w:val="16"/>
                <w:lang w:eastAsia="ru-RU"/>
              </w:rPr>
              <w:t>RIPv</w:t>
            </w:r>
            <w:proofErr w:type="spellEnd"/>
            <w:r w:rsidRPr="00EF353A">
              <w:rPr>
                <w:rFonts w:ascii="Times New Roman" w:eastAsia="Times New Roman" w:hAnsi="Times New Roman" w:cs="Times New Roman"/>
                <w:color w:val="000000"/>
                <w:sz w:val="16"/>
                <w:szCs w:val="16"/>
                <w:lang w:val="ru-RU" w:eastAsia="ru-RU"/>
              </w:rPr>
              <w:t xml:space="preserve">1/2, </w:t>
            </w:r>
            <w:proofErr w:type="spellStart"/>
            <w:r w:rsidRPr="00EF353A">
              <w:rPr>
                <w:rFonts w:ascii="Times New Roman" w:eastAsia="Times New Roman" w:hAnsi="Times New Roman" w:cs="Times New Roman"/>
                <w:color w:val="000000"/>
                <w:sz w:val="16"/>
                <w:szCs w:val="16"/>
                <w:lang w:eastAsia="ru-RU"/>
              </w:rPr>
              <w:t>OSPFv</w:t>
            </w:r>
            <w:proofErr w:type="spellEnd"/>
            <w:r w:rsidRPr="00EF353A">
              <w:rPr>
                <w:rFonts w:ascii="Times New Roman" w:eastAsia="Times New Roman" w:hAnsi="Times New Roman" w:cs="Times New Roman"/>
                <w:color w:val="000000"/>
                <w:sz w:val="16"/>
                <w:szCs w:val="16"/>
                <w:lang w:val="ru-RU" w:eastAsia="ru-RU"/>
              </w:rPr>
              <w:t xml:space="preserve">2, </w:t>
            </w:r>
            <w:proofErr w:type="spellStart"/>
            <w:r w:rsidRPr="00EF353A">
              <w:rPr>
                <w:rFonts w:ascii="Times New Roman" w:eastAsia="Times New Roman" w:hAnsi="Times New Roman" w:cs="Times New Roman"/>
                <w:color w:val="000000"/>
                <w:sz w:val="16"/>
                <w:szCs w:val="16"/>
                <w:lang w:eastAsia="ru-RU"/>
              </w:rPr>
              <w:t>OSPFv</w:t>
            </w:r>
            <w:proofErr w:type="spellEnd"/>
            <w:r w:rsidRPr="00EF353A">
              <w:rPr>
                <w:rFonts w:ascii="Times New Roman" w:eastAsia="Times New Roman" w:hAnsi="Times New Roman" w:cs="Times New Roman"/>
                <w:color w:val="000000"/>
                <w:sz w:val="16"/>
                <w:szCs w:val="16"/>
                <w:lang w:val="ru-RU" w:eastAsia="ru-RU"/>
              </w:rPr>
              <w:t xml:space="preserve">3; Поддержка протокола </w:t>
            </w:r>
            <w:r w:rsidRPr="00EF353A">
              <w:rPr>
                <w:rFonts w:ascii="Times New Roman" w:eastAsia="Times New Roman" w:hAnsi="Times New Roman" w:cs="Times New Roman"/>
                <w:color w:val="000000"/>
                <w:sz w:val="16"/>
                <w:szCs w:val="16"/>
                <w:lang w:eastAsia="ru-RU"/>
              </w:rPr>
              <w:t>VRRP</w:t>
            </w:r>
            <w:r w:rsidRPr="00EF353A">
              <w:rPr>
                <w:rFonts w:ascii="Times New Roman" w:eastAsia="Times New Roman" w:hAnsi="Times New Roman" w:cs="Times New Roman"/>
                <w:color w:val="000000"/>
                <w:sz w:val="16"/>
                <w:szCs w:val="16"/>
                <w:lang w:val="ru-RU" w:eastAsia="ru-RU"/>
              </w:rPr>
              <w:t xml:space="preserve">; Протокол динамической маршрутизации </w:t>
            </w:r>
            <w:proofErr w:type="spellStart"/>
            <w:r w:rsidRPr="00EF353A">
              <w:rPr>
                <w:rFonts w:ascii="Times New Roman" w:eastAsia="Times New Roman" w:hAnsi="Times New Roman" w:cs="Times New Roman"/>
                <w:color w:val="000000"/>
                <w:sz w:val="16"/>
                <w:szCs w:val="16"/>
                <w:lang w:val="ru-RU" w:eastAsia="ru-RU"/>
              </w:rPr>
              <w:t>мультикаста</w:t>
            </w:r>
            <w:proofErr w:type="spellEnd"/>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IGMP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Proxy</w:t>
            </w:r>
            <w:r w:rsidRPr="00EF353A">
              <w:rPr>
                <w:rFonts w:ascii="Times New Roman" w:eastAsia="Times New Roman" w:hAnsi="Times New Roman" w:cs="Times New Roman"/>
                <w:color w:val="000000"/>
                <w:sz w:val="16"/>
                <w:szCs w:val="16"/>
                <w:lang w:val="ru-RU" w:eastAsia="ru-RU"/>
              </w:rPr>
              <w:t>.</w:t>
            </w:r>
          </w:p>
          <w:p w14:paraId="1953F828" w14:textId="77777777" w:rsidR="000D712D" w:rsidRPr="00EF353A" w:rsidRDefault="000D712D" w:rsidP="000D712D">
            <w:pPr>
              <w:pStyle w:val="afffff9"/>
              <w:jc w:val="center"/>
              <w:rPr>
                <w:rFonts w:ascii="Times New Roman" w:eastAsia="Times New Roman" w:hAnsi="Times New Roman" w:cs="Times New Roman"/>
                <w:color w:val="000000"/>
                <w:sz w:val="16"/>
                <w:szCs w:val="16"/>
                <w:lang w:val="ru-RU" w:eastAsia="ru-RU"/>
              </w:rPr>
            </w:pPr>
            <w:r w:rsidRPr="00EF353A">
              <w:rPr>
                <w:rFonts w:ascii="Times New Roman" w:eastAsia="Times New Roman" w:hAnsi="Times New Roman" w:cs="Times New Roman"/>
                <w:b/>
                <w:bCs/>
                <w:color w:val="000000"/>
                <w:sz w:val="16"/>
                <w:szCs w:val="16"/>
                <w:lang w:val="ru-RU" w:eastAsia="ru-RU"/>
              </w:rPr>
              <w:t>Функции обеспечения безопасности:</w:t>
            </w:r>
            <w:r w:rsidRPr="00EF353A">
              <w:rPr>
                <w:rFonts w:ascii="Times New Roman" w:eastAsia="Times New Roman" w:hAnsi="Times New Roman" w:cs="Times New Roman"/>
                <w:color w:val="000000"/>
                <w:sz w:val="16"/>
                <w:szCs w:val="16"/>
                <w:lang w:val="ru-RU" w:eastAsia="ru-RU"/>
              </w:rPr>
              <w:br/>
              <w:t xml:space="preserve">Защита от несанкционированных </w:t>
            </w:r>
            <w:r w:rsidRPr="00EF353A">
              <w:rPr>
                <w:rFonts w:ascii="Times New Roman" w:eastAsia="Times New Roman" w:hAnsi="Times New Roman" w:cs="Times New Roman"/>
                <w:color w:val="000000"/>
                <w:sz w:val="16"/>
                <w:szCs w:val="16"/>
                <w:lang w:eastAsia="ru-RU"/>
              </w:rPr>
              <w:t>DHCP</w:t>
            </w:r>
            <w:r w:rsidRPr="00EF353A">
              <w:rPr>
                <w:rFonts w:ascii="Times New Roman" w:eastAsia="Times New Roman" w:hAnsi="Times New Roman" w:cs="Times New Roman"/>
                <w:color w:val="000000"/>
                <w:sz w:val="16"/>
                <w:szCs w:val="16"/>
                <w:lang w:val="ru-RU" w:eastAsia="ru-RU"/>
              </w:rPr>
              <w:t>-серверов (</w:t>
            </w:r>
            <w:r w:rsidRPr="00EF353A">
              <w:rPr>
                <w:rFonts w:ascii="Times New Roman" w:eastAsia="Times New Roman" w:hAnsi="Times New Roman" w:cs="Times New Roman"/>
                <w:color w:val="000000"/>
                <w:sz w:val="16"/>
                <w:szCs w:val="16"/>
                <w:lang w:eastAsia="ru-RU"/>
              </w:rPr>
              <w:t>DHCP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Snooping</w:t>
            </w:r>
            <w:r w:rsidRPr="00EF353A">
              <w:rPr>
                <w:rFonts w:ascii="Times New Roman" w:eastAsia="Times New Roman" w:hAnsi="Times New Roman" w:cs="Times New Roman"/>
                <w:color w:val="000000"/>
                <w:sz w:val="16"/>
                <w:szCs w:val="16"/>
                <w:lang w:val="ru-RU" w:eastAsia="ru-RU"/>
              </w:rPr>
              <w:t xml:space="preserve">); Опция 82 протокола </w:t>
            </w:r>
            <w:r w:rsidRPr="00EF353A">
              <w:rPr>
                <w:rFonts w:ascii="Times New Roman" w:eastAsia="Times New Roman" w:hAnsi="Times New Roman" w:cs="Times New Roman"/>
                <w:color w:val="000000"/>
                <w:sz w:val="16"/>
                <w:szCs w:val="16"/>
                <w:lang w:eastAsia="ru-RU"/>
              </w:rPr>
              <w:t>DHCP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Source</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Guard</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Dynamic</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ARP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Inspection</w:t>
            </w:r>
            <w:r w:rsidRPr="00EF353A">
              <w:rPr>
                <w:rFonts w:ascii="Times New Roman" w:eastAsia="Times New Roman" w:hAnsi="Times New Roman" w:cs="Times New Roman"/>
                <w:color w:val="000000"/>
                <w:sz w:val="16"/>
                <w:szCs w:val="16"/>
                <w:lang w:val="ru-RU" w:eastAsia="ru-RU"/>
              </w:rPr>
              <w:t xml:space="preserve">; Проверка подлинности на основе </w:t>
            </w:r>
            <w:r w:rsidRPr="00EF353A">
              <w:rPr>
                <w:rFonts w:ascii="Times New Roman" w:eastAsia="Times New Roman" w:hAnsi="Times New Roman" w:cs="Times New Roman"/>
                <w:color w:val="000000"/>
                <w:sz w:val="16"/>
                <w:szCs w:val="16"/>
                <w:lang w:eastAsia="ru-RU"/>
              </w:rPr>
              <w:t>MAC</w:t>
            </w:r>
            <w:r w:rsidRPr="00EF353A">
              <w:rPr>
                <w:rFonts w:ascii="Times New Roman" w:eastAsia="Times New Roman" w:hAnsi="Times New Roman" w:cs="Times New Roman"/>
                <w:color w:val="000000"/>
                <w:sz w:val="16"/>
                <w:szCs w:val="16"/>
                <w:lang w:val="ru-RU" w:eastAsia="ru-RU"/>
              </w:rPr>
              <w:t xml:space="preserve">-адреса, ограничение количества </w:t>
            </w:r>
            <w:r w:rsidRPr="00EF353A">
              <w:rPr>
                <w:rFonts w:ascii="Times New Roman" w:eastAsia="Times New Roman" w:hAnsi="Times New Roman" w:cs="Times New Roman"/>
                <w:color w:val="000000"/>
                <w:sz w:val="16"/>
                <w:szCs w:val="16"/>
                <w:lang w:eastAsia="ru-RU"/>
              </w:rPr>
              <w:t>MAC</w:t>
            </w:r>
            <w:r w:rsidRPr="00EF353A">
              <w:rPr>
                <w:rFonts w:ascii="Times New Roman" w:eastAsia="Times New Roman" w:hAnsi="Times New Roman" w:cs="Times New Roman"/>
                <w:color w:val="000000"/>
                <w:sz w:val="16"/>
                <w:szCs w:val="16"/>
                <w:lang w:val="ru-RU" w:eastAsia="ru-RU"/>
              </w:rPr>
              <w:t xml:space="preserve">-адресов, статические </w:t>
            </w:r>
            <w:r w:rsidRPr="00EF353A">
              <w:rPr>
                <w:rFonts w:ascii="Times New Roman" w:eastAsia="Times New Roman" w:hAnsi="Times New Roman" w:cs="Times New Roman"/>
                <w:color w:val="000000"/>
                <w:sz w:val="16"/>
                <w:szCs w:val="16"/>
                <w:lang w:eastAsia="ru-RU"/>
              </w:rPr>
              <w:t>MAC</w:t>
            </w:r>
            <w:r w:rsidRPr="00EF353A">
              <w:rPr>
                <w:rFonts w:ascii="Times New Roman" w:eastAsia="Times New Roman" w:hAnsi="Times New Roman" w:cs="Times New Roman"/>
                <w:color w:val="000000"/>
                <w:sz w:val="16"/>
                <w:szCs w:val="16"/>
                <w:lang w:val="ru-RU" w:eastAsia="ru-RU"/>
              </w:rPr>
              <w:t xml:space="preserve">-адреса; Проверка подлинности по портам на основе </w:t>
            </w:r>
            <w:r w:rsidRPr="00EF353A">
              <w:rPr>
                <w:rFonts w:ascii="Times New Roman" w:eastAsia="Times New Roman" w:hAnsi="Times New Roman" w:cs="Times New Roman"/>
                <w:color w:val="000000"/>
                <w:sz w:val="16"/>
                <w:szCs w:val="16"/>
                <w:lang w:eastAsia="ru-RU"/>
              </w:rPr>
              <w:t>IEEE</w:t>
            </w:r>
            <w:r w:rsidRPr="00EF353A">
              <w:rPr>
                <w:rFonts w:ascii="Times New Roman" w:eastAsia="Times New Roman" w:hAnsi="Times New Roman" w:cs="Times New Roman"/>
                <w:color w:val="000000"/>
                <w:sz w:val="16"/>
                <w:szCs w:val="16"/>
                <w:lang w:val="ru-RU" w:eastAsia="ru-RU"/>
              </w:rPr>
              <w:t xml:space="preserve"> 802.1</w:t>
            </w:r>
            <w:r w:rsidRPr="00EF353A">
              <w:rPr>
                <w:rFonts w:ascii="Times New Roman" w:eastAsia="Times New Roman" w:hAnsi="Times New Roman" w:cs="Times New Roman"/>
                <w:color w:val="000000"/>
                <w:sz w:val="16"/>
                <w:szCs w:val="16"/>
                <w:lang w:eastAsia="ru-RU"/>
              </w:rPr>
              <w:t>x</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Guest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VLAN</w:t>
            </w:r>
            <w:r w:rsidRPr="00EF353A">
              <w:rPr>
                <w:rFonts w:ascii="Times New Roman" w:eastAsia="Times New Roman" w:hAnsi="Times New Roman" w:cs="Times New Roman"/>
                <w:color w:val="000000"/>
                <w:sz w:val="16"/>
                <w:szCs w:val="16"/>
                <w:lang w:val="ru-RU" w:eastAsia="ru-RU"/>
              </w:rPr>
              <w:t xml:space="preserve">; Система предотвращения </w:t>
            </w:r>
            <w:r w:rsidRPr="00EF353A">
              <w:rPr>
                <w:rFonts w:ascii="Times New Roman" w:eastAsia="Times New Roman" w:hAnsi="Times New Roman" w:cs="Times New Roman"/>
                <w:color w:val="000000"/>
                <w:sz w:val="16"/>
                <w:szCs w:val="16"/>
                <w:lang w:eastAsia="ru-RU"/>
              </w:rPr>
              <w:t>DoS</w:t>
            </w:r>
            <w:r w:rsidRPr="00EF353A">
              <w:rPr>
                <w:rFonts w:ascii="Times New Roman" w:eastAsia="Times New Roman" w:hAnsi="Times New Roman" w:cs="Times New Roman"/>
                <w:color w:val="000000"/>
                <w:sz w:val="16"/>
                <w:szCs w:val="16"/>
                <w:lang w:val="ru-RU" w:eastAsia="ru-RU"/>
              </w:rPr>
              <w:t xml:space="preserve">-атак; Сегментация трафика; Фильтрация </w:t>
            </w:r>
            <w:r w:rsidRPr="00EF353A">
              <w:rPr>
                <w:rFonts w:ascii="Times New Roman" w:eastAsia="Times New Roman" w:hAnsi="Times New Roman" w:cs="Times New Roman"/>
                <w:color w:val="000000"/>
                <w:sz w:val="16"/>
                <w:szCs w:val="16"/>
                <w:lang w:eastAsia="ru-RU"/>
              </w:rPr>
              <w:t>DHCP</w:t>
            </w:r>
            <w:r w:rsidRPr="00EF353A">
              <w:rPr>
                <w:rFonts w:ascii="Times New Roman" w:eastAsia="Times New Roman" w:hAnsi="Times New Roman" w:cs="Times New Roman"/>
                <w:color w:val="000000"/>
                <w:sz w:val="16"/>
                <w:szCs w:val="16"/>
                <w:lang w:val="ru-RU" w:eastAsia="ru-RU"/>
              </w:rPr>
              <w:t xml:space="preserve">-клиентов; Предотвращение атак </w:t>
            </w:r>
            <w:r w:rsidRPr="00EF353A">
              <w:rPr>
                <w:rFonts w:ascii="Times New Roman" w:eastAsia="Times New Roman" w:hAnsi="Times New Roman" w:cs="Times New Roman"/>
                <w:color w:val="000000"/>
                <w:sz w:val="16"/>
                <w:szCs w:val="16"/>
                <w:lang w:eastAsia="ru-RU"/>
              </w:rPr>
              <w:t>BPDU</w:t>
            </w:r>
            <w:r w:rsidRPr="00EF353A">
              <w:rPr>
                <w:rFonts w:ascii="Times New Roman" w:eastAsia="Times New Roman" w:hAnsi="Times New Roman" w:cs="Times New Roman"/>
                <w:color w:val="000000"/>
                <w:sz w:val="16"/>
                <w:szCs w:val="16"/>
                <w:lang w:val="ru-RU" w:eastAsia="ru-RU"/>
              </w:rPr>
              <w:t>.</w:t>
            </w:r>
          </w:p>
          <w:p w14:paraId="4563E44F" w14:textId="77777777" w:rsidR="000D712D" w:rsidRPr="00EF353A" w:rsidRDefault="000D712D" w:rsidP="000D712D">
            <w:pPr>
              <w:pStyle w:val="afffff9"/>
              <w:jc w:val="center"/>
              <w:rPr>
                <w:rFonts w:ascii="Times New Roman" w:eastAsia="Times New Roman" w:hAnsi="Times New Roman" w:cs="Times New Roman"/>
                <w:color w:val="000000"/>
                <w:sz w:val="16"/>
                <w:szCs w:val="16"/>
                <w:lang w:val="ru-RU" w:eastAsia="ru-RU"/>
              </w:rPr>
            </w:pPr>
            <w:r w:rsidRPr="00EF353A">
              <w:rPr>
                <w:rFonts w:ascii="Times New Roman" w:eastAsia="Times New Roman" w:hAnsi="Times New Roman" w:cs="Times New Roman"/>
                <w:b/>
                <w:bCs/>
                <w:color w:val="000000"/>
                <w:sz w:val="16"/>
                <w:szCs w:val="16"/>
                <w:lang w:val="ru-RU" w:eastAsia="ru-RU"/>
              </w:rPr>
              <w:t>Качество обслуживания (</w:t>
            </w:r>
            <w:r w:rsidRPr="00EF353A">
              <w:rPr>
                <w:rFonts w:ascii="Times New Roman" w:eastAsia="Times New Roman" w:hAnsi="Times New Roman" w:cs="Times New Roman"/>
                <w:b/>
                <w:bCs/>
                <w:color w:val="000000"/>
                <w:sz w:val="16"/>
                <w:szCs w:val="16"/>
                <w:lang w:eastAsia="ru-RU"/>
              </w:rPr>
              <w:t>QoS</w:t>
            </w:r>
            <w:r w:rsidRPr="00EF353A">
              <w:rPr>
                <w:rFonts w:ascii="Times New Roman" w:eastAsia="Times New Roman" w:hAnsi="Times New Roman" w:cs="Times New Roman"/>
                <w:b/>
                <w:bCs/>
                <w:color w:val="000000"/>
                <w:sz w:val="16"/>
                <w:szCs w:val="16"/>
                <w:lang w:val="ru-RU" w:eastAsia="ru-RU"/>
              </w:rPr>
              <w:t>):</w:t>
            </w:r>
            <w:r w:rsidRPr="00EF353A">
              <w:rPr>
                <w:rFonts w:ascii="Times New Roman" w:eastAsia="Times New Roman" w:hAnsi="Times New Roman" w:cs="Times New Roman"/>
                <w:color w:val="000000"/>
                <w:sz w:val="16"/>
                <w:szCs w:val="16"/>
                <w:lang w:val="ru-RU" w:eastAsia="ru-RU"/>
              </w:rPr>
              <w:br/>
              <w:t>Ограничение скорости на портах (</w:t>
            </w:r>
            <w:r w:rsidRPr="00EF353A">
              <w:rPr>
                <w:rFonts w:ascii="Times New Roman" w:eastAsia="Times New Roman" w:hAnsi="Times New Roman" w:cs="Times New Roman"/>
                <w:color w:val="000000"/>
                <w:sz w:val="16"/>
                <w:szCs w:val="16"/>
                <w:lang w:eastAsia="ru-RU"/>
              </w:rPr>
              <w:t>Shaping</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Policing</w:t>
            </w:r>
            <w:r w:rsidRPr="00EF353A">
              <w:rPr>
                <w:rFonts w:ascii="Times New Roman" w:eastAsia="Times New Roman" w:hAnsi="Times New Roman" w:cs="Times New Roman"/>
                <w:color w:val="000000"/>
                <w:sz w:val="16"/>
                <w:szCs w:val="16"/>
                <w:lang w:val="ru-RU" w:eastAsia="ru-RU"/>
              </w:rPr>
              <w:t xml:space="preserve">); Поддержка класса обслуживания </w:t>
            </w:r>
            <w:r w:rsidRPr="00EF353A">
              <w:rPr>
                <w:rFonts w:ascii="Times New Roman" w:eastAsia="Times New Roman" w:hAnsi="Times New Roman" w:cs="Times New Roman"/>
                <w:color w:val="000000"/>
                <w:sz w:val="16"/>
                <w:szCs w:val="16"/>
                <w:lang w:eastAsia="ru-RU"/>
              </w:rPr>
              <w:t>IEEE</w:t>
            </w:r>
            <w:r w:rsidRPr="00EF353A">
              <w:rPr>
                <w:rFonts w:ascii="Times New Roman" w:eastAsia="Times New Roman" w:hAnsi="Times New Roman" w:cs="Times New Roman"/>
                <w:color w:val="000000"/>
                <w:sz w:val="16"/>
                <w:szCs w:val="16"/>
                <w:lang w:val="ru-RU" w:eastAsia="ru-RU"/>
              </w:rPr>
              <w:t xml:space="preserve"> 802.1р; Поддержка </w:t>
            </w:r>
            <w:r w:rsidRPr="00EF353A">
              <w:rPr>
                <w:rFonts w:ascii="Times New Roman" w:eastAsia="Times New Roman" w:hAnsi="Times New Roman" w:cs="Times New Roman"/>
                <w:color w:val="000000"/>
                <w:sz w:val="16"/>
                <w:szCs w:val="16"/>
                <w:lang w:eastAsia="ru-RU"/>
              </w:rPr>
              <w:t>Storm</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Control</w:t>
            </w:r>
            <w:r w:rsidRPr="00EF353A">
              <w:rPr>
                <w:rFonts w:ascii="Times New Roman" w:eastAsia="Times New Roman" w:hAnsi="Times New Roman" w:cs="Times New Roman"/>
                <w:color w:val="000000"/>
                <w:sz w:val="16"/>
                <w:szCs w:val="16"/>
                <w:lang w:val="ru-RU" w:eastAsia="ru-RU"/>
              </w:rPr>
              <w:t xml:space="preserve"> для различного трафика (</w:t>
            </w:r>
            <w:r w:rsidRPr="00EF353A">
              <w:rPr>
                <w:rFonts w:ascii="Times New Roman" w:eastAsia="Times New Roman" w:hAnsi="Times New Roman" w:cs="Times New Roman"/>
                <w:color w:val="000000"/>
                <w:sz w:val="16"/>
                <w:szCs w:val="16"/>
                <w:lang w:eastAsia="ru-RU"/>
              </w:rPr>
              <w:t>broadcast</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multicast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unknown</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unicast</w:t>
            </w:r>
            <w:r w:rsidRPr="00EF353A">
              <w:rPr>
                <w:rFonts w:ascii="Times New Roman" w:eastAsia="Times New Roman" w:hAnsi="Times New Roman" w:cs="Times New Roman"/>
                <w:color w:val="000000"/>
                <w:sz w:val="16"/>
                <w:szCs w:val="16"/>
                <w:lang w:val="ru-RU" w:eastAsia="ru-RU"/>
              </w:rPr>
              <w:t xml:space="preserve">);  Обработка очередей по алгоритмам </w:t>
            </w:r>
            <w:r w:rsidRPr="00EF353A">
              <w:rPr>
                <w:rFonts w:ascii="Times New Roman" w:eastAsia="Times New Roman" w:hAnsi="Times New Roman" w:cs="Times New Roman"/>
                <w:color w:val="000000"/>
                <w:sz w:val="16"/>
                <w:szCs w:val="16"/>
                <w:lang w:eastAsia="ru-RU"/>
              </w:rPr>
              <w:t>Strict</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Priority</w:t>
            </w:r>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Weighted</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Round</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Robin</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WRR</w:t>
            </w:r>
            <w:r w:rsidRPr="00EF353A">
              <w:rPr>
                <w:rFonts w:ascii="Times New Roman" w:eastAsia="Times New Roman" w:hAnsi="Times New Roman" w:cs="Times New Roman"/>
                <w:color w:val="000000"/>
                <w:sz w:val="16"/>
                <w:szCs w:val="16"/>
                <w:lang w:val="ru-RU" w:eastAsia="ru-RU"/>
              </w:rPr>
              <w:t xml:space="preserve">); Назначение меток </w:t>
            </w:r>
            <w:proofErr w:type="spellStart"/>
            <w:r w:rsidRPr="00EF353A">
              <w:rPr>
                <w:rFonts w:ascii="Times New Roman" w:eastAsia="Times New Roman" w:hAnsi="Times New Roman" w:cs="Times New Roman"/>
                <w:color w:val="000000"/>
                <w:sz w:val="16"/>
                <w:szCs w:val="16"/>
                <w:lang w:eastAsia="ru-RU"/>
              </w:rPr>
              <w:t>CoS</w:t>
            </w:r>
            <w:proofErr w:type="spellEnd"/>
            <w:r w:rsidRPr="00EF353A">
              <w:rPr>
                <w:rFonts w:ascii="Times New Roman" w:eastAsia="Times New Roman" w:hAnsi="Times New Roman" w:cs="Times New Roman"/>
                <w:color w:val="000000"/>
                <w:sz w:val="16"/>
                <w:szCs w:val="16"/>
                <w:lang w:val="ru-RU" w:eastAsia="ru-RU"/>
              </w:rPr>
              <w:t>/</w:t>
            </w:r>
            <w:r w:rsidRPr="00EF353A">
              <w:rPr>
                <w:rFonts w:ascii="Times New Roman" w:eastAsia="Times New Roman" w:hAnsi="Times New Roman" w:cs="Times New Roman"/>
                <w:color w:val="000000"/>
                <w:sz w:val="16"/>
                <w:szCs w:val="16"/>
                <w:lang w:eastAsia="ru-RU"/>
              </w:rPr>
              <w:t>DSCP</w:t>
            </w:r>
            <w:r w:rsidRPr="00EF353A">
              <w:rPr>
                <w:rFonts w:ascii="Times New Roman" w:eastAsia="Times New Roman" w:hAnsi="Times New Roman" w:cs="Times New Roman"/>
                <w:color w:val="000000"/>
                <w:sz w:val="16"/>
                <w:szCs w:val="16"/>
                <w:lang w:val="ru-RU" w:eastAsia="ru-RU"/>
              </w:rPr>
              <w:t xml:space="preserve"> на основании </w:t>
            </w:r>
            <w:r w:rsidRPr="00EF353A">
              <w:rPr>
                <w:rFonts w:ascii="Times New Roman" w:eastAsia="Times New Roman" w:hAnsi="Times New Roman" w:cs="Times New Roman"/>
                <w:color w:val="000000"/>
                <w:sz w:val="16"/>
                <w:szCs w:val="16"/>
                <w:lang w:eastAsia="ru-RU"/>
              </w:rPr>
              <w:t>ACL</w:t>
            </w:r>
            <w:r w:rsidRPr="00EF353A">
              <w:rPr>
                <w:rFonts w:ascii="Times New Roman" w:eastAsia="Times New Roman" w:hAnsi="Times New Roman" w:cs="Times New Roman"/>
                <w:color w:val="000000"/>
                <w:sz w:val="16"/>
                <w:szCs w:val="16"/>
                <w:lang w:val="ru-RU" w:eastAsia="ru-RU"/>
              </w:rPr>
              <w:t xml:space="preserve">; Назначение меток </w:t>
            </w:r>
            <w:r w:rsidRPr="00EF353A">
              <w:rPr>
                <w:rFonts w:ascii="Times New Roman" w:eastAsia="Times New Roman" w:hAnsi="Times New Roman" w:cs="Times New Roman"/>
                <w:color w:val="000000"/>
                <w:sz w:val="16"/>
                <w:szCs w:val="16"/>
                <w:lang w:eastAsia="ru-RU"/>
              </w:rPr>
              <w:t>VLAN</w:t>
            </w:r>
            <w:r w:rsidRPr="00EF353A">
              <w:rPr>
                <w:rFonts w:ascii="Times New Roman" w:eastAsia="Times New Roman" w:hAnsi="Times New Roman" w:cs="Times New Roman"/>
                <w:color w:val="000000"/>
                <w:sz w:val="16"/>
                <w:szCs w:val="16"/>
                <w:lang w:val="ru-RU" w:eastAsia="ru-RU"/>
              </w:rPr>
              <w:t xml:space="preserve"> на основании </w:t>
            </w:r>
            <w:r w:rsidRPr="00EF353A">
              <w:rPr>
                <w:rFonts w:ascii="Times New Roman" w:eastAsia="Times New Roman" w:hAnsi="Times New Roman" w:cs="Times New Roman"/>
                <w:color w:val="000000"/>
                <w:sz w:val="16"/>
                <w:szCs w:val="16"/>
                <w:lang w:eastAsia="ru-RU"/>
              </w:rPr>
              <w:t>ACL</w:t>
            </w:r>
            <w:r w:rsidRPr="00EF353A">
              <w:rPr>
                <w:rFonts w:ascii="Times New Roman" w:eastAsia="Times New Roman" w:hAnsi="Times New Roman" w:cs="Times New Roman"/>
                <w:color w:val="000000"/>
                <w:sz w:val="16"/>
                <w:szCs w:val="16"/>
                <w:lang w:val="ru-RU" w:eastAsia="ru-RU"/>
              </w:rPr>
              <w:t xml:space="preserve">; </w:t>
            </w:r>
            <w:proofErr w:type="spellStart"/>
            <w:r w:rsidRPr="00EF353A">
              <w:rPr>
                <w:rFonts w:ascii="Times New Roman" w:eastAsia="Times New Roman" w:hAnsi="Times New Roman" w:cs="Times New Roman"/>
                <w:color w:val="000000"/>
                <w:sz w:val="16"/>
                <w:szCs w:val="16"/>
                <w:lang w:val="ru-RU" w:eastAsia="ru-RU"/>
              </w:rPr>
              <w:t>Перемаркировка</w:t>
            </w:r>
            <w:proofErr w:type="spellEnd"/>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DSCP</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to</w:t>
            </w:r>
            <w:r w:rsidRPr="00EF353A">
              <w:rPr>
                <w:rFonts w:ascii="Times New Roman" w:eastAsia="Times New Roman" w:hAnsi="Times New Roman" w:cs="Times New Roman"/>
                <w:color w:val="000000"/>
                <w:sz w:val="16"/>
                <w:szCs w:val="16"/>
                <w:lang w:val="ru-RU" w:eastAsia="ru-RU"/>
              </w:rPr>
              <w:t xml:space="preserve"> </w:t>
            </w:r>
            <w:proofErr w:type="spellStart"/>
            <w:r w:rsidRPr="00EF353A">
              <w:rPr>
                <w:rFonts w:ascii="Times New Roman" w:eastAsia="Times New Roman" w:hAnsi="Times New Roman" w:cs="Times New Roman"/>
                <w:color w:val="000000"/>
                <w:sz w:val="16"/>
                <w:szCs w:val="16"/>
                <w:lang w:eastAsia="ru-RU"/>
              </w:rPr>
              <w:t>CoS</w:t>
            </w:r>
            <w:proofErr w:type="spellEnd"/>
            <w:r w:rsidRPr="00EF353A">
              <w:rPr>
                <w:rFonts w:ascii="Times New Roman" w:eastAsia="Times New Roman" w:hAnsi="Times New Roman" w:cs="Times New Roman"/>
                <w:color w:val="000000"/>
                <w:sz w:val="16"/>
                <w:szCs w:val="16"/>
                <w:lang w:val="ru-RU" w:eastAsia="ru-RU"/>
              </w:rPr>
              <w:t xml:space="preserve">, </w:t>
            </w:r>
            <w:proofErr w:type="spellStart"/>
            <w:r w:rsidRPr="00EF353A">
              <w:rPr>
                <w:rFonts w:ascii="Times New Roman" w:eastAsia="Times New Roman" w:hAnsi="Times New Roman" w:cs="Times New Roman"/>
                <w:color w:val="000000"/>
                <w:sz w:val="16"/>
                <w:szCs w:val="16"/>
                <w:lang w:eastAsia="ru-RU"/>
              </w:rPr>
              <w:t>CoS</w:t>
            </w:r>
            <w:proofErr w:type="spellEnd"/>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to</w:t>
            </w:r>
            <w:r w:rsidRPr="00EF353A">
              <w:rPr>
                <w:rFonts w:ascii="Times New Roman" w:eastAsia="Times New Roman" w:hAnsi="Times New Roman" w:cs="Times New Roman"/>
                <w:color w:val="000000"/>
                <w:sz w:val="16"/>
                <w:szCs w:val="16"/>
                <w:lang w:val="ru-RU" w:eastAsia="ru-RU"/>
              </w:rPr>
              <w:t xml:space="preserve"> </w:t>
            </w:r>
            <w:r w:rsidRPr="00EF353A">
              <w:rPr>
                <w:rFonts w:ascii="Times New Roman" w:eastAsia="Times New Roman" w:hAnsi="Times New Roman" w:cs="Times New Roman"/>
                <w:color w:val="000000"/>
                <w:sz w:val="16"/>
                <w:szCs w:val="16"/>
                <w:lang w:eastAsia="ru-RU"/>
              </w:rPr>
              <w:t>DSCP</w:t>
            </w:r>
            <w:r w:rsidRPr="00EF353A">
              <w:rPr>
                <w:rFonts w:ascii="Times New Roman" w:eastAsia="Times New Roman" w:hAnsi="Times New Roman" w:cs="Times New Roman"/>
                <w:color w:val="000000"/>
                <w:sz w:val="16"/>
                <w:szCs w:val="16"/>
                <w:lang w:val="ru-RU" w:eastAsia="ru-RU"/>
              </w:rPr>
              <w:t>.</w:t>
            </w:r>
          </w:p>
          <w:p w14:paraId="243A8A03" w14:textId="77777777" w:rsidR="000D712D" w:rsidRPr="00EF353A" w:rsidRDefault="000D712D" w:rsidP="000D712D">
            <w:pPr>
              <w:jc w:val="center"/>
              <w:rPr>
                <w:color w:val="000000"/>
                <w:sz w:val="16"/>
                <w:szCs w:val="16"/>
              </w:rPr>
            </w:pPr>
            <w:r w:rsidRPr="00EF353A">
              <w:rPr>
                <w:b/>
                <w:bCs/>
                <w:color w:val="000000"/>
                <w:sz w:val="16"/>
                <w:szCs w:val="16"/>
              </w:rPr>
              <w:t>Списки управления доступом ACL:</w:t>
            </w:r>
            <w:r w:rsidRPr="00EF353A">
              <w:rPr>
                <w:b/>
                <w:bCs/>
                <w:color w:val="000000"/>
                <w:sz w:val="16"/>
                <w:szCs w:val="16"/>
              </w:rPr>
              <w:br/>
            </w:r>
            <w:r w:rsidRPr="00EF353A">
              <w:rPr>
                <w:color w:val="000000"/>
                <w:sz w:val="16"/>
                <w:szCs w:val="16"/>
              </w:rPr>
              <w:t>L2-L3-L4 ACL; IPv6 ACL;</w:t>
            </w:r>
          </w:p>
          <w:p w14:paraId="5874E185" w14:textId="0AE562ED" w:rsidR="000D712D" w:rsidRPr="00EF353A" w:rsidRDefault="000D712D" w:rsidP="000D712D">
            <w:pPr>
              <w:jc w:val="center"/>
              <w:rPr>
                <w:color w:val="000000"/>
                <w:sz w:val="16"/>
                <w:szCs w:val="16"/>
              </w:rPr>
            </w:pPr>
            <w:r w:rsidRPr="00EF353A">
              <w:rPr>
                <w:color w:val="000000"/>
                <w:sz w:val="16"/>
                <w:szCs w:val="16"/>
              </w:rPr>
              <w:t>ACL на основе:</w:t>
            </w:r>
            <w:r>
              <w:rPr>
                <w:color w:val="000000"/>
                <w:sz w:val="16"/>
                <w:szCs w:val="16"/>
              </w:rPr>
              <w:t xml:space="preserve"> </w:t>
            </w:r>
            <w:r w:rsidRPr="00EF353A">
              <w:rPr>
                <w:color w:val="000000"/>
                <w:sz w:val="16"/>
                <w:szCs w:val="16"/>
              </w:rPr>
              <w:t>— Порта коммутатора</w:t>
            </w:r>
            <w:r>
              <w:rPr>
                <w:color w:val="000000"/>
                <w:sz w:val="16"/>
                <w:szCs w:val="16"/>
              </w:rPr>
              <w:t xml:space="preserve">; </w:t>
            </w:r>
            <w:r w:rsidRPr="00EF353A">
              <w:rPr>
                <w:color w:val="000000"/>
                <w:sz w:val="16"/>
                <w:szCs w:val="16"/>
              </w:rPr>
              <w:t>— Приоритета IEEE 802.1p</w:t>
            </w:r>
            <w:r>
              <w:rPr>
                <w:color w:val="000000"/>
                <w:sz w:val="16"/>
                <w:szCs w:val="16"/>
              </w:rPr>
              <w:t xml:space="preserve">; </w:t>
            </w:r>
            <w:r w:rsidRPr="000D712D">
              <w:rPr>
                <w:color w:val="000000"/>
                <w:sz w:val="16"/>
                <w:szCs w:val="16"/>
              </w:rPr>
              <w:t xml:space="preserve">— </w:t>
            </w:r>
            <w:r w:rsidRPr="00EF353A">
              <w:rPr>
                <w:color w:val="000000"/>
                <w:sz w:val="16"/>
                <w:szCs w:val="16"/>
                <w:lang w:val="en-US"/>
              </w:rPr>
              <w:t>VLAN</w:t>
            </w:r>
            <w:r w:rsidRPr="000D712D">
              <w:rPr>
                <w:color w:val="000000"/>
                <w:sz w:val="16"/>
                <w:szCs w:val="16"/>
              </w:rPr>
              <w:t xml:space="preserve"> </w:t>
            </w:r>
            <w:r w:rsidRPr="00EF353A">
              <w:rPr>
                <w:color w:val="000000"/>
                <w:sz w:val="16"/>
                <w:szCs w:val="16"/>
                <w:lang w:val="en-US"/>
              </w:rPr>
              <w:t>ID</w:t>
            </w:r>
            <w:r>
              <w:rPr>
                <w:color w:val="000000"/>
                <w:sz w:val="16"/>
                <w:szCs w:val="16"/>
              </w:rPr>
              <w:t xml:space="preserve">; </w:t>
            </w:r>
            <w:r w:rsidRPr="000D712D">
              <w:rPr>
                <w:color w:val="000000"/>
                <w:sz w:val="16"/>
                <w:szCs w:val="16"/>
              </w:rPr>
              <w:t xml:space="preserve">— </w:t>
            </w:r>
            <w:proofErr w:type="spellStart"/>
            <w:r w:rsidRPr="00EF353A">
              <w:rPr>
                <w:color w:val="000000"/>
                <w:sz w:val="16"/>
                <w:szCs w:val="16"/>
                <w:lang w:val="en-US"/>
              </w:rPr>
              <w:t>EtherType</w:t>
            </w:r>
            <w:proofErr w:type="spellEnd"/>
            <w:r>
              <w:rPr>
                <w:color w:val="000000"/>
                <w:sz w:val="16"/>
                <w:szCs w:val="16"/>
              </w:rPr>
              <w:t xml:space="preserve">; </w:t>
            </w:r>
            <w:r w:rsidRPr="000D712D">
              <w:rPr>
                <w:color w:val="000000"/>
                <w:sz w:val="16"/>
                <w:szCs w:val="16"/>
              </w:rPr>
              <w:t xml:space="preserve">— </w:t>
            </w:r>
            <w:r w:rsidRPr="00EF353A">
              <w:rPr>
                <w:color w:val="000000"/>
                <w:sz w:val="16"/>
                <w:szCs w:val="16"/>
                <w:lang w:val="en-US"/>
              </w:rPr>
              <w:t>DSCP</w:t>
            </w:r>
            <w:r>
              <w:rPr>
                <w:color w:val="000000"/>
                <w:sz w:val="16"/>
                <w:szCs w:val="16"/>
              </w:rPr>
              <w:t xml:space="preserve">; </w:t>
            </w:r>
            <w:r w:rsidRPr="000D712D">
              <w:rPr>
                <w:color w:val="000000"/>
                <w:sz w:val="16"/>
                <w:szCs w:val="16"/>
              </w:rPr>
              <w:t xml:space="preserve">— </w:t>
            </w:r>
            <w:r w:rsidRPr="00EF353A">
              <w:rPr>
                <w:color w:val="000000"/>
                <w:sz w:val="16"/>
                <w:szCs w:val="16"/>
              </w:rPr>
              <w:t>Типа</w:t>
            </w:r>
            <w:r w:rsidRPr="000D712D">
              <w:rPr>
                <w:color w:val="000000"/>
                <w:sz w:val="16"/>
                <w:szCs w:val="16"/>
              </w:rPr>
              <w:t xml:space="preserve"> </w:t>
            </w:r>
            <w:r w:rsidRPr="00EF353A">
              <w:rPr>
                <w:color w:val="000000"/>
                <w:sz w:val="16"/>
                <w:szCs w:val="16"/>
                <w:lang w:val="en-US"/>
              </w:rPr>
              <w:t>IP</w:t>
            </w:r>
            <w:r w:rsidRPr="000D712D">
              <w:rPr>
                <w:color w:val="000000"/>
                <w:sz w:val="16"/>
                <w:szCs w:val="16"/>
              </w:rPr>
              <w:t>-</w:t>
            </w:r>
            <w:r w:rsidRPr="00EF353A">
              <w:rPr>
                <w:color w:val="000000"/>
                <w:sz w:val="16"/>
                <w:szCs w:val="16"/>
              </w:rPr>
              <w:t>протокола</w:t>
            </w:r>
            <w:r>
              <w:rPr>
                <w:color w:val="000000"/>
                <w:sz w:val="16"/>
                <w:szCs w:val="16"/>
              </w:rPr>
              <w:t xml:space="preserve">; </w:t>
            </w:r>
            <w:r w:rsidRPr="00EF353A">
              <w:rPr>
                <w:color w:val="000000"/>
                <w:sz w:val="16"/>
                <w:szCs w:val="16"/>
              </w:rPr>
              <w:t>— Номера порта TCP/UDP</w:t>
            </w:r>
          </w:p>
          <w:p w14:paraId="16FC89A7" w14:textId="77777777" w:rsidR="000D712D" w:rsidRPr="00EF353A" w:rsidRDefault="000D712D" w:rsidP="000D712D">
            <w:pPr>
              <w:jc w:val="center"/>
              <w:rPr>
                <w:color w:val="000000"/>
                <w:sz w:val="16"/>
                <w:szCs w:val="16"/>
              </w:rPr>
            </w:pPr>
            <w:r w:rsidRPr="00EF353A">
              <w:rPr>
                <w:b/>
                <w:bCs/>
                <w:color w:val="000000"/>
                <w:sz w:val="16"/>
                <w:szCs w:val="16"/>
              </w:rPr>
              <w:t>Мониторинг и управление:</w:t>
            </w:r>
          </w:p>
          <w:p w14:paraId="6114BE64" w14:textId="49C072B8" w:rsidR="000D712D" w:rsidRPr="00EF353A" w:rsidRDefault="000D712D" w:rsidP="000D712D">
            <w:pPr>
              <w:jc w:val="center"/>
              <w:rPr>
                <w:rFonts w:eastAsia="Verdana"/>
                <w:b/>
                <w:color w:val="000000"/>
                <w:sz w:val="20"/>
                <w:szCs w:val="20"/>
              </w:rPr>
            </w:pPr>
            <w:r w:rsidRPr="00EF353A">
              <w:rPr>
                <w:color w:val="000000"/>
                <w:sz w:val="16"/>
                <w:szCs w:val="16"/>
              </w:rPr>
              <w:t xml:space="preserve">Консольный порт RS-232; Интерфейсы управления CLI, </w:t>
            </w:r>
            <w:proofErr w:type="spellStart"/>
            <w:r w:rsidRPr="00EF353A">
              <w:rPr>
                <w:color w:val="000000"/>
                <w:sz w:val="16"/>
                <w:szCs w:val="16"/>
              </w:rPr>
              <w:t>Web</w:t>
            </w:r>
            <w:proofErr w:type="spellEnd"/>
            <w:r w:rsidRPr="00EF353A">
              <w:rPr>
                <w:color w:val="000000"/>
                <w:sz w:val="16"/>
                <w:szCs w:val="16"/>
              </w:rPr>
              <w:t xml:space="preserve">-интерфейс; SNMP; </w:t>
            </w:r>
            <w:proofErr w:type="spellStart"/>
            <w:r w:rsidRPr="00EF353A">
              <w:rPr>
                <w:color w:val="000000"/>
                <w:sz w:val="16"/>
                <w:szCs w:val="16"/>
              </w:rPr>
              <w:t>Syslog</w:t>
            </w:r>
            <w:proofErr w:type="spellEnd"/>
            <w:r w:rsidRPr="00EF353A">
              <w:rPr>
                <w:color w:val="000000"/>
                <w:sz w:val="16"/>
                <w:szCs w:val="16"/>
              </w:rPr>
              <w:t xml:space="preserve">; </w:t>
            </w:r>
            <w:proofErr w:type="spellStart"/>
            <w:r w:rsidRPr="00EF353A">
              <w:rPr>
                <w:color w:val="000000"/>
                <w:sz w:val="16"/>
                <w:szCs w:val="16"/>
              </w:rPr>
              <w:t>Traceroute</w:t>
            </w:r>
            <w:proofErr w:type="spellEnd"/>
            <w:r w:rsidRPr="00EF353A">
              <w:rPr>
                <w:color w:val="000000"/>
                <w:sz w:val="16"/>
                <w:szCs w:val="16"/>
              </w:rPr>
              <w:t xml:space="preserve">; LLDP (IEEE 802.1ab) + LLDP MED; Клиенты RADIUS, TACACS+; Сервер SSH; </w:t>
            </w:r>
            <w:proofErr w:type="spellStart"/>
            <w:r w:rsidRPr="00EF353A">
              <w:rPr>
                <w:color w:val="000000"/>
                <w:sz w:val="16"/>
                <w:szCs w:val="16"/>
              </w:rPr>
              <w:t>Ping</w:t>
            </w:r>
            <w:proofErr w:type="spellEnd"/>
            <w:r w:rsidRPr="00EF353A">
              <w:rPr>
                <w:color w:val="000000"/>
                <w:sz w:val="16"/>
                <w:szCs w:val="16"/>
              </w:rPr>
              <w:t>; шифрование пароля; механизм ограничения трафика в сторону CPU; мониторинг температуры, загрузки ОЗУ, CPU и TCAM</w:t>
            </w:r>
            <w:r>
              <w:rPr>
                <w:color w:val="000000"/>
                <w:sz w:val="16"/>
                <w:szCs w:val="16"/>
              </w:rPr>
              <w:t>)</w:t>
            </w:r>
          </w:p>
        </w:tc>
        <w:tc>
          <w:tcPr>
            <w:tcW w:w="350" w:type="pct"/>
            <w:tcBorders>
              <w:top w:val="single" w:sz="4" w:space="0" w:color="auto"/>
              <w:left w:val="single" w:sz="4" w:space="0" w:color="auto"/>
              <w:bottom w:val="single" w:sz="4" w:space="0" w:color="auto"/>
              <w:right w:val="single" w:sz="4" w:space="0" w:color="auto"/>
            </w:tcBorders>
            <w:shd w:val="clear" w:color="auto" w:fill="auto"/>
          </w:tcPr>
          <w:p w14:paraId="6160B0D8" w14:textId="690FEDDB" w:rsidR="000D712D" w:rsidRPr="00413530" w:rsidRDefault="000D712D" w:rsidP="000A3393">
            <w:pPr>
              <w:jc w:val="center"/>
              <w:rPr>
                <w:rFonts w:eastAsiaTheme="majorEastAsia"/>
                <w:bCs/>
                <w:sz w:val="20"/>
                <w:szCs w:val="20"/>
                <w:lang w:val="ru"/>
              </w:rPr>
            </w:pPr>
            <w:proofErr w:type="spellStart"/>
            <w:r w:rsidRPr="00413530">
              <w:rPr>
                <w:color w:val="000000"/>
                <w:sz w:val="20"/>
                <w:szCs w:val="20"/>
              </w:rPr>
              <w:t>шт</w:t>
            </w:r>
            <w:proofErr w:type="spellEnd"/>
          </w:p>
        </w:tc>
        <w:tc>
          <w:tcPr>
            <w:tcW w:w="275" w:type="pct"/>
            <w:tcBorders>
              <w:top w:val="single" w:sz="4" w:space="0" w:color="auto"/>
              <w:left w:val="nil"/>
              <w:bottom w:val="single" w:sz="4" w:space="0" w:color="auto"/>
              <w:right w:val="single" w:sz="4" w:space="0" w:color="auto"/>
            </w:tcBorders>
            <w:shd w:val="clear" w:color="auto" w:fill="auto"/>
          </w:tcPr>
          <w:p w14:paraId="556D3319" w14:textId="007E5CD6" w:rsidR="000D712D" w:rsidRPr="00413530" w:rsidRDefault="000D712D" w:rsidP="000A3393">
            <w:pPr>
              <w:jc w:val="center"/>
              <w:rPr>
                <w:sz w:val="20"/>
                <w:szCs w:val="20"/>
              </w:rPr>
            </w:pPr>
            <w:r>
              <w:rPr>
                <w:sz w:val="20"/>
                <w:szCs w:val="20"/>
              </w:rPr>
              <w:t>14</w:t>
            </w:r>
          </w:p>
        </w:tc>
        <w:tc>
          <w:tcPr>
            <w:tcW w:w="754" w:type="pct"/>
            <w:tcBorders>
              <w:top w:val="single" w:sz="4" w:space="0" w:color="auto"/>
              <w:left w:val="nil"/>
              <w:bottom w:val="single" w:sz="4" w:space="0" w:color="auto"/>
              <w:right w:val="single" w:sz="4" w:space="0" w:color="auto"/>
            </w:tcBorders>
            <w:shd w:val="clear" w:color="auto" w:fill="auto"/>
          </w:tcPr>
          <w:p w14:paraId="594E1DBF" w14:textId="65CC5CF8" w:rsidR="000D712D" w:rsidRPr="00413530" w:rsidRDefault="000D712D" w:rsidP="000A3393">
            <w:pPr>
              <w:jc w:val="center"/>
              <w:rPr>
                <w:rFonts w:eastAsiaTheme="majorEastAsia"/>
                <w:bCs/>
                <w:sz w:val="20"/>
                <w:szCs w:val="20"/>
              </w:rPr>
            </w:pPr>
            <w:r>
              <w:rPr>
                <w:rFonts w:eastAsiaTheme="majorEastAsia"/>
                <w:bCs/>
                <w:sz w:val="20"/>
                <w:szCs w:val="20"/>
              </w:rPr>
              <w:t>115 908,33</w:t>
            </w:r>
          </w:p>
        </w:tc>
        <w:tc>
          <w:tcPr>
            <w:tcW w:w="533" w:type="pct"/>
            <w:tcBorders>
              <w:top w:val="single" w:sz="4" w:space="0" w:color="auto"/>
              <w:left w:val="nil"/>
              <w:bottom w:val="single" w:sz="4" w:space="0" w:color="auto"/>
              <w:right w:val="single" w:sz="4" w:space="0" w:color="auto"/>
            </w:tcBorders>
          </w:tcPr>
          <w:p w14:paraId="53CFE7CF" w14:textId="1457E590" w:rsidR="000D712D" w:rsidRDefault="000D712D" w:rsidP="000D712D">
            <w:pPr>
              <w:jc w:val="center"/>
              <w:rPr>
                <w:rFonts w:eastAsiaTheme="majorEastAsia"/>
                <w:bCs/>
                <w:sz w:val="20"/>
                <w:szCs w:val="20"/>
              </w:rPr>
            </w:pPr>
            <w:r>
              <w:rPr>
                <w:rFonts w:eastAsiaTheme="majorEastAsia"/>
                <w:bCs/>
                <w:sz w:val="20"/>
                <w:szCs w:val="20"/>
              </w:rPr>
              <w:t>20%</w:t>
            </w:r>
          </w:p>
        </w:tc>
      </w:tr>
      <w:tr w:rsidR="000D712D" w:rsidRPr="00413530" w14:paraId="3DC13417" w14:textId="77777777" w:rsidTr="000D712D">
        <w:trPr>
          <w:trHeight w:val="396"/>
        </w:trPr>
        <w:tc>
          <w:tcPr>
            <w:tcW w:w="3713" w:type="pct"/>
            <w:gridSpan w:val="4"/>
            <w:tcBorders>
              <w:right w:val="single" w:sz="4" w:space="0" w:color="auto"/>
            </w:tcBorders>
            <w:vAlign w:val="center"/>
          </w:tcPr>
          <w:p w14:paraId="4CFBAE66" w14:textId="6315C42B" w:rsidR="000D712D" w:rsidRDefault="000D712D" w:rsidP="000D712D">
            <w:pPr>
              <w:jc w:val="right"/>
              <w:rPr>
                <w:sz w:val="20"/>
                <w:szCs w:val="20"/>
              </w:rPr>
            </w:pPr>
            <w:r w:rsidRPr="00154217">
              <w:rPr>
                <w:rFonts w:eastAsiaTheme="majorEastAsia"/>
                <w:b/>
                <w:bCs/>
                <w:sz w:val="20"/>
                <w:szCs w:val="20"/>
                <w:lang w:val="ru"/>
              </w:rPr>
              <w:t>Начальная максимальная цена договора, ИТОГО без учета НДС</w:t>
            </w:r>
          </w:p>
        </w:tc>
        <w:tc>
          <w:tcPr>
            <w:tcW w:w="754" w:type="pct"/>
            <w:tcBorders>
              <w:top w:val="single" w:sz="4" w:space="0" w:color="auto"/>
              <w:left w:val="nil"/>
              <w:bottom w:val="single" w:sz="4" w:space="0" w:color="auto"/>
              <w:right w:val="single" w:sz="4" w:space="0" w:color="auto"/>
            </w:tcBorders>
            <w:shd w:val="clear" w:color="auto" w:fill="auto"/>
            <w:vAlign w:val="center"/>
          </w:tcPr>
          <w:p w14:paraId="6E5E6A6D" w14:textId="2FB5E103" w:rsidR="000D712D" w:rsidRPr="000D712D" w:rsidRDefault="000D712D" w:rsidP="000D712D">
            <w:pPr>
              <w:jc w:val="center"/>
              <w:rPr>
                <w:rFonts w:eastAsiaTheme="majorEastAsia"/>
                <w:b/>
                <w:bCs/>
                <w:sz w:val="20"/>
                <w:szCs w:val="20"/>
              </w:rPr>
            </w:pPr>
            <w:r w:rsidRPr="000D712D">
              <w:rPr>
                <w:rFonts w:eastAsiaTheme="majorEastAsia"/>
                <w:b/>
                <w:bCs/>
                <w:sz w:val="20"/>
                <w:szCs w:val="20"/>
              </w:rPr>
              <w:t>9 604 851,56</w:t>
            </w:r>
          </w:p>
        </w:tc>
        <w:tc>
          <w:tcPr>
            <w:tcW w:w="533" w:type="pct"/>
            <w:tcBorders>
              <w:top w:val="single" w:sz="4" w:space="0" w:color="auto"/>
              <w:left w:val="nil"/>
              <w:bottom w:val="single" w:sz="4" w:space="0" w:color="auto"/>
              <w:right w:val="single" w:sz="4" w:space="0" w:color="auto"/>
            </w:tcBorders>
          </w:tcPr>
          <w:p w14:paraId="3725BC9A" w14:textId="6B7A5C18" w:rsidR="000D712D" w:rsidRDefault="000D712D" w:rsidP="000D712D">
            <w:pPr>
              <w:jc w:val="center"/>
              <w:rPr>
                <w:rFonts w:eastAsiaTheme="majorEastAsia"/>
                <w:bCs/>
                <w:sz w:val="20"/>
                <w:szCs w:val="20"/>
              </w:rPr>
            </w:pPr>
            <w:r>
              <w:rPr>
                <w:rFonts w:eastAsiaTheme="majorEastAsia"/>
                <w:bCs/>
                <w:sz w:val="20"/>
                <w:szCs w:val="20"/>
              </w:rPr>
              <w:t>-</w:t>
            </w:r>
          </w:p>
        </w:tc>
      </w:tr>
      <w:tr w:rsidR="000D712D" w:rsidRPr="00413530" w14:paraId="00E58336" w14:textId="77777777" w:rsidTr="000D712D">
        <w:trPr>
          <w:trHeight w:val="396"/>
        </w:trPr>
        <w:tc>
          <w:tcPr>
            <w:tcW w:w="3713" w:type="pct"/>
            <w:gridSpan w:val="4"/>
            <w:tcBorders>
              <w:right w:val="single" w:sz="4" w:space="0" w:color="auto"/>
            </w:tcBorders>
            <w:vAlign w:val="center"/>
          </w:tcPr>
          <w:p w14:paraId="37067F95" w14:textId="55139650" w:rsidR="000D712D" w:rsidRDefault="000D712D" w:rsidP="000D712D">
            <w:pPr>
              <w:jc w:val="right"/>
              <w:rPr>
                <w:sz w:val="20"/>
                <w:szCs w:val="20"/>
              </w:rPr>
            </w:pPr>
            <w:r w:rsidRPr="00154217">
              <w:rPr>
                <w:rFonts w:eastAsiaTheme="majorEastAsia"/>
                <w:b/>
                <w:bCs/>
                <w:sz w:val="20"/>
                <w:szCs w:val="20"/>
                <w:lang w:val="ru"/>
              </w:rPr>
              <w:t>Начальная максимальная цена договора, ИТОГО с НДС</w:t>
            </w:r>
          </w:p>
        </w:tc>
        <w:tc>
          <w:tcPr>
            <w:tcW w:w="754" w:type="pct"/>
            <w:tcBorders>
              <w:top w:val="single" w:sz="4" w:space="0" w:color="auto"/>
              <w:left w:val="nil"/>
              <w:bottom w:val="single" w:sz="4" w:space="0" w:color="auto"/>
              <w:right w:val="single" w:sz="4" w:space="0" w:color="auto"/>
            </w:tcBorders>
            <w:shd w:val="clear" w:color="auto" w:fill="auto"/>
            <w:vAlign w:val="center"/>
          </w:tcPr>
          <w:p w14:paraId="0F595817" w14:textId="01BC3CF0" w:rsidR="000D712D" w:rsidRPr="000D712D" w:rsidRDefault="000D712D" w:rsidP="000D712D">
            <w:pPr>
              <w:jc w:val="center"/>
              <w:rPr>
                <w:rFonts w:eastAsiaTheme="majorEastAsia"/>
                <w:b/>
                <w:bCs/>
                <w:sz w:val="20"/>
                <w:szCs w:val="20"/>
              </w:rPr>
            </w:pPr>
            <w:r w:rsidRPr="000D712D">
              <w:rPr>
                <w:rFonts w:eastAsiaTheme="majorEastAsia"/>
                <w:b/>
                <w:bCs/>
                <w:sz w:val="20"/>
                <w:szCs w:val="20"/>
              </w:rPr>
              <w:t>11 496 407,47</w:t>
            </w:r>
          </w:p>
        </w:tc>
        <w:tc>
          <w:tcPr>
            <w:tcW w:w="533" w:type="pct"/>
            <w:tcBorders>
              <w:top w:val="single" w:sz="4" w:space="0" w:color="auto"/>
              <w:left w:val="nil"/>
              <w:bottom w:val="single" w:sz="4" w:space="0" w:color="auto"/>
              <w:right w:val="single" w:sz="4" w:space="0" w:color="auto"/>
            </w:tcBorders>
          </w:tcPr>
          <w:p w14:paraId="71951F7A" w14:textId="502BE72D" w:rsidR="000D712D" w:rsidRDefault="000D712D" w:rsidP="000D712D">
            <w:pPr>
              <w:jc w:val="center"/>
              <w:rPr>
                <w:rFonts w:eastAsiaTheme="majorEastAsia"/>
                <w:bCs/>
                <w:sz w:val="20"/>
                <w:szCs w:val="20"/>
              </w:rPr>
            </w:pPr>
            <w:r>
              <w:rPr>
                <w:rFonts w:eastAsiaTheme="majorEastAsia"/>
                <w:bCs/>
                <w:sz w:val="20"/>
                <w:szCs w:val="20"/>
              </w:rPr>
              <w:t>-</w:t>
            </w:r>
          </w:p>
        </w:tc>
      </w:tr>
    </w:tbl>
    <w:p w14:paraId="7207B627" w14:textId="77777777" w:rsidR="008A5EA2" w:rsidRDefault="008A5EA2" w:rsidP="000D712D">
      <w:pPr>
        <w:spacing w:line="276" w:lineRule="auto"/>
        <w:rPr>
          <w:b/>
        </w:rPr>
      </w:pPr>
      <w:bookmarkStart w:id="39" w:name="п2кИК"/>
      <w:bookmarkEnd w:id="39"/>
    </w:p>
    <w:p w14:paraId="7F1623BE" w14:textId="77777777" w:rsidR="008A5EA2" w:rsidRDefault="008A5EA2" w:rsidP="00310FBA">
      <w:pPr>
        <w:spacing w:line="276" w:lineRule="auto"/>
        <w:jc w:val="right"/>
        <w:rPr>
          <w:b/>
        </w:rPr>
      </w:pPr>
    </w:p>
    <w:p w14:paraId="546CD496" w14:textId="73F1DF5D" w:rsidR="008A5EA2" w:rsidRDefault="008A5EA2" w:rsidP="00310FBA">
      <w:pPr>
        <w:spacing w:line="276" w:lineRule="auto"/>
        <w:jc w:val="right"/>
        <w:rPr>
          <w:b/>
        </w:rPr>
      </w:pPr>
    </w:p>
    <w:p w14:paraId="2112F3F7" w14:textId="6F2603E6" w:rsidR="0084139D" w:rsidRDefault="0084139D" w:rsidP="00310FBA">
      <w:pPr>
        <w:spacing w:line="276" w:lineRule="auto"/>
        <w:jc w:val="right"/>
        <w:rPr>
          <w:b/>
        </w:rPr>
      </w:pPr>
    </w:p>
    <w:p w14:paraId="20707F19" w14:textId="77777777" w:rsidR="0084139D" w:rsidRDefault="0084139D" w:rsidP="00310FBA">
      <w:pPr>
        <w:spacing w:line="276" w:lineRule="auto"/>
        <w:jc w:val="right"/>
        <w:rPr>
          <w:b/>
        </w:rPr>
      </w:pPr>
    </w:p>
    <w:p w14:paraId="7356F8D1" w14:textId="6A946268" w:rsidR="000D712D" w:rsidRDefault="000D712D" w:rsidP="00310FBA">
      <w:pPr>
        <w:spacing w:line="276" w:lineRule="auto"/>
        <w:jc w:val="right"/>
        <w:rPr>
          <w:b/>
        </w:rPr>
      </w:pPr>
    </w:p>
    <w:p w14:paraId="2109C098" w14:textId="6E244E97" w:rsidR="00442248" w:rsidRPr="00432E60" w:rsidRDefault="00442248" w:rsidP="00310FBA">
      <w:pPr>
        <w:spacing w:line="276" w:lineRule="auto"/>
        <w:jc w:val="right"/>
        <w:rPr>
          <w:b/>
        </w:rPr>
      </w:pPr>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40" w:name="_Требования_к_участникам"/>
      <w:bookmarkStart w:id="41" w:name="_Toc202455039"/>
      <w:bookmarkEnd w:id="40"/>
      <w:r w:rsidRPr="00432E60">
        <w:rPr>
          <w:i w:val="0"/>
          <w:color w:val="000000" w:themeColor="text1"/>
          <w:sz w:val="24"/>
        </w:rPr>
        <w:t>Требования к участникам закупки</w:t>
      </w:r>
      <w:bookmarkEnd w:id="41"/>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2" w:name="_Ref418278681"/>
          </w:p>
        </w:tc>
        <w:bookmarkEnd w:id="42"/>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418278687"/>
          </w:p>
        </w:tc>
        <w:bookmarkEnd w:id="43"/>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4"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5" w:name="_Ref48650605"/>
            <w:bookmarkEnd w:id="44"/>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5"/>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6"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6"/>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7" w:name="_Ref418276376"/>
          </w:p>
        </w:tc>
        <w:bookmarkEnd w:id="47"/>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CD1DB1"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8" w:name="_Ref196492945"/>
          </w:p>
        </w:tc>
        <w:bookmarkEnd w:id="48"/>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CD1DB1"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02455040"/>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2455041"/>
      <w:bookmarkEnd w:id="57"/>
      <w:r w:rsidRPr="00432E60">
        <w:rPr>
          <w:i w:val="0"/>
          <w:sz w:val="24"/>
        </w:rPr>
        <w:t>Порядок оценки и сопоставления заявок</w:t>
      </w:r>
      <w:bookmarkEnd w:id="58"/>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CD1DB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245504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245504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CD1DB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CD1DB1"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245504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96"/>
        <w:gridCol w:w="1434"/>
        <w:gridCol w:w="1314"/>
        <w:gridCol w:w="1314"/>
        <w:gridCol w:w="1562"/>
        <w:gridCol w:w="1564"/>
      </w:tblGrid>
      <w:tr w:rsidR="004C06AA" w14:paraId="5927402C" w14:textId="4B0411A9" w:rsidTr="004C06AA">
        <w:tc>
          <w:tcPr>
            <w:tcW w:w="2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4C06AA" w:rsidRDefault="004C06AA" w:rsidP="00D97F7E">
            <w:pPr>
              <w:jc w:val="center"/>
              <w:rPr>
                <w:snapToGrid w:val="0"/>
                <w:sz w:val="20"/>
                <w:szCs w:val="20"/>
              </w:rPr>
            </w:pPr>
            <w:r>
              <w:rPr>
                <w:snapToGrid w:val="0"/>
                <w:sz w:val="20"/>
                <w:szCs w:val="20"/>
              </w:rPr>
              <w:t>№</w:t>
            </w:r>
          </w:p>
        </w:tc>
        <w:tc>
          <w:tcPr>
            <w:tcW w:w="10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4C06AA" w:rsidRDefault="004C06AA" w:rsidP="00D97F7E">
            <w:pPr>
              <w:jc w:val="center"/>
              <w:rPr>
                <w:snapToGrid w:val="0"/>
                <w:sz w:val="20"/>
                <w:szCs w:val="20"/>
              </w:rPr>
            </w:pPr>
            <w:r>
              <w:rPr>
                <w:snapToGrid w:val="0"/>
                <w:sz w:val="20"/>
                <w:szCs w:val="20"/>
              </w:rPr>
              <w:t>Наименование товара</w:t>
            </w:r>
          </w:p>
        </w:tc>
        <w:tc>
          <w:tcPr>
            <w:tcW w:w="7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4C06AA" w:rsidRDefault="004C06AA" w:rsidP="00D97F7E">
            <w:pPr>
              <w:jc w:val="center"/>
              <w:rPr>
                <w:snapToGrid w:val="0"/>
                <w:sz w:val="20"/>
                <w:szCs w:val="20"/>
              </w:rPr>
            </w:pPr>
            <w:r>
              <w:rPr>
                <w:snapToGrid w:val="0"/>
                <w:sz w:val="20"/>
                <w:szCs w:val="20"/>
              </w:rPr>
              <w:t>Технические требования</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4C06AA" w:rsidRDefault="004C06AA" w:rsidP="00D97F7E">
            <w:pPr>
              <w:jc w:val="center"/>
              <w:rPr>
                <w:snapToGrid w:val="0"/>
                <w:sz w:val="20"/>
                <w:szCs w:val="20"/>
              </w:rPr>
            </w:pPr>
            <w:r>
              <w:rPr>
                <w:snapToGrid w:val="0"/>
                <w:sz w:val="20"/>
                <w:szCs w:val="20"/>
              </w:rPr>
              <w:t>Единица измерения</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4C06AA" w:rsidRDefault="004C06AA" w:rsidP="00D97F7E">
            <w:pPr>
              <w:jc w:val="center"/>
              <w:rPr>
                <w:snapToGrid w:val="0"/>
                <w:sz w:val="20"/>
                <w:szCs w:val="20"/>
              </w:rPr>
            </w:pPr>
            <w:r>
              <w:rPr>
                <w:snapToGrid w:val="0"/>
                <w:sz w:val="20"/>
                <w:szCs w:val="20"/>
              </w:rPr>
              <w:t>Количество</w:t>
            </w:r>
          </w:p>
        </w:tc>
        <w:tc>
          <w:tcPr>
            <w:tcW w:w="8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4C06AA" w:rsidRDefault="004C06AA"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c>
          <w:tcPr>
            <w:tcW w:w="8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265DC1" w14:textId="06A51AF1" w:rsidR="004C06AA" w:rsidRDefault="007262C0" w:rsidP="00D97F7E">
            <w:pPr>
              <w:jc w:val="center"/>
              <w:rPr>
                <w:snapToGrid w:val="0"/>
                <w:sz w:val="20"/>
                <w:szCs w:val="20"/>
              </w:rPr>
            </w:pPr>
            <w:r>
              <w:rPr>
                <w:snapToGrid w:val="0"/>
                <w:sz w:val="20"/>
                <w:szCs w:val="20"/>
              </w:rPr>
              <w:t>Н</w:t>
            </w:r>
            <w:r w:rsidRPr="007262C0">
              <w:rPr>
                <w:snapToGrid w:val="0"/>
                <w:sz w:val="20"/>
                <w:szCs w:val="20"/>
              </w:rPr>
              <w:t>омер реестровой записи из реестра российской промышленной продукции</w:t>
            </w:r>
          </w:p>
        </w:tc>
      </w:tr>
      <w:tr w:rsidR="004C06AA" w14:paraId="79DB6531" w14:textId="38E79B64" w:rsidTr="004C06AA">
        <w:tc>
          <w:tcPr>
            <w:tcW w:w="234" w:type="pct"/>
            <w:tcBorders>
              <w:top w:val="single" w:sz="4" w:space="0" w:color="auto"/>
              <w:left w:val="single" w:sz="4" w:space="0" w:color="auto"/>
              <w:bottom w:val="single" w:sz="4" w:space="0" w:color="auto"/>
              <w:right w:val="single" w:sz="4" w:space="0" w:color="auto"/>
            </w:tcBorders>
            <w:hideMark/>
          </w:tcPr>
          <w:p w14:paraId="51D5B51F" w14:textId="77777777" w:rsidR="004C06AA" w:rsidRDefault="004C06AA" w:rsidP="005C7CA8">
            <w:pPr>
              <w:jc w:val="both"/>
              <w:rPr>
                <w:snapToGrid w:val="0"/>
                <w:szCs w:val="28"/>
              </w:rPr>
            </w:pPr>
          </w:p>
        </w:tc>
        <w:tc>
          <w:tcPr>
            <w:tcW w:w="1076" w:type="pct"/>
            <w:tcBorders>
              <w:top w:val="single" w:sz="4" w:space="0" w:color="auto"/>
              <w:left w:val="single" w:sz="4" w:space="0" w:color="auto"/>
              <w:bottom w:val="single" w:sz="4" w:space="0" w:color="auto"/>
              <w:right w:val="single" w:sz="4" w:space="0" w:color="auto"/>
            </w:tcBorders>
          </w:tcPr>
          <w:p w14:paraId="0E9237A3" w14:textId="77777777" w:rsidR="004C06AA" w:rsidRDefault="004C06AA"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736" w:type="pct"/>
            <w:tcBorders>
              <w:top w:val="single" w:sz="4" w:space="0" w:color="auto"/>
              <w:left w:val="single" w:sz="4" w:space="0" w:color="auto"/>
              <w:bottom w:val="single" w:sz="4" w:space="0" w:color="auto"/>
              <w:right w:val="single" w:sz="4" w:space="0" w:color="auto"/>
            </w:tcBorders>
          </w:tcPr>
          <w:p w14:paraId="1A6D25BC" w14:textId="77777777"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767E174B" w14:textId="738854CF"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674" w:type="pct"/>
            <w:tcBorders>
              <w:top w:val="single" w:sz="4" w:space="0" w:color="auto"/>
              <w:left w:val="single" w:sz="4" w:space="0" w:color="auto"/>
              <w:bottom w:val="single" w:sz="4" w:space="0" w:color="auto"/>
              <w:right w:val="single" w:sz="4" w:space="0" w:color="auto"/>
            </w:tcBorders>
          </w:tcPr>
          <w:p w14:paraId="5544E9B5" w14:textId="502A8235" w:rsidR="004C06AA" w:rsidRPr="00432E60" w:rsidRDefault="004C06AA"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802" w:type="pct"/>
            <w:tcBorders>
              <w:top w:val="single" w:sz="4" w:space="0" w:color="auto"/>
              <w:left w:val="single" w:sz="4" w:space="0" w:color="auto"/>
              <w:bottom w:val="single" w:sz="4" w:space="0" w:color="auto"/>
              <w:right w:val="single" w:sz="4" w:space="0" w:color="auto"/>
            </w:tcBorders>
          </w:tcPr>
          <w:p w14:paraId="684D55A4" w14:textId="0EE3D3E6" w:rsidR="004C06AA" w:rsidRDefault="004C06AA"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803" w:type="pct"/>
            <w:tcBorders>
              <w:top w:val="single" w:sz="4" w:space="0" w:color="auto"/>
              <w:left w:val="single" w:sz="4" w:space="0" w:color="auto"/>
              <w:bottom w:val="single" w:sz="4" w:space="0" w:color="auto"/>
              <w:right w:val="single" w:sz="4" w:space="0" w:color="auto"/>
            </w:tcBorders>
          </w:tcPr>
          <w:p w14:paraId="284122EC" w14:textId="5EA2C41F" w:rsidR="004C06AA" w:rsidRPr="00432E60" w:rsidRDefault="00A7330E"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r>
      <w:tr w:rsidR="004C06AA" w14:paraId="21057FCA" w14:textId="65E5782C" w:rsidTr="004C06AA">
        <w:tc>
          <w:tcPr>
            <w:tcW w:w="234" w:type="pct"/>
            <w:tcBorders>
              <w:top w:val="single" w:sz="4" w:space="0" w:color="auto"/>
              <w:left w:val="single" w:sz="4" w:space="0" w:color="auto"/>
              <w:bottom w:val="single" w:sz="4" w:space="0" w:color="auto"/>
              <w:right w:val="single" w:sz="4" w:space="0" w:color="auto"/>
            </w:tcBorders>
            <w:hideMark/>
          </w:tcPr>
          <w:p w14:paraId="70C6093A" w14:textId="77777777" w:rsidR="004C06AA" w:rsidRDefault="004C06AA" w:rsidP="005C7CA8">
            <w:pPr>
              <w:jc w:val="both"/>
              <w:rPr>
                <w:snapToGrid w:val="0"/>
              </w:rPr>
            </w:pPr>
            <w:r>
              <w:rPr>
                <w:snapToGrid w:val="0"/>
              </w:rPr>
              <w:t>…</w:t>
            </w:r>
          </w:p>
        </w:tc>
        <w:tc>
          <w:tcPr>
            <w:tcW w:w="1076" w:type="pct"/>
            <w:tcBorders>
              <w:top w:val="single" w:sz="4" w:space="0" w:color="auto"/>
              <w:left w:val="single" w:sz="4" w:space="0" w:color="auto"/>
              <w:bottom w:val="single" w:sz="4" w:space="0" w:color="auto"/>
              <w:right w:val="single" w:sz="4" w:space="0" w:color="auto"/>
            </w:tcBorders>
          </w:tcPr>
          <w:p w14:paraId="785CDCCB" w14:textId="77777777" w:rsidR="004C06AA" w:rsidRDefault="004C06AA" w:rsidP="005C7CA8">
            <w:pPr>
              <w:jc w:val="both"/>
              <w:rPr>
                <w:snapToGrid w:val="0"/>
              </w:rPr>
            </w:pPr>
          </w:p>
        </w:tc>
        <w:tc>
          <w:tcPr>
            <w:tcW w:w="736" w:type="pct"/>
            <w:tcBorders>
              <w:top w:val="single" w:sz="4" w:space="0" w:color="auto"/>
              <w:left w:val="single" w:sz="4" w:space="0" w:color="auto"/>
              <w:bottom w:val="single" w:sz="4" w:space="0" w:color="auto"/>
              <w:right w:val="single" w:sz="4" w:space="0" w:color="auto"/>
            </w:tcBorders>
          </w:tcPr>
          <w:p w14:paraId="1D8F5926" w14:textId="77777777" w:rsidR="004C06AA" w:rsidRDefault="004C06AA" w:rsidP="005C7CA8">
            <w:pPr>
              <w:jc w:val="both"/>
              <w:rPr>
                <w:snapToGrid w:val="0"/>
              </w:rPr>
            </w:pPr>
          </w:p>
        </w:tc>
        <w:tc>
          <w:tcPr>
            <w:tcW w:w="674" w:type="pct"/>
            <w:tcBorders>
              <w:top w:val="single" w:sz="4" w:space="0" w:color="auto"/>
              <w:left w:val="single" w:sz="4" w:space="0" w:color="auto"/>
              <w:bottom w:val="single" w:sz="4" w:space="0" w:color="auto"/>
              <w:right w:val="single" w:sz="4" w:space="0" w:color="auto"/>
            </w:tcBorders>
          </w:tcPr>
          <w:p w14:paraId="51B96AC5" w14:textId="77777777" w:rsidR="004C06AA" w:rsidRDefault="004C06AA" w:rsidP="005C7CA8">
            <w:pPr>
              <w:jc w:val="both"/>
              <w:rPr>
                <w:snapToGrid w:val="0"/>
              </w:rPr>
            </w:pPr>
          </w:p>
        </w:tc>
        <w:tc>
          <w:tcPr>
            <w:tcW w:w="674" w:type="pct"/>
            <w:tcBorders>
              <w:top w:val="single" w:sz="4" w:space="0" w:color="auto"/>
              <w:left w:val="single" w:sz="4" w:space="0" w:color="auto"/>
              <w:bottom w:val="single" w:sz="4" w:space="0" w:color="auto"/>
              <w:right w:val="single" w:sz="4" w:space="0" w:color="auto"/>
            </w:tcBorders>
          </w:tcPr>
          <w:p w14:paraId="12D0129C" w14:textId="77777777" w:rsidR="004C06AA" w:rsidRDefault="004C06AA" w:rsidP="005C7CA8">
            <w:pPr>
              <w:jc w:val="both"/>
              <w:rPr>
                <w:snapToGrid w:val="0"/>
              </w:rPr>
            </w:pPr>
          </w:p>
        </w:tc>
        <w:tc>
          <w:tcPr>
            <w:tcW w:w="802" w:type="pct"/>
            <w:tcBorders>
              <w:top w:val="single" w:sz="4" w:space="0" w:color="auto"/>
              <w:left w:val="single" w:sz="4" w:space="0" w:color="auto"/>
              <w:bottom w:val="single" w:sz="4" w:space="0" w:color="auto"/>
              <w:right w:val="single" w:sz="4" w:space="0" w:color="auto"/>
            </w:tcBorders>
          </w:tcPr>
          <w:p w14:paraId="1F5BD4F5" w14:textId="4FC6A5B6" w:rsidR="004C06AA" w:rsidRDefault="004C06AA" w:rsidP="005C7CA8">
            <w:pPr>
              <w:jc w:val="both"/>
              <w:rPr>
                <w:snapToGrid w:val="0"/>
              </w:rPr>
            </w:pPr>
          </w:p>
        </w:tc>
        <w:tc>
          <w:tcPr>
            <w:tcW w:w="803" w:type="pct"/>
            <w:tcBorders>
              <w:top w:val="single" w:sz="4" w:space="0" w:color="auto"/>
              <w:left w:val="single" w:sz="4" w:space="0" w:color="auto"/>
              <w:bottom w:val="single" w:sz="4" w:space="0" w:color="auto"/>
              <w:right w:val="single" w:sz="4" w:space="0" w:color="auto"/>
            </w:tcBorders>
          </w:tcPr>
          <w:p w14:paraId="2F4011EB" w14:textId="77777777" w:rsidR="004C06AA" w:rsidRDefault="004C06AA"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2455045"/>
      <w:bookmarkEnd w:id="83"/>
      <w:r w:rsidRPr="00432E60">
        <w:rPr>
          <w:i w:val="0"/>
          <w:sz w:val="24"/>
        </w:rPr>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1" w:name="_Toc90385114"/>
      <w:bookmarkStart w:id="92" w:name="_Toc311975361"/>
      <w:bookmarkEnd w:id="86"/>
      <w:bookmarkEnd w:id="87"/>
      <w:bookmarkEnd w:id="88"/>
      <w:bookmarkEnd w:id="89"/>
      <w:bookmarkEnd w:id="90"/>
      <w:r w:rsidR="00B949AE" w:rsidRPr="00432E60">
        <w:br w:type="page"/>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91"/>
      <w:bookmarkEnd w:id="92"/>
      <w:bookmarkEnd w:id="93"/>
      <w:bookmarkEnd w:id="94"/>
      <w:bookmarkEnd w:id="95"/>
      <w:bookmarkEnd w:id="96"/>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02455046"/>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79"/>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6" w:name="_2.6._Декларация_соответствия"/>
      <w:bookmarkStart w:id="117" w:name="_Ref196744827"/>
      <w:bookmarkEnd w:id="116"/>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02455047"/>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02455048"/>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02455049"/>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02455050"/>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02455051"/>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02455052"/>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02455053"/>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02455054"/>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02455055"/>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02455058"/>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02455059"/>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02455060"/>
      <w:bookmarkEnd w:id="219"/>
      <w:bookmarkEnd w:id="220"/>
      <w:bookmarkEnd w:id="221"/>
      <w:bookmarkEnd w:id="233"/>
      <w:r w:rsidRPr="00432E60">
        <w:rPr>
          <w:sz w:val="24"/>
          <w:szCs w:val="24"/>
          <w:lang w:eastAsia="en-US"/>
        </w:rPr>
        <w:t>Жалоба на закупку</w:t>
      </w:r>
      <w:bookmarkEnd w:id="239"/>
      <w:bookmarkEnd w:id="240"/>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02455061"/>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02455062"/>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02455063"/>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02455064"/>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02455065"/>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02455066"/>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02455067"/>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02455068"/>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02455069"/>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02455070"/>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02455071"/>
      <w:r w:rsidRPr="00432E60">
        <w:rPr>
          <w:sz w:val="24"/>
          <w:szCs w:val="24"/>
          <w:lang w:eastAsia="en-US"/>
        </w:rPr>
        <w:t>Изменение или отзыв заявки</w:t>
      </w:r>
      <w:bookmarkEnd w:id="503"/>
      <w:bookmarkEnd w:id="504"/>
      <w:bookmarkEnd w:id="505"/>
      <w:bookmarkEnd w:id="506"/>
      <w:bookmarkEnd w:id="507"/>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02455072"/>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02455073"/>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02455074"/>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02455075"/>
      <w:bookmarkEnd w:id="559"/>
      <w:r w:rsidRPr="00432E60">
        <w:rPr>
          <w:sz w:val="24"/>
          <w:szCs w:val="24"/>
          <w:lang w:eastAsia="en-US"/>
        </w:rPr>
        <w:t>Переторжка</w:t>
      </w:r>
      <w:bookmarkEnd w:id="571"/>
      <w:bookmarkEnd w:id="572"/>
      <w:bookmarkEnd w:id="573"/>
      <w:bookmarkEnd w:id="574"/>
      <w:bookmarkEnd w:id="575"/>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02455077"/>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02455078"/>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02455079"/>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02455080"/>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02455081"/>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2455082"/>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2455083"/>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2455084"/>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2455085"/>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2455086"/>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2455087"/>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CD1DB1" w:rsidRDefault="00CD1DB1" w:rsidP="00A472D6">
      <w:r>
        <w:separator/>
      </w:r>
    </w:p>
  </w:endnote>
  <w:endnote w:type="continuationSeparator" w:id="0">
    <w:p w14:paraId="36A8F578" w14:textId="77777777" w:rsidR="00CD1DB1" w:rsidRDefault="00CD1DB1"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CD1DB1" w:rsidRDefault="00CD1DB1">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CD1DB1" w:rsidRDefault="00CD1DB1" w:rsidP="00A472D6">
      <w:r>
        <w:separator/>
      </w:r>
    </w:p>
  </w:footnote>
  <w:footnote w:type="continuationSeparator" w:id="0">
    <w:p w14:paraId="4E3D1F89" w14:textId="77777777" w:rsidR="00CD1DB1" w:rsidRDefault="00CD1DB1" w:rsidP="00A472D6">
      <w:r>
        <w:continuationSeparator/>
      </w:r>
    </w:p>
  </w:footnote>
  <w:footnote w:id="1">
    <w:p w14:paraId="65EE48FD" w14:textId="77777777" w:rsidR="00CD1DB1" w:rsidRPr="00F33059" w:rsidRDefault="00CD1DB1"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CD1DB1" w:rsidRPr="00C43266" w:rsidRDefault="00CD1DB1"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CD1DB1" w:rsidRDefault="00CD1DB1"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CD1DB1" w:rsidRPr="00691547" w:rsidRDefault="00CD1DB1"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CD1DB1" w:rsidRPr="00691547" w:rsidRDefault="00CD1DB1"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ётр Зайко">
    <w15:presenceInfo w15:providerId="None" w15:userId="Пётр Зайко"/>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1F0"/>
    <w:rsid w:val="0005244E"/>
    <w:rsid w:val="00055DC4"/>
    <w:rsid w:val="00055EDA"/>
    <w:rsid w:val="000606D1"/>
    <w:rsid w:val="000658ED"/>
    <w:rsid w:val="00067A54"/>
    <w:rsid w:val="00072273"/>
    <w:rsid w:val="000723B1"/>
    <w:rsid w:val="000755F3"/>
    <w:rsid w:val="0008794F"/>
    <w:rsid w:val="0009190B"/>
    <w:rsid w:val="00092E15"/>
    <w:rsid w:val="00096D2B"/>
    <w:rsid w:val="000A284A"/>
    <w:rsid w:val="000A3393"/>
    <w:rsid w:val="000A33D0"/>
    <w:rsid w:val="000A65AF"/>
    <w:rsid w:val="000A7E74"/>
    <w:rsid w:val="000B0603"/>
    <w:rsid w:val="000B20FC"/>
    <w:rsid w:val="000B3739"/>
    <w:rsid w:val="000C3EEF"/>
    <w:rsid w:val="000D618D"/>
    <w:rsid w:val="000D712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4757C"/>
    <w:rsid w:val="003517FB"/>
    <w:rsid w:val="0035297C"/>
    <w:rsid w:val="0035758F"/>
    <w:rsid w:val="00357F71"/>
    <w:rsid w:val="0036271E"/>
    <w:rsid w:val="0036562D"/>
    <w:rsid w:val="00373262"/>
    <w:rsid w:val="00377A45"/>
    <w:rsid w:val="00377B5E"/>
    <w:rsid w:val="00381A2C"/>
    <w:rsid w:val="00382819"/>
    <w:rsid w:val="003A2361"/>
    <w:rsid w:val="003A31C5"/>
    <w:rsid w:val="003A3424"/>
    <w:rsid w:val="003A40A9"/>
    <w:rsid w:val="003A40B2"/>
    <w:rsid w:val="003A4814"/>
    <w:rsid w:val="003A6C7D"/>
    <w:rsid w:val="003B7D2D"/>
    <w:rsid w:val="003C04BD"/>
    <w:rsid w:val="003C5288"/>
    <w:rsid w:val="003C575D"/>
    <w:rsid w:val="003D1945"/>
    <w:rsid w:val="003D520E"/>
    <w:rsid w:val="003D6DFC"/>
    <w:rsid w:val="003D72E9"/>
    <w:rsid w:val="003E1894"/>
    <w:rsid w:val="003E2616"/>
    <w:rsid w:val="003E3373"/>
    <w:rsid w:val="003E3CDD"/>
    <w:rsid w:val="003E420C"/>
    <w:rsid w:val="003E4E0B"/>
    <w:rsid w:val="003E75E0"/>
    <w:rsid w:val="003F0ACD"/>
    <w:rsid w:val="003F2084"/>
    <w:rsid w:val="003F3310"/>
    <w:rsid w:val="003F42D9"/>
    <w:rsid w:val="00400A37"/>
    <w:rsid w:val="00400E7C"/>
    <w:rsid w:val="0040133D"/>
    <w:rsid w:val="0040162E"/>
    <w:rsid w:val="00413530"/>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86587"/>
    <w:rsid w:val="00493E3B"/>
    <w:rsid w:val="00495E12"/>
    <w:rsid w:val="004A0C02"/>
    <w:rsid w:val="004A0C24"/>
    <w:rsid w:val="004A197B"/>
    <w:rsid w:val="004A63B7"/>
    <w:rsid w:val="004A6CA0"/>
    <w:rsid w:val="004B1183"/>
    <w:rsid w:val="004B516C"/>
    <w:rsid w:val="004C06AA"/>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85B25"/>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62E"/>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262C0"/>
    <w:rsid w:val="007302FE"/>
    <w:rsid w:val="00737502"/>
    <w:rsid w:val="007410DF"/>
    <w:rsid w:val="007422D7"/>
    <w:rsid w:val="00743693"/>
    <w:rsid w:val="00744CA6"/>
    <w:rsid w:val="00744D7B"/>
    <w:rsid w:val="007453AA"/>
    <w:rsid w:val="00745AB0"/>
    <w:rsid w:val="00745AE4"/>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C4FA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139D"/>
    <w:rsid w:val="00844FED"/>
    <w:rsid w:val="00845537"/>
    <w:rsid w:val="00846583"/>
    <w:rsid w:val="008501BB"/>
    <w:rsid w:val="00856ABD"/>
    <w:rsid w:val="00865325"/>
    <w:rsid w:val="0087180F"/>
    <w:rsid w:val="00873E3C"/>
    <w:rsid w:val="008803AA"/>
    <w:rsid w:val="0088250A"/>
    <w:rsid w:val="008834B7"/>
    <w:rsid w:val="00890F63"/>
    <w:rsid w:val="008936BA"/>
    <w:rsid w:val="008A50A4"/>
    <w:rsid w:val="008A5874"/>
    <w:rsid w:val="008A5EA2"/>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1940"/>
    <w:rsid w:val="009120F9"/>
    <w:rsid w:val="00912B71"/>
    <w:rsid w:val="0092150E"/>
    <w:rsid w:val="0092157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1FD0"/>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30E"/>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39D5"/>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18AB"/>
    <w:rsid w:val="00B450B4"/>
    <w:rsid w:val="00B503CD"/>
    <w:rsid w:val="00B5334F"/>
    <w:rsid w:val="00B53499"/>
    <w:rsid w:val="00B56F6D"/>
    <w:rsid w:val="00B61D8E"/>
    <w:rsid w:val="00B62AAF"/>
    <w:rsid w:val="00B63646"/>
    <w:rsid w:val="00B636C5"/>
    <w:rsid w:val="00B66864"/>
    <w:rsid w:val="00B675B6"/>
    <w:rsid w:val="00B71554"/>
    <w:rsid w:val="00B71AFD"/>
    <w:rsid w:val="00B74988"/>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47D71"/>
    <w:rsid w:val="00C507DC"/>
    <w:rsid w:val="00C51494"/>
    <w:rsid w:val="00C54B97"/>
    <w:rsid w:val="00C5606C"/>
    <w:rsid w:val="00C56C43"/>
    <w:rsid w:val="00C57CD5"/>
    <w:rsid w:val="00C600A8"/>
    <w:rsid w:val="00C61C31"/>
    <w:rsid w:val="00C628CC"/>
    <w:rsid w:val="00C650FE"/>
    <w:rsid w:val="00C65C9B"/>
    <w:rsid w:val="00C72A1D"/>
    <w:rsid w:val="00C72EB7"/>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1DB1"/>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0F00"/>
    <w:rsid w:val="00E345E4"/>
    <w:rsid w:val="00E3729B"/>
    <w:rsid w:val="00E37CBC"/>
    <w:rsid w:val="00E404FD"/>
    <w:rsid w:val="00E47CAE"/>
    <w:rsid w:val="00E508A4"/>
    <w:rsid w:val="00E50E96"/>
    <w:rsid w:val="00E5450F"/>
    <w:rsid w:val="00E74D93"/>
    <w:rsid w:val="00E86D7F"/>
    <w:rsid w:val="00EA09CF"/>
    <w:rsid w:val="00EA27CB"/>
    <w:rsid w:val="00EA38DA"/>
    <w:rsid w:val="00EB0F3D"/>
    <w:rsid w:val="00EB3BC7"/>
    <w:rsid w:val="00EB5105"/>
    <w:rsid w:val="00EC2121"/>
    <w:rsid w:val="00ED25D1"/>
    <w:rsid w:val="00ED434C"/>
    <w:rsid w:val="00ED5E80"/>
    <w:rsid w:val="00EE119D"/>
    <w:rsid w:val="00EE3C4C"/>
    <w:rsid w:val="00EE51D6"/>
    <w:rsid w:val="00EE544A"/>
    <w:rsid w:val="00EE5C3F"/>
    <w:rsid w:val="00EE5CBB"/>
    <w:rsid w:val="00EF08D2"/>
    <w:rsid w:val="00EF353A"/>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20BF"/>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styleId="afffff9">
    <w:name w:val="No Spacing"/>
    <w:uiPriority w:val="1"/>
    <w:qFormat/>
    <w:rsid w:val="00EF353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2226806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6410655">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4372153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link.ru/product/korpus-digma-dcc-mn306-chernyi-bez-bp-matx-1x80mm-2x120mm-2xusb2-0-1xu-207503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itilink.ru/product/blok-pitaniya-deepcool-atx-650w-pf650-80-white-20-4pin-apfc-120mm-fan-2091601/" TargetMode="External"/><Relationship Id="rId4" Type="http://schemas.openxmlformats.org/officeDocument/2006/relationships/settings" Target="settings.xml"/><Relationship Id="rId9" Type="http://schemas.openxmlformats.org/officeDocument/2006/relationships/hyperlink" Target="mailto:zakupki@kalashnikovconcern.ru"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roxima Nova ExCn Rg">
    <w:altName w:val="Tahoma"/>
    <w:charset w:val="CC"/>
    <w:family w:val="auto"/>
    <w:pitch w:val="variable"/>
    <w:sig w:usb0="A00002EF" w:usb1="5000E0F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C1620"/>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7A734D"/>
    <w:rsid w:val="007C0728"/>
    <w:rsid w:val="008308AE"/>
    <w:rsid w:val="0088023F"/>
    <w:rsid w:val="00920BBF"/>
    <w:rsid w:val="00926088"/>
    <w:rsid w:val="009C0474"/>
    <w:rsid w:val="009D6266"/>
    <w:rsid w:val="009F47ED"/>
    <w:rsid w:val="00A17D62"/>
    <w:rsid w:val="00A77FC6"/>
    <w:rsid w:val="00AE0F8F"/>
    <w:rsid w:val="00C27829"/>
    <w:rsid w:val="00C27F3D"/>
    <w:rsid w:val="00CB3B1A"/>
    <w:rsid w:val="00DC6CEE"/>
    <w:rsid w:val="00E1755B"/>
    <w:rsid w:val="00E3355B"/>
    <w:rsid w:val="00E4508A"/>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62950-79A0-4B66-9947-B36A40D55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74</Pages>
  <Words>32090</Words>
  <Characters>182914</Characters>
  <Application>Microsoft Office Word</Application>
  <DocSecurity>0</DocSecurity>
  <Lines>1524</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144</cp:revision>
  <cp:lastPrinted>2025-07-23T08:05:00Z</cp:lastPrinted>
  <dcterms:created xsi:type="dcterms:W3CDTF">2025-04-24T12:11:00Z</dcterms:created>
  <dcterms:modified xsi:type="dcterms:W3CDTF">2025-10-01T08:17:00Z</dcterms:modified>
</cp:coreProperties>
</file>