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B78AC" w:rsidRDefault="00FB78AC" w:rsidP="000F0664">
      <w:pPr>
        <w:pStyle w:val="1"/>
        <w:numPr>
          <w:ilvl w:val="0"/>
          <w:numId w:val="0"/>
        </w:numPr>
        <w:spacing w:before="0" w:after="0"/>
        <w:ind w:left="432"/>
        <w:jc w:val="center"/>
        <w:rPr>
          <w:rFonts w:ascii="Times New Roman" w:hAnsi="Times New Roman"/>
          <w:bCs w:val="0"/>
          <w:kern w:val="0"/>
          <w:sz w:val="24"/>
          <w:szCs w:val="24"/>
        </w:rPr>
      </w:pPr>
    </w:p>
    <w:p w:rsidR="00F1116C" w:rsidRDefault="00F1116C" w:rsidP="00FA49BD">
      <w:pPr>
        <w:tabs>
          <w:tab w:val="center" w:pos="5102"/>
        </w:tabs>
      </w:pPr>
    </w:p>
    <w:tbl>
      <w:tblPr>
        <w:tblW w:w="9689" w:type="dxa"/>
        <w:tblInd w:w="543" w:type="dxa"/>
        <w:tblCellMar>
          <w:top w:w="55" w:type="dxa"/>
          <w:left w:w="55" w:type="dxa"/>
          <w:bottom w:w="55" w:type="dxa"/>
          <w:right w:w="55" w:type="dxa"/>
        </w:tblCellMar>
        <w:tblLook w:val="04A0" w:firstRow="1" w:lastRow="0" w:firstColumn="1" w:lastColumn="0" w:noHBand="0" w:noVBand="1"/>
      </w:tblPr>
      <w:tblGrid>
        <w:gridCol w:w="5466"/>
        <w:gridCol w:w="4223"/>
      </w:tblGrid>
      <w:tr w:rsidR="00F1116C" w:rsidRPr="00BA377D" w:rsidTr="00361BF3">
        <w:trPr>
          <w:trHeight w:val="2437"/>
        </w:trPr>
        <w:tc>
          <w:tcPr>
            <w:tcW w:w="5466" w:type="dxa"/>
          </w:tcPr>
          <w:p w:rsidR="003E50B1" w:rsidRDefault="003E50B1" w:rsidP="003E50B1">
            <w:pPr>
              <w:widowControl w:val="0"/>
              <w:snapToGrid w:val="0"/>
              <w:rPr>
                <w:b/>
              </w:rPr>
            </w:pPr>
          </w:p>
          <w:p w:rsidR="003E50B1" w:rsidRPr="00BA377D" w:rsidRDefault="00AE0FCC" w:rsidP="003E50B1">
            <w:pPr>
              <w:widowControl w:val="0"/>
              <w:snapToGrid w:val="0"/>
              <w:rPr>
                <w:b/>
              </w:rPr>
            </w:pPr>
            <w:r>
              <w:rPr>
                <w:b/>
              </w:rPr>
              <w:t>Согласовано</w:t>
            </w:r>
            <w:r w:rsidR="003E50B1" w:rsidRPr="00BA377D">
              <w:rPr>
                <w:b/>
              </w:rPr>
              <w:t>:</w:t>
            </w:r>
          </w:p>
          <w:p w:rsidR="00F6344D" w:rsidRDefault="00F6344D" w:rsidP="003E50B1">
            <w:pPr>
              <w:widowControl w:val="0"/>
              <w:snapToGrid w:val="0"/>
            </w:pPr>
          </w:p>
          <w:p w:rsidR="00AE0FCC" w:rsidRDefault="00AE0FCC" w:rsidP="00361BF3">
            <w:pPr>
              <w:widowControl w:val="0"/>
              <w:snapToGrid w:val="0"/>
              <w:ind w:left="516"/>
              <w:rPr>
                <w:u w:val="single"/>
              </w:rPr>
            </w:pPr>
          </w:p>
          <w:p w:rsidR="00AE0FCC" w:rsidRDefault="00AE0FCC" w:rsidP="00F6344D">
            <w:pPr>
              <w:widowControl w:val="0"/>
              <w:snapToGrid w:val="0"/>
              <w:rPr>
                <w:u w:val="single"/>
              </w:rPr>
            </w:pPr>
          </w:p>
          <w:p w:rsidR="00F6344D" w:rsidRPr="00F6344D" w:rsidRDefault="00F6344D" w:rsidP="00F6344D">
            <w:pPr>
              <w:widowControl w:val="0"/>
              <w:snapToGrid w:val="0"/>
              <w:rPr>
                <w:u w:val="single"/>
              </w:rPr>
            </w:pPr>
            <w:r>
              <w:rPr>
                <w:u w:val="single"/>
              </w:rPr>
              <w:t>_________________</w:t>
            </w:r>
            <w:r w:rsidR="00DA0855">
              <w:rPr>
                <w:u w:val="single"/>
              </w:rPr>
              <w:t>/</w:t>
            </w:r>
            <w:r>
              <w:rPr>
                <w:u w:val="single"/>
              </w:rPr>
              <w:t>__________</w:t>
            </w:r>
          </w:p>
          <w:p w:rsidR="003E50B1" w:rsidRPr="00BA377D" w:rsidRDefault="003E50B1" w:rsidP="00F6344D">
            <w:pPr>
              <w:widowControl w:val="0"/>
              <w:snapToGrid w:val="0"/>
            </w:pPr>
            <w:r w:rsidRPr="00BA377D">
              <w:t xml:space="preserve">   </w:t>
            </w:r>
          </w:p>
          <w:p w:rsidR="00F1116C" w:rsidRPr="00C95EE3" w:rsidRDefault="003E50B1" w:rsidP="00744071">
            <w:pPr>
              <w:widowControl w:val="0"/>
              <w:rPr>
                <w:b/>
              </w:rPr>
            </w:pPr>
            <w:proofErr w:type="gramStart"/>
            <w:r w:rsidRPr="00BA377D">
              <w:rPr>
                <w:bCs/>
                <w:u w:val="single"/>
              </w:rPr>
              <w:t>«</w:t>
            </w:r>
            <w:r>
              <w:rPr>
                <w:bCs/>
                <w:u w:val="single"/>
              </w:rPr>
              <w:t xml:space="preserve">  </w:t>
            </w:r>
            <w:proofErr w:type="gramEnd"/>
            <w:r>
              <w:rPr>
                <w:bCs/>
                <w:u w:val="single"/>
              </w:rPr>
              <w:t xml:space="preserve">    »</w:t>
            </w:r>
            <w:r w:rsidR="00593BF9">
              <w:rPr>
                <w:bCs/>
                <w:u w:val="single"/>
              </w:rPr>
              <w:t xml:space="preserve">        </w:t>
            </w:r>
            <w:r>
              <w:rPr>
                <w:bCs/>
                <w:u w:val="single"/>
              </w:rPr>
              <w:t xml:space="preserve">  </w:t>
            </w:r>
            <w:r w:rsidRPr="00BA377D">
              <w:rPr>
                <w:bCs/>
                <w:u w:val="single"/>
              </w:rPr>
              <w:t xml:space="preserve">    </w:t>
            </w:r>
            <w:r w:rsidR="00593BF9">
              <w:rPr>
                <w:bCs/>
                <w:u w:val="single"/>
              </w:rPr>
              <w:t xml:space="preserve">    </w:t>
            </w:r>
            <w:r w:rsidRPr="00BA377D">
              <w:rPr>
                <w:bCs/>
                <w:u w:val="single"/>
              </w:rPr>
              <w:t xml:space="preserve">           20</w:t>
            </w:r>
            <w:r w:rsidR="00744071">
              <w:rPr>
                <w:bCs/>
                <w:u w:val="single"/>
              </w:rPr>
              <w:t>2</w:t>
            </w:r>
            <w:r w:rsidR="00DA0855">
              <w:rPr>
                <w:bCs/>
                <w:u w:val="single"/>
              </w:rPr>
              <w:t>5</w:t>
            </w:r>
            <w:r w:rsidRPr="00BA377D">
              <w:rPr>
                <w:bCs/>
                <w:u w:val="single"/>
              </w:rPr>
              <w:t xml:space="preserve"> г.  </w:t>
            </w:r>
          </w:p>
          <w:p w:rsidR="00F1116C" w:rsidRPr="00BA377D" w:rsidRDefault="005F0EC7" w:rsidP="00503F1A">
            <w:pPr>
              <w:widowControl w:val="0"/>
            </w:pPr>
            <w:r w:rsidRPr="00BA377D">
              <w:rPr>
                <w:bCs/>
                <w:u w:val="single"/>
              </w:rPr>
              <w:t xml:space="preserve"> </w:t>
            </w:r>
          </w:p>
        </w:tc>
        <w:tc>
          <w:tcPr>
            <w:tcW w:w="4223" w:type="dxa"/>
          </w:tcPr>
          <w:p w:rsidR="00F1116C" w:rsidRPr="00BA377D" w:rsidRDefault="00F1116C" w:rsidP="001A3761">
            <w:pPr>
              <w:widowControl w:val="0"/>
              <w:snapToGrid w:val="0"/>
              <w:ind w:left="370"/>
              <w:jc w:val="center"/>
            </w:pPr>
          </w:p>
          <w:p w:rsidR="00F1116C" w:rsidRPr="00BA377D" w:rsidRDefault="00AE0FCC" w:rsidP="005F0EC7">
            <w:pPr>
              <w:widowControl w:val="0"/>
              <w:snapToGrid w:val="0"/>
              <w:rPr>
                <w:b/>
              </w:rPr>
            </w:pPr>
            <w:r>
              <w:rPr>
                <w:b/>
              </w:rPr>
              <w:t>Утверждаю</w:t>
            </w:r>
            <w:r w:rsidR="00C95EE3" w:rsidRPr="00BA377D">
              <w:rPr>
                <w:b/>
              </w:rPr>
              <w:t>:</w:t>
            </w:r>
          </w:p>
          <w:p w:rsidR="00F6344D" w:rsidRDefault="00F6344D" w:rsidP="005F0EC7">
            <w:pPr>
              <w:widowControl w:val="0"/>
              <w:snapToGrid w:val="0"/>
            </w:pPr>
          </w:p>
          <w:p w:rsidR="00503F1A" w:rsidRPr="00BA377D" w:rsidRDefault="00503F1A" w:rsidP="005F0EC7">
            <w:pPr>
              <w:widowControl w:val="0"/>
              <w:snapToGrid w:val="0"/>
            </w:pPr>
          </w:p>
          <w:p w:rsidR="00F1116C" w:rsidRPr="00BA377D" w:rsidRDefault="00F1116C" w:rsidP="001A3761">
            <w:pPr>
              <w:widowControl w:val="0"/>
              <w:snapToGrid w:val="0"/>
              <w:ind w:left="370"/>
            </w:pPr>
          </w:p>
          <w:p w:rsidR="00F1116C" w:rsidRPr="00F6344D" w:rsidRDefault="00F6344D" w:rsidP="005F0EC7">
            <w:pPr>
              <w:widowControl w:val="0"/>
              <w:snapToGrid w:val="0"/>
              <w:rPr>
                <w:u w:val="single"/>
              </w:rPr>
            </w:pPr>
            <w:r>
              <w:rPr>
                <w:u w:val="single"/>
              </w:rPr>
              <w:t>_________________</w:t>
            </w:r>
            <w:r w:rsidR="00DA0855">
              <w:rPr>
                <w:u w:val="single"/>
              </w:rPr>
              <w:t>/__________</w:t>
            </w:r>
          </w:p>
          <w:p w:rsidR="00F1116C" w:rsidRPr="00BA377D" w:rsidRDefault="00F1116C" w:rsidP="001A3761">
            <w:pPr>
              <w:widowControl w:val="0"/>
              <w:snapToGrid w:val="0"/>
              <w:ind w:left="370"/>
            </w:pPr>
            <w:r w:rsidRPr="00BA377D">
              <w:t xml:space="preserve">    </w:t>
            </w:r>
          </w:p>
          <w:p w:rsidR="00F1116C" w:rsidRPr="00BA377D" w:rsidRDefault="005F0EC7" w:rsidP="00AE0FCC">
            <w:pPr>
              <w:widowControl w:val="0"/>
              <w:snapToGrid w:val="0"/>
            </w:pPr>
            <w:proofErr w:type="gramStart"/>
            <w:r w:rsidRPr="00BA377D">
              <w:rPr>
                <w:bCs/>
                <w:u w:val="single"/>
              </w:rPr>
              <w:t>«</w:t>
            </w:r>
            <w:r w:rsidR="0071684E">
              <w:rPr>
                <w:bCs/>
                <w:u w:val="single"/>
              </w:rPr>
              <w:t xml:space="preserve">  </w:t>
            </w:r>
            <w:proofErr w:type="gramEnd"/>
            <w:r w:rsidR="0071684E">
              <w:rPr>
                <w:bCs/>
                <w:u w:val="single"/>
              </w:rPr>
              <w:t xml:space="preserve">    »</w:t>
            </w:r>
            <w:r w:rsidR="00593BF9">
              <w:rPr>
                <w:bCs/>
                <w:u w:val="single"/>
              </w:rPr>
              <w:t xml:space="preserve">              </w:t>
            </w:r>
            <w:r w:rsidR="0071684E">
              <w:rPr>
                <w:bCs/>
                <w:u w:val="single"/>
              </w:rPr>
              <w:t xml:space="preserve">   </w:t>
            </w:r>
            <w:r w:rsidR="00ED249E" w:rsidRPr="00BA377D">
              <w:rPr>
                <w:bCs/>
                <w:u w:val="single"/>
              </w:rPr>
              <w:t xml:space="preserve">               </w:t>
            </w:r>
            <w:r w:rsidRPr="00BA377D">
              <w:rPr>
                <w:bCs/>
                <w:u w:val="single"/>
              </w:rPr>
              <w:t>20</w:t>
            </w:r>
            <w:r w:rsidR="00744071">
              <w:rPr>
                <w:bCs/>
                <w:u w:val="single"/>
              </w:rPr>
              <w:t>2</w:t>
            </w:r>
            <w:r w:rsidR="00DA0855">
              <w:rPr>
                <w:bCs/>
                <w:u w:val="single"/>
              </w:rPr>
              <w:t>5</w:t>
            </w:r>
            <w:r w:rsidRPr="00BA377D">
              <w:rPr>
                <w:bCs/>
                <w:u w:val="single"/>
              </w:rPr>
              <w:t xml:space="preserve"> г.  </w:t>
            </w:r>
          </w:p>
        </w:tc>
      </w:tr>
      <w:tr w:rsidR="00C95EE3" w:rsidRPr="00BA377D" w:rsidTr="00361BF3">
        <w:trPr>
          <w:trHeight w:val="265"/>
        </w:trPr>
        <w:tc>
          <w:tcPr>
            <w:tcW w:w="5466" w:type="dxa"/>
          </w:tcPr>
          <w:p w:rsidR="00C95EE3" w:rsidRPr="00BA377D" w:rsidRDefault="00C95EE3" w:rsidP="001A3761">
            <w:pPr>
              <w:widowControl w:val="0"/>
              <w:jc w:val="center"/>
              <w:rPr>
                <w:b/>
              </w:rPr>
            </w:pPr>
          </w:p>
        </w:tc>
        <w:tc>
          <w:tcPr>
            <w:tcW w:w="4223" w:type="dxa"/>
          </w:tcPr>
          <w:p w:rsidR="00C95EE3" w:rsidRPr="00BA377D" w:rsidRDefault="00C95EE3" w:rsidP="001A3761">
            <w:pPr>
              <w:widowControl w:val="0"/>
              <w:snapToGrid w:val="0"/>
              <w:ind w:left="370"/>
              <w:jc w:val="center"/>
            </w:pPr>
          </w:p>
        </w:tc>
      </w:tr>
    </w:tbl>
    <w:p w:rsidR="00F1116C" w:rsidRPr="00BA377D" w:rsidRDefault="00F1116C" w:rsidP="00041B19">
      <w:pPr>
        <w:pStyle w:val="1"/>
        <w:numPr>
          <w:ilvl w:val="0"/>
          <w:numId w:val="0"/>
        </w:numPr>
        <w:spacing w:before="0" w:after="0"/>
        <w:ind w:left="432"/>
        <w:jc w:val="center"/>
        <w:rPr>
          <w:rFonts w:ascii="Times New Roman" w:hAnsi="Times New Roman"/>
          <w:bCs w:val="0"/>
          <w:kern w:val="0"/>
          <w:sz w:val="24"/>
          <w:szCs w:val="24"/>
        </w:rPr>
      </w:pPr>
    </w:p>
    <w:p w:rsidR="000F0664" w:rsidRPr="00BA377D" w:rsidRDefault="000F0664" w:rsidP="00041B19">
      <w:pPr>
        <w:pStyle w:val="1"/>
        <w:numPr>
          <w:ilvl w:val="0"/>
          <w:numId w:val="0"/>
        </w:numPr>
        <w:spacing w:before="0" w:after="0"/>
        <w:ind w:left="432"/>
        <w:jc w:val="center"/>
        <w:rPr>
          <w:rFonts w:ascii="Times New Roman" w:hAnsi="Times New Roman"/>
          <w:bCs w:val="0"/>
          <w:kern w:val="0"/>
          <w:sz w:val="24"/>
          <w:szCs w:val="24"/>
        </w:rPr>
      </w:pPr>
      <w:r w:rsidRPr="00BA377D">
        <w:rPr>
          <w:rFonts w:ascii="Times New Roman" w:hAnsi="Times New Roman"/>
          <w:bCs w:val="0"/>
          <w:kern w:val="0"/>
          <w:sz w:val="24"/>
          <w:szCs w:val="24"/>
        </w:rPr>
        <w:t>ТЕХНИЧЕСКОЕ ЗАДАНИЕ</w:t>
      </w:r>
    </w:p>
    <w:p w:rsidR="000F0664" w:rsidRDefault="000F0664" w:rsidP="00041B19">
      <w:pPr>
        <w:ind w:left="432"/>
        <w:jc w:val="center"/>
        <w:rPr>
          <w:b/>
        </w:rPr>
      </w:pPr>
      <w:r w:rsidRPr="00BA377D">
        <w:rPr>
          <w:b/>
        </w:rPr>
        <w:t xml:space="preserve">на </w:t>
      </w:r>
      <w:r w:rsidR="00361BF3">
        <w:rPr>
          <w:b/>
        </w:rPr>
        <w:t>выполнение</w:t>
      </w:r>
      <w:r w:rsidR="00DA0681" w:rsidRPr="00BA377D">
        <w:rPr>
          <w:b/>
        </w:rPr>
        <w:t xml:space="preserve"> </w:t>
      </w:r>
      <w:r w:rsidR="00DA0E3D">
        <w:rPr>
          <w:b/>
        </w:rPr>
        <w:t xml:space="preserve">работ по </w:t>
      </w:r>
      <w:r w:rsidR="00DA0681" w:rsidRPr="00BA377D">
        <w:rPr>
          <w:b/>
        </w:rPr>
        <w:t>инженерно-гео</w:t>
      </w:r>
      <w:r w:rsidR="00033A27">
        <w:rPr>
          <w:b/>
        </w:rPr>
        <w:t>дез</w:t>
      </w:r>
      <w:r w:rsidR="00DA0681" w:rsidRPr="00BA377D">
        <w:rPr>
          <w:b/>
        </w:rPr>
        <w:t>ически</w:t>
      </w:r>
      <w:r w:rsidR="00DA0E3D">
        <w:rPr>
          <w:b/>
        </w:rPr>
        <w:t>м</w:t>
      </w:r>
      <w:r w:rsidR="001402FC" w:rsidRPr="00BA377D">
        <w:rPr>
          <w:b/>
        </w:rPr>
        <w:t xml:space="preserve"> изыскани</w:t>
      </w:r>
      <w:r w:rsidR="00DA0E3D">
        <w:rPr>
          <w:b/>
        </w:rPr>
        <w:t>ям</w:t>
      </w:r>
      <w:r w:rsidR="005D44CB" w:rsidRPr="00BA377D">
        <w:rPr>
          <w:b/>
        </w:rPr>
        <w:t xml:space="preserve"> </w:t>
      </w:r>
    </w:p>
    <w:p w:rsidR="00D55192" w:rsidRDefault="00F829F7" w:rsidP="00041B19">
      <w:pPr>
        <w:autoSpaceDE w:val="0"/>
        <w:autoSpaceDN w:val="0"/>
        <w:adjustRightInd w:val="0"/>
        <w:ind w:left="432"/>
        <w:jc w:val="center"/>
        <w:rPr>
          <w:b/>
          <w:lang w:eastAsia="ru-RU"/>
        </w:rPr>
      </w:pPr>
      <w:r w:rsidRPr="00F829F7">
        <w:rPr>
          <w:b/>
          <w:color w:val="282828"/>
        </w:rPr>
        <w:t xml:space="preserve">на </w:t>
      </w:r>
      <w:proofErr w:type="spellStart"/>
      <w:r w:rsidRPr="00F829F7">
        <w:rPr>
          <w:b/>
          <w:color w:val="282828"/>
        </w:rPr>
        <w:t>з.у</w:t>
      </w:r>
      <w:proofErr w:type="spellEnd"/>
      <w:r w:rsidRPr="00F829F7">
        <w:rPr>
          <w:b/>
          <w:color w:val="282828"/>
        </w:rPr>
        <w:t>. с к.н. 18:26:040630:1435, 18:26:040630:1436, 18:26:040630:1429, 18:26:040630:1376</w:t>
      </w:r>
      <w:r w:rsidR="008114E2">
        <w:rPr>
          <w:b/>
          <w:color w:val="282828"/>
        </w:rPr>
        <w:t>, расположенный</w:t>
      </w:r>
      <w:r w:rsidR="00D55192">
        <w:rPr>
          <w:b/>
          <w:color w:val="282828"/>
        </w:rPr>
        <w:t xml:space="preserve"> </w:t>
      </w:r>
      <w:r w:rsidR="008114E2" w:rsidRPr="00531B83">
        <w:rPr>
          <w:b/>
          <w:lang w:eastAsia="ru-RU"/>
        </w:rPr>
        <w:t xml:space="preserve">по адресу: </w:t>
      </w:r>
    </w:p>
    <w:p w:rsidR="000C0E46" w:rsidRPr="00D55192" w:rsidRDefault="008114E2" w:rsidP="00041B19">
      <w:pPr>
        <w:autoSpaceDE w:val="0"/>
        <w:autoSpaceDN w:val="0"/>
        <w:adjustRightInd w:val="0"/>
        <w:ind w:left="432"/>
        <w:jc w:val="center"/>
        <w:rPr>
          <w:b/>
          <w:color w:val="282828"/>
        </w:rPr>
      </w:pPr>
      <w:r>
        <w:rPr>
          <w:b/>
          <w:lang w:eastAsia="ru-RU"/>
        </w:rPr>
        <w:t xml:space="preserve">Удмуртская Республика, </w:t>
      </w:r>
      <w:r w:rsidRPr="00531B83">
        <w:rPr>
          <w:b/>
          <w:lang w:eastAsia="ru-RU"/>
        </w:rPr>
        <w:t>г. Ижевск, пр</w:t>
      </w:r>
      <w:r>
        <w:rPr>
          <w:b/>
          <w:lang w:eastAsia="ru-RU"/>
        </w:rPr>
        <w:t>.</w:t>
      </w:r>
      <w:r w:rsidRPr="00531B83">
        <w:rPr>
          <w:b/>
          <w:lang w:eastAsia="ru-RU"/>
        </w:rPr>
        <w:t xml:space="preserve"> Дерябина, 2/</w:t>
      </w:r>
      <w:r>
        <w:rPr>
          <w:b/>
          <w:lang w:eastAsia="ru-RU"/>
        </w:rPr>
        <w:t>362</w:t>
      </w:r>
    </w:p>
    <w:p w:rsidR="005D44CB" w:rsidRPr="00BA377D" w:rsidRDefault="005D44CB" w:rsidP="000F0664">
      <w:pPr>
        <w:jc w:val="center"/>
        <w:rPr>
          <w:b/>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3118"/>
        <w:gridCol w:w="1560"/>
        <w:gridCol w:w="5246"/>
        <w:gridCol w:w="140"/>
      </w:tblGrid>
      <w:tr w:rsidR="000F0664" w:rsidRPr="00BA377D" w:rsidTr="00361BF3">
        <w:trPr>
          <w:gridBefore w:val="1"/>
          <w:wBefore w:w="426" w:type="dxa"/>
          <w:trHeight w:val="567"/>
        </w:trPr>
        <w:tc>
          <w:tcPr>
            <w:tcW w:w="3118" w:type="dxa"/>
            <w:vAlign w:val="center"/>
          </w:tcPr>
          <w:p w:rsidR="000F0664" w:rsidRPr="00BA377D" w:rsidRDefault="000F0664" w:rsidP="00CB6D9B">
            <w:pPr>
              <w:pStyle w:val="a6"/>
              <w:spacing w:after="0"/>
              <w:jc w:val="center"/>
            </w:pPr>
            <w:r w:rsidRPr="00BA377D">
              <w:t>Перечень основных данных и требований</w:t>
            </w:r>
          </w:p>
        </w:tc>
        <w:tc>
          <w:tcPr>
            <w:tcW w:w="6946" w:type="dxa"/>
            <w:gridSpan w:val="3"/>
            <w:vAlign w:val="center"/>
          </w:tcPr>
          <w:p w:rsidR="000F0664" w:rsidRPr="00BA377D" w:rsidRDefault="000F0664" w:rsidP="00CB6D9B">
            <w:pPr>
              <w:pStyle w:val="a6"/>
              <w:spacing w:after="0"/>
              <w:jc w:val="center"/>
            </w:pPr>
            <w:r w:rsidRPr="00BA377D">
              <w:t>Содержание основных данных и требований</w:t>
            </w:r>
          </w:p>
        </w:tc>
      </w:tr>
      <w:tr w:rsidR="001402FC" w:rsidRPr="00BA377D" w:rsidTr="00361BF3">
        <w:trPr>
          <w:gridBefore w:val="1"/>
          <w:wBefore w:w="426" w:type="dxa"/>
          <w:trHeight w:val="567"/>
        </w:trPr>
        <w:tc>
          <w:tcPr>
            <w:tcW w:w="3118" w:type="dxa"/>
            <w:vAlign w:val="center"/>
          </w:tcPr>
          <w:p w:rsidR="001402FC" w:rsidRPr="00BA377D" w:rsidRDefault="00F46DAA" w:rsidP="00F46DAA">
            <w:pPr>
              <w:pStyle w:val="a6"/>
              <w:spacing w:after="0"/>
              <w:rPr>
                <w:lang w:val="ru-RU"/>
              </w:rPr>
            </w:pPr>
            <w:r w:rsidRPr="00BA377D">
              <w:rPr>
                <w:lang w:val="ru-RU"/>
              </w:rPr>
              <w:t>1.</w:t>
            </w:r>
            <w:r w:rsidR="00C81D64">
              <w:rPr>
                <w:lang w:val="ru-RU"/>
              </w:rPr>
              <w:t xml:space="preserve"> </w:t>
            </w:r>
            <w:r w:rsidR="001402FC" w:rsidRPr="00BA377D">
              <w:rPr>
                <w:lang w:val="ru-RU"/>
              </w:rPr>
              <w:t>Наименование объекта</w:t>
            </w:r>
            <w:r w:rsidR="00C81D64">
              <w:rPr>
                <w:lang w:val="ru-RU"/>
              </w:rPr>
              <w:t xml:space="preserve"> капитального строительства</w:t>
            </w:r>
            <w:r w:rsidR="009F33F8">
              <w:rPr>
                <w:lang w:val="ru-RU"/>
              </w:rPr>
              <w:t xml:space="preserve"> (далее – Объект)</w:t>
            </w:r>
          </w:p>
        </w:tc>
        <w:tc>
          <w:tcPr>
            <w:tcW w:w="6946" w:type="dxa"/>
            <w:gridSpan w:val="3"/>
            <w:vAlign w:val="center"/>
          </w:tcPr>
          <w:p w:rsidR="001402FC" w:rsidRPr="000C0E46" w:rsidRDefault="00C24136" w:rsidP="00C81D64">
            <w:pPr>
              <w:pStyle w:val="Default"/>
              <w:jc w:val="both"/>
              <w:rPr>
                <w:bCs/>
                <w:color w:val="FF0000"/>
              </w:rPr>
            </w:pPr>
            <w:r>
              <w:t>П</w:t>
            </w:r>
            <w:r w:rsidRPr="00C24136">
              <w:t>роизводственн</w:t>
            </w:r>
            <w:r>
              <w:t>ая</w:t>
            </w:r>
            <w:r w:rsidRPr="00C24136">
              <w:t xml:space="preserve"> площадк</w:t>
            </w:r>
            <w:r>
              <w:t>а</w:t>
            </w:r>
            <w:r w:rsidRPr="00C24136">
              <w:t xml:space="preserve"> АО «Концерн «Калашников»»</w:t>
            </w:r>
          </w:p>
        </w:tc>
      </w:tr>
      <w:tr w:rsidR="001402FC" w:rsidRPr="00BA377D" w:rsidTr="00361BF3">
        <w:trPr>
          <w:gridBefore w:val="1"/>
          <w:wBefore w:w="426" w:type="dxa"/>
          <w:trHeight w:val="567"/>
        </w:trPr>
        <w:tc>
          <w:tcPr>
            <w:tcW w:w="3118" w:type="dxa"/>
            <w:vAlign w:val="center"/>
          </w:tcPr>
          <w:p w:rsidR="001402FC" w:rsidRPr="00C81D64" w:rsidRDefault="001402FC" w:rsidP="001402FC">
            <w:pPr>
              <w:pStyle w:val="a6"/>
              <w:spacing w:after="0"/>
              <w:rPr>
                <w:lang w:val="ru-RU"/>
              </w:rPr>
            </w:pPr>
            <w:r w:rsidRPr="00BA377D">
              <w:rPr>
                <w:lang w:val="ru-RU"/>
              </w:rPr>
              <w:t xml:space="preserve">2. </w:t>
            </w:r>
            <w:r w:rsidR="00F46DAA" w:rsidRPr="00BA377D">
              <w:t xml:space="preserve">Месторасположение </w:t>
            </w:r>
            <w:r w:rsidR="009F33F8">
              <w:rPr>
                <w:lang w:val="ru-RU"/>
              </w:rPr>
              <w:t>Объекта</w:t>
            </w:r>
          </w:p>
        </w:tc>
        <w:tc>
          <w:tcPr>
            <w:tcW w:w="6946" w:type="dxa"/>
            <w:gridSpan w:val="3"/>
            <w:vAlign w:val="center"/>
          </w:tcPr>
          <w:p w:rsidR="001402FC" w:rsidRPr="000C0E46" w:rsidRDefault="00E423EE" w:rsidP="000C0E46">
            <w:pPr>
              <w:jc w:val="both"/>
              <w:rPr>
                <w:color w:val="000000"/>
              </w:rPr>
            </w:pPr>
            <w:r w:rsidRPr="00F60044">
              <w:rPr>
                <w:lang w:eastAsia="ru-RU"/>
              </w:rPr>
              <w:t xml:space="preserve">на </w:t>
            </w:r>
            <w:proofErr w:type="spellStart"/>
            <w:r w:rsidRPr="00F60044">
              <w:rPr>
                <w:lang w:eastAsia="ru-RU"/>
              </w:rPr>
              <w:t>з.у</w:t>
            </w:r>
            <w:proofErr w:type="spellEnd"/>
            <w:r w:rsidRPr="00F60044">
              <w:rPr>
                <w:lang w:eastAsia="ru-RU"/>
              </w:rPr>
              <w:t>. с к.н. 18:26:040630:1435,</w:t>
            </w:r>
            <w:r w:rsidR="005C5BC2">
              <w:rPr>
                <w:lang w:eastAsia="ru-RU"/>
              </w:rPr>
              <w:t xml:space="preserve"> </w:t>
            </w:r>
            <w:r w:rsidR="005C5BC2" w:rsidRPr="00F60044">
              <w:rPr>
                <w:lang w:eastAsia="ru-RU"/>
              </w:rPr>
              <w:t>18:26:040630:143</w:t>
            </w:r>
            <w:r w:rsidR="005C5BC2">
              <w:rPr>
                <w:lang w:eastAsia="ru-RU"/>
              </w:rPr>
              <w:t xml:space="preserve">6, </w:t>
            </w:r>
            <w:r w:rsidR="005C5BC2" w:rsidRPr="00F60044">
              <w:rPr>
                <w:lang w:eastAsia="ru-RU"/>
              </w:rPr>
              <w:t>18:26:040630:14</w:t>
            </w:r>
            <w:r w:rsidR="005C5BC2">
              <w:rPr>
                <w:lang w:eastAsia="ru-RU"/>
              </w:rPr>
              <w:t xml:space="preserve">29, </w:t>
            </w:r>
            <w:r w:rsidR="005C5BC2" w:rsidRPr="00F60044">
              <w:rPr>
                <w:lang w:eastAsia="ru-RU"/>
              </w:rPr>
              <w:t>18:26:040630:1</w:t>
            </w:r>
            <w:r w:rsidR="005C5BC2">
              <w:rPr>
                <w:lang w:eastAsia="ru-RU"/>
              </w:rPr>
              <w:t xml:space="preserve">376 </w:t>
            </w:r>
            <w:r w:rsidRPr="00F60044">
              <w:rPr>
                <w:lang w:eastAsia="ru-RU"/>
              </w:rPr>
              <w:t>расположенный</w:t>
            </w:r>
            <w:r>
              <w:rPr>
                <w:lang w:eastAsia="ru-RU"/>
              </w:rPr>
              <w:t xml:space="preserve"> </w:t>
            </w:r>
            <w:r w:rsidRPr="00F60044">
              <w:rPr>
                <w:lang w:eastAsia="ru-RU"/>
              </w:rPr>
              <w:t>по адресу: Удмуртская Республика, г. Ижевск, пр. Дерябина, 2/362</w:t>
            </w:r>
          </w:p>
        </w:tc>
      </w:tr>
      <w:tr w:rsidR="001402FC" w:rsidRPr="00BA377D" w:rsidTr="00361BF3">
        <w:trPr>
          <w:gridBefore w:val="1"/>
          <w:wBefore w:w="426" w:type="dxa"/>
          <w:trHeight w:val="567"/>
        </w:trPr>
        <w:tc>
          <w:tcPr>
            <w:tcW w:w="3118" w:type="dxa"/>
            <w:vAlign w:val="center"/>
          </w:tcPr>
          <w:p w:rsidR="001402FC" w:rsidRPr="00BA377D" w:rsidRDefault="00F46DAA" w:rsidP="00F46DAA">
            <w:pPr>
              <w:pStyle w:val="a6"/>
              <w:spacing w:after="0"/>
              <w:rPr>
                <w:lang w:val="ru-RU"/>
              </w:rPr>
            </w:pPr>
            <w:r w:rsidRPr="00BA377D">
              <w:rPr>
                <w:lang w:val="ru-RU"/>
              </w:rPr>
              <w:t xml:space="preserve">3. </w:t>
            </w:r>
            <w:r w:rsidRPr="00BA377D">
              <w:rPr>
                <w:color w:val="000000"/>
              </w:rPr>
              <w:t>Заказчик</w:t>
            </w:r>
          </w:p>
        </w:tc>
        <w:tc>
          <w:tcPr>
            <w:tcW w:w="6946" w:type="dxa"/>
            <w:gridSpan w:val="3"/>
            <w:vAlign w:val="center"/>
          </w:tcPr>
          <w:p w:rsidR="001402FC" w:rsidRPr="006E5633" w:rsidRDefault="00E423EE" w:rsidP="00AE0FCC">
            <w:pPr>
              <w:widowControl w:val="0"/>
              <w:snapToGrid w:val="0"/>
              <w:rPr>
                <w:color w:val="FF0000"/>
              </w:rPr>
            </w:pPr>
            <w:r>
              <w:t>АО «Концерн «Калашников»</w:t>
            </w:r>
          </w:p>
        </w:tc>
      </w:tr>
      <w:tr w:rsidR="000F0664" w:rsidRPr="00BA377D" w:rsidTr="00361BF3">
        <w:trPr>
          <w:gridBefore w:val="1"/>
          <w:wBefore w:w="426" w:type="dxa"/>
          <w:trHeight w:val="343"/>
        </w:trPr>
        <w:tc>
          <w:tcPr>
            <w:tcW w:w="3118" w:type="dxa"/>
          </w:tcPr>
          <w:p w:rsidR="000F0664" w:rsidRPr="00BA377D" w:rsidRDefault="004A7B03" w:rsidP="00F46DAA">
            <w:pPr>
              <w:rPr>
                <w:color w:val="000000"/>
              </w:rPr>
            </w:pPr>
            <w:r w:rsidRPr="00BA377D">
              <w:rPr>
                <w:color w:val="000000"/>
              </w:rPr>
              <w:t>4</w:t>
            </w:r>
            <w:r w:rsidR="00166585" w:rsidRPr="00BA377D">
              <w:rPr>
                <w:color w:val="000000"/>
              </w:rPr>
              <w:t>.</w:t>
            </w:r>
            <w:r w:rsidR="00F46DAA" w:rsidRPr="00BA377D">
              <w:rPr>
                <w:color w:val="000000"/>
              </w:rPr>
              <w:t xml:space="preserve"> Исполнитель</w:t>
            </w:r>
            <w:r w:rsidR="007E299D">
              <w:rPr>
                <w:color w:val="000000"/>
              </w:rPr>
              <w:t xml:space="preserve"> и требования к Исполнителю</w:t>
            </w:r>
          </w:p>
        </w:tc>
        <w:tc>
          <w:tcPr>
            <w:tcW w:w="6946" w:type="dxa"/>
            <w:gridSpan w:val="3"/>
          </w:tcPr>
          <w:p w:rsidR="000F0664" w:rsidRPr="00BA377D" w:rsidRDefault="00C81D64" w:rsidP="00041B19">
            <w:r w:rsidRPr="00BA377D">
              <w:rPr>
                <w:color w:val="000000"/>
              </w:rPr>
              <w:t>Исполнитель</w:t>
            </w:r>
            <w:r>
              <w:rPr>
                <w:color w:val="000000"/>
              </w:rPr>
              <w:t xml:space="preserve"> должен иметь все разрешительные документы на выполнение указанных </w:t>
            </w:r>
            <w:r w:rsidR="00041B19">
              <w:rPr>
                <w:color w:val="000000"/>
              </w:rPr>
              <w:t>Р</w:t>
            </w:r>
            <w:r>
              <w:rPr>
                <w:color w:val="000000"/>
              </w:rPr>
              <w:t>абот.</w:t>
            </w:r>
          </w:p>
        </w:tc>
      </w:tr>
      <w:tr w:rsidR="000F0664" w:rsidRPr="00BA377D" w:rsidTr="00361BF3">
        <w:trPr>
          <w:gridBefore w:val="1"/>
          <w:wBefore w:w="426" w:type="dxa"/>
          <w:trHeight w:val="373"/>
        </w:trPr>
        <w:tc>
          <w:tcPr>
            <w:tcW w:w="3118" w:type="dxa"/>
          </w:tcPr>
          <w:p w:rsidR="000F0664" w:rsidRPr="00BA377D" w:rsidRDefault="004A7B03" w:rsidP="00F46DAA">
            <w:pPr>
              <w:shd w:val="clear" w:color="auto" w:fill="FFFFFF"/>
            </w:pPr>
            <w:r w:rsidRPr="00BA377D">
              <w:t>5</w:t>
            </w:r>
            <w:r w:rsidR="00166585" w:rsidRPr="00BA377D">
              <w:t>.</w:t>
            </w:r>
            <w:r w:rsidR="00C81D64">
              <w:t xml:space="preserve"> </w:t>
            </w:r>
            <w:r w:rsidR="00166585" w:rsidRPr="00BA377D">
              <w:t>Вид строительства</w:t>
            </w:r>
            <w:r w:rsidR="00C81D64">
              <w:t xml:space="preserve"> </w:t>
            </w:r>
          </w:p>
        </w:tc>
        <w:tc>
          <w:tcPr>
            <w:tcW w:w="6946" w:type="dxa"/>
            <w:gridSpan w:val="3"/>
          </w:tcPr>
          <w:p w:rsidR="000F0664" w:rsidRPr="00BA377D" w:rsidRDefault="00ED249E" w:rsidP="00CB6D9B">
            <w:pPr>
              <w:tabs>
                <w:tab w:val="left" w:pos="912"/>
              </w:tabs>
              <w:ind w:right="19"/>
            </w:pPr>
            <w:r w:rsidRPr="00BA377D">
              <w:t>Новое строительство</w:t>
            </w:r>
          </w:p>
        </w:tc>
      </w:tr>
      <w:tr w:rsidR="004A7B03" w:rsidRPr="00BA377D" w:rsidTr="00361BF3">
        <w:trPr>
          <w:gridBefore w:val="1"/>
          <w:wBefore w:w="426" w:type="dxa"/>
          <w:trHeight w:val="567"/>
        </w:trPr>
        <w:tc>
          <w:tcPr>
            <w:tcW w:w="3118" w:type="dxa"/>
          </w:tcPr>
          <w:p w:rsidR="004A7B03" w:rsidRPr="00BA377D" w:rsidRDefault="004A7B03" w:rsidP="00C81D64">
            <w:pPr>
              <w:shd w:val="clear" w:color="auto" w:fill="FFFFFF"/>
            </w:pPr>
            <w:r w:rsidRPr="00BA377D">
              <w:t>6.</w:t>
            </w:r>
            <w:r w:rsidR="00C81D64">
              <w:t xml:space="preserve"> </w:t>
            </w:r>
            <w:r w:rsidRPr="00BA377D">
              <w:t xml:space="preserve">Сведения и данные о проектируемом </w:t>
            </w:r>
            <w:r w:rsidR="009F33F8">
              <w:t>Объекте</w:t>
            </w:r>
          </w:p>
        </w:tc>
        <w:tc>
          <w:tcPr>
            <w:tcW w:w="6946" w:type="dxa"/>
            <w:gridSpan w:val="3"/>
          </w:tcPr>
          <w:p w:rsidR="00326687" w:rsidRPr="00BA377D" w:rsidRDefault="003F6E47" w:rsidP="00293F0C">
            <w:pPr>
              <w:jc w:val="both"/>
              <w:rPr>
                <w:lang w:eastAsia="ru-RU"/>
              </w:rPr>
            </w:pPr>
            <w:r>
              <w:rPr>
                <w:lang w:eastAsia="ru-RU"/>
              </w:rPr>
              <w:t>Площадь съемки – 15 га.</w:t>
            </w:r>
            <w:bookmarkStart w:id="0" w:name="_GoBack"/>
            <w:bookmarkEnd w:id="0"/>
          </w:p>
        </w:tc>
      </w:tr>
      <w:tr w:rsidR="000F0664" w:rsidRPr="00BA377D" w:rsidTr="00361BF3">
        <w:trPr>
          <w:gridBefore w:val="1"/>
          <w:wBefore w:w="426" w:type="dxa"/>
          <w:trHeight w:val="277"/>
        </w:trPr>
        <w:tc>
          <w:tcPr>
            <w:tcW w:w="3118" w:type="dxa"/>
          </w:tcPr>
          <w:p w:rsidR="000F0664" w:rsidRPr="00BA377D" w:rsidRDefault="0024643F" w:rsidP="009F33F8">
            <w:pPr>
              <w:shd w:val="clear" w:color="auto" w:fill="FFFFFF"/>
            </w:pPr>
            <w:r w:rsidRPr="00BA377D">
              <w:t>7</w:t>
            </w:r>
            <w:r w:rsidR="00166585" w:rsidRPr="00BA377D">
              <w:t>.</w:t>
            </w:r>
            <w:r w:rsidR="007E299D">
              <w:t xml:space="preserve"> </w:t>
            </w:r>
            <w:r w:rsidR="00166585" w:rsidRPr="00BA377D">
              <w:t>Стади</w:t>
            </w:r>
            <w:r w:rsidR="009F33F8">
              <w:t>и</w:t>
            </w:r>
            <w:r w:rsidR="00166585" w:rsidRPr="00BA377D">
              <w:t xml:space="preserve"> проектирования</w:t>
            </w:r>
            <w:r w:rsidR="009F33F8">
              <w:t xml:space="preserve"> Объекта</w:t>
            </w:r>
          </w:p>
        </w:tc>
        <w:tc>
          <w:tcPr>
            <w:tcW w:w="6946" w:type="dxa"/>
            <w:gridSpan w:val="3"/>
          </w:tcPr>
          <w:p w:rsidR="009F33F8" w:rsidRDefault="009F33F8" w:rsidP="00ED249E">
            <w:pPr>
              <w:rPr>
                <w:rFonts w:eastAsia="Calibri"/>
                <w:bCs/>
              </w:rPr>
            </w:pPr>
            <w:r>
              <w:rPr>
                <w:rFonts w:eastAsia="Calibri"/>
                <w:bCs/>
              </w:rPr>
              <w:t>Инженерные изыскания,</w:t>
            </w:r>
          </w:p>
          <w:p w:rsidR="000F0664" w:rsidRDefault="00303C72" w:rsidP="00ED249E">
            <w:pPr>
              <w:rPr>
                <w:rFonts w:eastAsia="Calibri"/>
                <w:bCs/>
              </w:rPr>
            </w:pPr>
            <w:r>
              <w:rPr>
                <w:rFonts w:eastAsia="Calibri"/>
                <w:bCs/>
              </w:rPr>
              <w:t>Проектная и</w:t>
            </w:r>
            <w:r w:rsidRPr="009F33F8">
              <w:rPr>
                <w:rFonts w:eastAsia="Calibri"/>
                <w:bCs/>
              </w:rPr>
              <w:t xml:space="preserve"> </w:t>
            </w:r>
            <w:r w:rsidR="0071684E">
              <w:rPr>
                <w:rFonts w:eastAsia="Calibri"/>
                <w:bCs/>
              </w:rPr>
              <w:t>Рабочая документация</w:t>
            </w:r>
            <w:r w:rsidR="009F33F8">
              <w:rPr>
                <w:rFonts w:eastAsia="Calibri"/>
                <w:bCs/>
              </w:rPr>
              <w:t>,</w:t>
            </w:r>
          </w:p>
          <w:p w:rsidR="009F33F8" w:rsidRPr="00BA377D" w:rsidRDefault="009F33F8" w:rsidP="009F33F8">
            <w:pPr>
              <w:rPr>
                <w:rFonts w:eastAsia="Calibri"/>
                <w:bCs/>
              </w:rPr>
            </w:pPr>
            <w:r>
              <w:rPr>
                <w:rFonts w:eastAsia="Calibri"/>
                <w:bCs/>
              </w:rPr>
              <w:t xml:space="preserve">Прохождение </w:t>
            </w:r>
            <w:r w:rsidRPr="009F33F8">
              <w:rPr>
                <w:rFonts w:eastAsia="Calibri"/>
                <w:bCs/>
                <w:color w:val="FF0000"/>
              </w:rPr>
              <w:t>государственной</w:t>
            </w:r>
            <w:r>
              <w:rPr>
                <w:rFonts w:eastAsia="Calibri"/>
                <w:bCs/>
              </w:rPr>
              <w:t xml:space="preserve"> экспертизы результатов инженерных изысканий и Проектной документации.</w:t>
            </w:r>
          </w:p>
        </w:tc>
      </w:tr>
      <w:tr w:rsidR="000F0664" w:rsidRPr="00BA377D" w:rsidTr="00361BF3">
        <w:trPr>
          <w:gridBefore w:val="1"/>
          <w:wBefore w:w="426" w:type="dxa"/>
          <w:trHeight w:val="567"/>
        </w:trPr>
        <w:tc>
          <w:tcPr>
            <w:tcW w:w="3118" w:type="dxa"/>
          </w:tcPr>
          <w:p w:rsidR="000F0664" w:rsidRPr="00BA377D" w:rsidRDefault="0024643F" w:rsidP="009F33F8">
            <w:pPr>
              <w:rPr>
                <w:color w:val="000000"/>
              </w:rPr>
            </w:pPr>
            <w:r w:rsidRPr="00BA377D">
              <w:rPr>
                <w:color w:val="000000"/>
              </w:rPr>
              <w:t>8</w:t>
            </w:r>
            <w:r w:rsidR="00166585" w:rsidRPr="00BA377D">
              <w:rPr>
                <w:color w:val="000000"/>
              </w:rPr>
              <w:t>.</w:t>
            </w:r>
            <w:r w:rsidR="007E299D">
              <w:rPr>
                <w:color w:val="000000"/>
              </w:rPr>
              <w:t xml:space="preserve"> </w:t>
            </w:r>
            <w:r w:rsidR="00166585" w:rsidRPr="00BA377D">
              <w:t xml:space="preserve">Сроки </w:t>
            </w:r>
            <w:r w:rsidR="00C22E24" w:rsidRPr="00BA377D">
              <w:t xml:space="preserve">выполнения </w:t>
            </w:r>
            <w:r w:rsidR="009F33F8">
              <w:t>Р</w:t>
            </w:r>
            <w:r w:rsidR="00C22E24" w:rsidRPr="00BA377D">
              <w:t>абот</w:t>
            </w:r>
          </w:p>
        </w:tc>
        <w:tc>
          <w:tcPr>
            <w:tcW w:w="6946" w:type="dxa"/>
            <w:gridSpan w:val="3"/>
          </w:tcPr>
          <w:p w:rsidR="005D3B7D" w:rsidRDefault="005D3B7D" w:rsidP="001A7703">
            <w:pPr>
              <w:jc w:val="both"/>
            </w:pPr>
            <w:r>
              <w:t>Не более 60 (Шестидесяти) календарных дней, из них:</w:t>
            </w:r>
          </w:p>
          <w:p w:rsidR="00E2033F" w:rsidRDefault="005D3B7D" w:rsidP="005D3B7D">
            <w:pPr>
              <w:jc w:val="both"/>
            </w:pPr>
            <w:r>
              <w:t>п</w:t>
            </w:r>
            <w:r w:rsidR="00E2033F">
              <w:t xml:space="preserve">олевые и камеральные работы </w:t>
            </w:r>
            <w:r>
              <w:t xml:space="preserve">- </w:t>
            </w:r>
            <w:r w:rsidR="007E299D">
              <w:t xml:space="preserve">30 </w:t>
            </w:r>
            <w:r w:rsidR="001A7703">
              <w:t>(Тридцат</w:t>
            </w:r>
            <w:r>
              <w:t>ь</w:t>
            </w:r>
            <w:r w:rsidR="001A7703">
              <w:t xml:space="preserve">) </w:t>
            </w:r>
            <w:r>
              <w:t>календарных дней; с</w:t>
            </w:r>
            <w:r w:rsidR="00E2033F">
              <w:t xml:space="preserve">огласование </w:t>
            </w:r>
            <w:r>
              <w:t>расположения</w:t>
            </w:r>
            <w:r w:rsidR="00E2033F">
              <w:t xml:space="preserve"> инженерны</w:t>
            </w:r>
            <w:r>
              <w:t>х</w:t>
            </w:r>
            <w:r w:rsidR="00E2033F">
              <w:t xml:space="preserve"> с</w:t>
            </w:r>
            <w:r>
              <w:t>етей с ресурсоснабжающими организациями/службами</w:t>
            </w:r>
            <w:r w:rsidR="00E2033F">
              <w:t xml:space="preserve"> </w:t>
            </w:r>
            <w:r>
              <w:t>-</w:t>
            </w:r>
            <w:r w:rsidR="00E2033F">
              <w:t xml:space="preserve"> 30 (Тридцат</w:t>
            </w:r>
            <w:r>
              <w:t>ь</w:t>
            </w:r>
            <w:r w:rsidR="00E2033F">
              <w:t>) календарных дней.</w:t>
            </w:r>
          </w:p>
          <w:p w:rsidR="009F33F8" w:rsidRPr="00BA377D" w:rsidRDefault="009F33F8" w:rsidP="007729D2">
            <w:pPr>
              <w:jc w:val="both"/>
            </w:pPr>
            <w:r>
              <w:t xml:space="preserve">Прохождение </w:t>
            </w:r>
            <w:r w:rsidRPr="009F33F8">
              <w:rPr>
                <w:rFonts w:eastAsia="Calibri"/>
                <w:bCs/>
                <w:color w:val="FF0000"/>
              </w:rPr>
              <w:t>государственной</w:t>
            </w:r>
            <w:r>
              <w:rPr>
                <w:rFonts w:eastAsia="Calibri"/>
                <w:bCs/>
              </w:rPr>
              <w:t xml:space="preserve"> экспертизы результатов инженерных изысканий не входит в сроки выполнения Работ.</w:t>
            </w:r>
            <w:r w:rsidR="007729D2">
              <w:rPr>
                <w:rFonts w:eastAsia="Calibri"/>
                <w:bCs/>
              </w:rPr>
              <w:t xml:space="preserve"> Сроки устранения Исполнителем замечаний экспертизы – не могут превышать сроков, установленных Градостроительным кодексом РФ.</w:t>
            </w:r>
          </w:p>
        </w:tc>
      </w:tr>
      <w:tr w:rsidR="00C95EE3" w:rsidRPr="00BA377D" w:rsidTr="00361BF3">
        <w:trPr>
          <w:gridBefore w:val="1"/>
          <w:wBefore w:w="426" w:type="dxa"/>
          <w:trHeight w:val="567"/>
        </w:trPr>
        <w:tc>
          <w:tcPr>
            <w:tcW w:w="3118" w:type="dxa"/>
          </w:tcPr>
          <w:p w:rsidR="00C95EE3" w:rsidRPr="00BA377D" w:rsidRDefault="00C95EE3" w:rsidP="00166585">
            <w:pPr>
              <w:rPr>
                <w:color w:val="000000"/>
              </w:rPr>
            </w:pPr>
            <w:r w:rsidRPr="00BA377D">
              <w:rPr>
                <w:color w:val="000000"/>
              </w:rPr>
              <w:t xml:space="preserve">9. Уровень ответственности </w:t>
            </w:r>
            <w:r w:rsidR="00C81D64" w:rsidRPr="00BA377D">
              <w:t>объекта</w:t>
            </w:r>
            <w:r w:rsidR="00C81D64">
              <w:t xml:space="preserve"> капитального строительства</w:t>
            </w:r>
            <w:r w:rsidR="00C81D64" w:rsidRPr="00BA377D">
              <w:rPr>
                <w:color w:val="000000"/>
              </w:rPr>
              <w:t xml:space="preserve"> </w:t>
            </w:r>
            <w:r w:rsidR="00C81D64">
              <w:rPr>
                <w:color w:val="000000"/>
              </w:rPr>
              <w:t>(согласно ФЗ №384)</w:t>
            </w:r>
          </w:p>
        </w:tc>
        <w:tc>
          <w:tcPr>
            <w:tcW w:w="6946" w:type="dxa"/>
            <w:gridSpan w:val="3"/>
          </w:tcPr>
          <w:p w:rsidR="00C95EE3" w:rsidRPr="00BA377D" w:rsidRDefault="007729D2" w:rsidP="00CB6D9B">
            <w:pPr>
              <w:jc w:val="both"/>
            </w:pPr>
            <w:r>
              <w:t>Н</w:t>
            </w:r>
            <w:r w:rsidR="00ED249E" w:rsidRPr="00BA377D">
              <w:t>ормальный</w:t>
            </w:r>
          </w:p>
        </w:tc>
      </w:tr>
      <w:tr w:rsidR="000F0664" w:rsidRPr="00BA377D" w:rsidTr="00361BF3">
        <w:trPr>
          <w:gridBefore w:val="1"/>
          <w:wBefore w:w="426" w:type="dxa"/>
          <w:trHeight w:val="567"/>
        </w:trPr>
        <w:tc>
          <w:tcPr>
            <w:tcW w:w="3118" w:type="dxa"/>
          </w:tcPr>
          <w:p w:rsidR="000F0664" w:rsidRPr="00BA377D" w:rsidRDefault="00C95EE3" w:rsidP="00C81D64">
            <w:pPr>
              <w:jc w:val="both"/>
            </w:pPr>
            <w:r w:rsidRPr="00BA377D">
              <w:t>10</w:t>
            </w:r>
            <w:r w:rsidR="00166585" w:rsidRPr="00BA377D">
              <w:t>.</w:t>
            </w:r>
            <w:r w:rsidRPr="00BA377D">
              <w:t xml:space="preserve"> </w:t>
            </w:r>
            <w:r w:rsidR="00C81D64">
              <w:t>Работы</w:t>
            </w:r>
          </w:p>
        </w:tc>
        <w:tc>
          <w:tcPr>
            <w:tcW w:w="6946" w:type="dxa"/>
            <w:gridSpan w:val="3"/>
          </w:tcPr>
          <w:p w:rsidR="009F33F8" w:rsidRDefault="009F33F8" w:rsidP="009F33F8">
            <w:pPr>
              <w:jc w:val="both"/>
            </w:pPr>
            <w:r>
              <w:rPr>
                <w:lang w:eastAsia="ru-RU"/>
              </w:rPr>
              <w:t>В</w:t>
            </w:r>
            <w:r w:rsidRPr="00F96247">
              <w:rPr>
                <w:lang w:eastAsia="ru-RU"/>
              </w:rPr>
              <w:t>ыполн</w:t>
            </w:r>
            <w:r>
              <w:rPr>
                <w:lang w:eastAsia="ru-RU"/>
              </w:rPr>
              <w:t xml:space="preserve">ение </w:t>
            </w:r>
            <w:r>
              <w:t>и</w:t>
            </w:r>
            <w:r w:rsidRPr="00BA377D">
              <w:t>нженерно-гео</w:t>
            </w:r>
            <w:r>
              <w:t>дез</w:t>
            </w:r>
            <w:r w:rsidRPr="00BA377D">
              <w:t>ические изыскани</w:t>
            </w:r>
            <w:r>
              <w:t xml:space="preserve">й </w:t>
            </w:r>
            <w:r w:rsidRPr="00F96247">
              <w:rPr>
                <w:lang w:eastAsia="ru-RU"/>
              </w:rPr>
              <w:t xml:space="preserve">в объеме, необходимом и достаточном для подготовки проектной </w:t>
            </w:r>
            <w:r>
              <w:rPr>
                <w:lang w:eastAsia="ru-RU"/>
              </w:rPr>
              <w:t xml:space="preserve">документации и получения* положительного заключения </w:t>
            </w:r>
            <w:r w:rsidRPr="009473AF">
              <w:rPr>
                <w:color w:val="FF0000"/>
                <w:lang w:eastAsia="ru-RU"/>
              </w:rPr>
              <w:t>государственной</w:t>
            </w:r>
            <w:r>
              <w:rPr>
                <w:lang w:eastAsia="ru-RU"/>
              </w:rPr>
              <w:t xml:space="preserve"> экспертизы.</w:t>
            </w:r>
          </w:p>
          <w:p w:rsidR="009F33F8" w:rsidRDefault="009F33F8" w:rsidP="00CB6D9B">
            <w:pPr>
              <w:jc w:val="both"/>
            </w:pPr>
            <w:r w:rsidRPr="00F96247">
              <w:rPr>
                <w:lang w:eastAsia="ru-RU"/>
              </w:rPr>
              <w:lastRenderedPageBreak/>
              <w:t xml:space="preserve">Стоимость всех справок и результатов анализов, необходимых для осуществления Работ, </w:t>
            </w:r>
            <w:r>
              <w:rPr>
                <w:lang w:eastAsia="ru-RU"/>
              </w:rPr>
              <w:t>входит</w:t>
            </w:r>
            <w:r w:rsidRPr="00F96247">
              <w:rPr>
                <w:lang w:eastAsia="ru-RU"/>
              </w:rPr>
              <w:t xml:space="preserve"> в стоимость Договора.</w:t>
            </w:r>
          </w:p>
          <w:p w:rsidR="009F33F8" w:rsidRPr="009F33F8" w:rsidRDefault="009F33F8" w:rsidP="009F33F8">
            <w:pPr>
              <w:jc w:val="both"/>
              <w:rPr>
                <w:i/>
              </w:rPr>
            </w:pPr>
            <w:r w:rsidRPr="00DF3B5D">
              <w:rPr>
                <w:i/>
              </w:rPr>
              <w:t>*</w:t>
            </w:r>
            <w:r>
              <w:rPr>
                <w:i/>
              </w:rPr>
              <w:t>Примечание: Заказчик или Генеральный проектировщик (юридическое лицо, осуществляющее разработку Проектной документации)</w:t>
            </w:r>
            <w:r w:rsidRPr="00DF3B5D">
              <w:rPr>
                <w:i/>
              </w:rPr>
              <w:t xml:space="preserve"> направляет согласованн</w:t>
            </w:r>
            <w:r>
              <w:rPr>
                <w:i/>
              </w:rPr>
              <w:t xml:space="preserve">ый </w:t>
            </w:r>
            <w:r w:rsidRPr="00DF3B5D">
              <w:rPr>
                <w:i/>
              </w:rPr>
              <w:t xml:space="preserve">с Заказчиком </w:t>
            </w:r>
            <w:r>
              <w:rPr>
                <w:i/>
              </w:rPr>
              <w:t xml:space="preserve">отчёт результатов </w:t>
            </w:r>
            <w:r w:rsidRPr="009F33F8">
              <w:rPr>
                <w:i/>
              </w:rPr>
              <w:t>инженерно-геодезически</w:t>
            </w:r>
            <w:r>
              <w:rPr>
                <w:i/>
              </w:rPr>
              <w:t>х</w:t>
            </w:r>
            <w:r w:rsidRPr="009F33F8">
              <w:rPr>
                <w:i/>
              </w:rPr>
              <w:t xml:space="preserve"> изыскани</w:t>
            </w:r>
            <w:r>
              <w:rPr>
                <w:i/>
              </w:rPr>
              <w:t xml:space="preserve">й </w:t>
            </w:r>
            <w:r w:rsidRPr="00DF3B5D">
              <w:rPr>
                <w:i/>
              </w:rPr>
              <w:t>на экспертизу</w:t>
            </w:r>
            <w:r w:rsidRPr="00DF3B5D">
              <w:rPr>
                <w:b/>
                <w:i/>
              </w:rPr>
              <w:t>,</w:t>
            </w:r>
            <w:r w:rsidRPr="00DF3B5D">
              <w:rPr>
                <w:i/>
              </w:rPr>
              <w:t xml:space="preserve"> </w:t>
            </w:r>
            <w:r>
              <w:rPr>
                <w:i/>
              </w:rPr>
              <w:t xml:space="preserve">Исполнитель </w:t>
            </w:r>
            <w:r w:rsidRPr="00DF3B5D">
              <w:rPr>
                <w:i/>
              </w:rPr>
              <w:t xml:space="preserve">вносит правки по замечаниям </w:t>
            </w:r>
            <w:r>
              <w:rPr>
                <w:i/>
              </w:rPr>
              <w:t xml:space="preserve">экспертизы </w:t>
            </w:r>
            <w:r w:rsidRPr="00DF3B5D">
              <w:rPr>
                <w:i/>
              </w:rPr>
              <w:t>до момента получения положительного заключения экспертизы.</w:t>
            </w:r>
          </w:p>
        </w:tc>
      </w:tr>
      <w:tr w:rsidR="000F0664" w:rsidRPr="00BA377D" w:rsidTr="00361BF3">
        <w:trPr>
          <w:gridBefore w:val="1"/>
          <w:wBefore w:w="426" w:type="dxa"/>
          <w:trHeight w:val="567"/>
        </w:trPr>
        <w:tc>
          <w:tcPr>
            <w:tcW w:w="3118" w:type="dxa"/>
          </w:tcPr>
          <w:p w:rsidR="000F0664" w:rsidRPr="00BA377D" w:rsidRDefault="00C95EE3" w:rsidP="007729D2">
            <w:r w:rsidRPr="00BA377D">
              <w:lastRenderedPageBreak/>
              <w:t>11</w:t>
            </w:r>
            <w:r w:rsidR="003747CD" w:rsidRPr="00BA377D">
              <w:t>.</w:t>
            </w:r>
            <w:r w:rsidRPr="00BA377D">
              <w:t xml:space="preserve"> </w:t>
            </w:r>
            <w:r w:rsidR="007729D2">
              <w:t>Т</w:t>
            </w:r>
            <w:r w:rsidR="003747CD" w:rsidRPr="00BA377D">
              <w:t>ребования к</w:t>
            </w:r>
            <w:r w:rsidR="007729D2">
              <w:t xml:space="preserve"> выполнению Работ</w:t>
            </w:r>
            <w:r w:rsidR="003747CD" w:rsidRPr="00BA377D">
              <w:t xml:space="preserve"> </w:t>
            </w:r>
          </w:p>
        </w:tc>
        <w:tc>
          <w:tcPr>
            <w:tcW w:w="6946" w:type="dxa"/>
            <w:gridSpan w:val="3"/>
          </w:tcPr>
          <w:p w:rsidR="00033A27" w:rsidRDefault="00033A27" w:rsidP="00033A27">
            <w:pPr>
              <w:pStyle w:val="Default"/>
              <w:jc w:val="both"/>
            </w:pPr>
            <w:r>
              <w:t xml:space="preserve">Инженерно-геодезические изыскания выполнить с целью создания инженерно-топографических планов, включая ситуацию, рельеф исследуемого участка, существующие здания, сооружения и </w:t>
            </w:r>
            <w:r w:rsidR="005D3B7D">
              <w:t xml:space="preserve">инженерные </w:t>
            </w:r>
            <w:r>
              <w:t>коммуникации (наземные, надземные и подземные)</w:t>
            </w:r>
            <w:r w:rsidR="00A6389B">
              <w:t xml:space="preserve"> и других элементах планировки, для проектирования </w:t>
            </w:r>
            <w:r w:rsidR="007729D2">
              <w:t>Объекта</w:t>
            </w:r>
            <w:r w:rsidR="00A6389B">
              <w:t>.</w:t>
            </w:r>
          </w:p>
          <w:p w:rsidR="00E2033F" w:rsidRDefault="007729D2" w:rsidP="00033A27">
            <w:pPr>
              <w:pStyle w:val="Default"/>
              <w:jc w:val="both"/>
            </w:pPr>
            <w:r>
              <w:t>Исполнитель должен с</w:t>
            </w:r>
            <w:r w:rsidR="00E2033F">
              <w:t>огласовать</w:t>
            </w:r>
            <w:r>
              <w:t>,</w:t>
            </w:r>
            <w:r w:rsidR="00E2033F">
              <w:t xml:space="preserve"> выполненную топографическую съемку</w:t>
            </w:r>
            <w:r>
              <w:t>,</w:t>
            </w:r>
            <w:r w:rsidR="00E2033F">
              <w:t xml:space="preserve"> со всеми балансодержателями, инженерно-техническими службами и организациями в чьем ведении находятся инженерные сети, обнаруженные в </w:t>
            </w:r>
            <w:r w:rsidR="005D3B7D">
              <w:t>границах инженерно-гео</w:t>
            </w:r>
            <w:r w:rsidR="0016795F">
              <w:t>дез</w:t>
            </w:r>
            <w:r w:rsidR="005D3B7D">
              <w:t>ических изысканий.</w:t>
            </w:r>
            <w:r w:rsidR="00E2033F">
              <w:t xml:space="preserve"> </w:t>
            </w:r>
          </w:p>
          <w:p w:rsidR="007729D2" w:rsidRDefault="007729D2" w:rsidP="00033A27">
            <w:pPr>
              <w:pStyle w:val="Default"/>
              <w:jc w:val="both"/>
            </w:pPr>
            <w:r>
              <w:t>В ходе инженерно-геодезических изысканий</w:t>
            </w:r>
            <w:r w:rsidR="00147DC4">
              <w:t>,</w:t>
            </w:r>
            <w:r>
              <w:t xml:space="preserve"> </w:t>
            </w:r>
            <w:r w:rsidR="00147DC4">
              <w:t>в том числе, следует выявить расположение и нанести на Топографическую съемку все существующие сети пожарного водопровода и пожарные гидранты.</w:t>
            </w:r>
          </w:p>
          <w:p w:rsidR="007729D2" w:rsidRPr="00BA377D" w:rsidRDefault="00033A27" w:rsidP="002061EE">
            <w:pPr>
              <w:pStyle w:val="Default"/>
              <w:jc w:val="both"/>
            </w:pPr>
            <w:r>
              <w:t xml:space="preserve">Топографическую съемку выполнить в границах </w:t>
            </w:r>
            <w:r w:rsidR="0016795F">
              <w:t xml:space="preserve">инженерно-геодезических изысканий, </w:t>
            </w:r>
            <w:r w:rsidR="002061EE">
              <w:t>обозначенных в П</w:t>
            </w:r>
            <w:r>
              <w:t xml:space="preserve">риложении </w:t>
            </w:r>
            <w:r w:rsidR="002061EE">
              <w:t>№1</w:t>
            </w:r>
            <w:r w:rsidR="001A7703">
              <w:t xml:space="preserve"> к настоящему Техническому заданию</w:t>
            </w:r>
            <w:r w:rsidR="002061EE">
              <w:t>, на земельн</w:t>
            </w:r>
            <w:r w:rsidR="005C5BC2">
              <w:t>ых</w:t>
            </w:r>
            <w:r w:rsidR="002061EE">
              <w:t xml:space="preserve"> участк</w:t>
            </w:r>
            <w:r w:rsidR="005C5BC2">
              <w:t>ах</w:t>
            </w:r>
            <w:r w:rsidR="002061EE">
              <w:t xml:space="preserve"> с кадастровым</w:t>
            </w:r>
            <w:r w:rsidR="005C5BC2">
              <w:t>и</w:t>
            </w:r>
            <w:r w:rsidR="002061EE">
              <w:t xml:space="preserve"> номер</w:t>
            </w:r>
            <w:r w:rsidR="005C5BC2">
              <w:t>ами</w:t>
            </w:r>
            <w:r w:rsidR="002061EE">
              <w:t xml:space="preserve"> </w:t>
            </w:r>
            <w:r w:rsidR="005C5BC2" w:rsidRPr="00F60044">
              <w:t>18:26:040630:1435,</w:t>
            </w:r>
            <w:r w:rsidR="005C5BC2">
              <w:t xml:space="preserve"> </w:t>
            </w:r>
            <w:r w:rsidR="005C5BC2" w:rsidRPr="00F60044">
              <w:t>18:26:040630:143</w:t>
            </w:r>
            <w:r w:rsidR="005C5BC2">
              <w:t xml:space="preserve">6, </w:t>
            </w:r>
            <w:r w:rsidR="005C5BC2" w:rsidRPr="00F60044">
              <w:t>18:26:040630:14</w:t>
            </w:r>
            <w:r w:rsidR="005C5BC2">
              <w:t xml:space="preserve">29, </w:t>
            </w:r>
            <w:r w:rsidR="005C5BC2" w:rsidRPr="00F60044">
              <w:t>18:26:040630:1</w:t>
            </w:r>
            <w:r w:rsidR="005C5BC2">
              <w:t>376</w:t>
            </w:r>
            <w:r>
              <w:t>, в системе координат СК- г. Иже</w:t>
            </w:r>
            <w:r w:rsidR="007729D2">
              <w:t xml:space="preserve">вска, система высот Балтийская </w:t>
            </w:r>
            <w:r>
              <w:t>с сечением рельефа через 0,5м.</w:t>
            </w:r>
          </w:p>
        </w:tc>
      </w:tr>
      <w:tr w:rsidR="000F0664" w:rsidRPr="00BA377D" w:rsidTr="00361BF3">
        <w:trPr>
          <w:gridBefore w:val="1"/>
          <w:wBefore w:w="426" w:type="dxa"/>
          <w:trHeight w:val="567"/>
        </w:trPr>
        <w:tc>
          <w:tcPr>
            <w:tcW w:w="3118" w:type="dxa"/>
          </w:tcPr>
          <w:p w:rsidR="000F0664" w:rsidRPr="00BA377D" w:rsidRDefault="00C95EE3" w:rsidP="00CB6D9B">
            <w:pPr>
              <w:jc w:val="both"/>
            </w:pPr>
            <w:r w:rsidRPr="00BA377D">
              <w:t>12</w:t>
            </w:r>
            <w:r w:rsidR="003747CD" w:rsidRPr="00BA377D">
              <w:t xml:space="preserve">. Сведения о ранее выполненных изысканиях </w:t>
            </w:r>
          </w:p>
        </w:tc>
        <w:tc>
          <w:tcPr>
            <w:tcW w:w="6946" w:type="dxa"/>
            <w:gridSpan w:val="3"/>
          </w:tcPr>
          <w:p w:rsidR="000F0664" w:rsidRPr="00BA377D" w:rsidRDefault="00503F1A" w:rsidP="00ED6055">
            <w:pPr>
              <w:jc w:val="both"/>
            </w:pPr>
            <w:r>
              <w:t>Нет.</w:t>
            </w:r>
            <w:r w:rsidR="00DA0681" w:rsidRPr="00BA377D">
              <w:t xml:space="preserve"> </w:t>
            </w:r>
          </w:p>
        </w:tc>
      </w:tr>
      <w:tr w:rsidR="00ED6055" w:rsidRPr="00BA377D" w:rsidTr="00361BF3">
        <w:trPr>
          <w:gridBefore w:val="1"/>
          <w:wBefore w:w="426" w:type="dxa"/>
          <w:trHeight w:val="567"/>
        </w:trPr>
        <w:tc>
          <w:tcPr>
            <w:tcW w:w="3118" w:type="dxa"/>
          </w:tcPr>
          <w:p w:rsidR="00ED6055" w:rsidRPr="00BA377D" w:rsidRDefault="00ED6055" w:rsidP="00CB6D9B">
            <w:pPr>
              <w:jc w:val="both"/>
            </w:pPr>
            <w:r w:rsidRPr="00BA377D">
              <w:t xml:space="preserve">13. Сведения об используемой </w:t>
            </w:r>
            <w:proofErr w:type="spellStart"/>
            <w:r w:rsidRPr="00BA377D">
              <w:t>топооснове</w:t>
            </w:r>
            <w:proofErr w:type="spellEnd"/>
          </w:p>
        </w:tc>
        <w:tc>
          <w:tcPr>
            <w:tcW w:w="6946" w:type="dxa"/>
            <w:gridSpan w:val="3"/>
          </w:tcPr>
          <w:p w:rsidR="00ED6055" w:rsidRPr="00BA377D" w:rsidRDefault="00ED6055" w:rsidP="00303C72">
            <w:pPr>
              <w:jc w:val="both"/>
            </w:pPr>
            <w:r w:rsidRPr="00BA377D">
              <w:t xml:space="preserve">Топографический </w:t>
            </w:r>
            <w:proofErr w:type="gramStart"/>
            <w:r w:rsidRPr="00BA377D">
              <w:t>план  М</w:t>
            </w:r>
            <w:proofErr w:type="gramEnd"/>
            <w:r w:rsidRPr="00BA377D">
              <w:t xml:space="preserve"> 1:50</w:t>
            </w:r>
            <w:r w:rsidR="00C8207C" w:rsidRPr="00BA377D">
              <w:t>0, система координат - МСК-</w:t>
            </w:r>
            <w:r w:rsidR="00744071">
              <w:t>18</w:t>
            </w:r>
            <w:r w:rsidR="00C8207C" w:rsidRPr="00BA377D">
              <w:t>, с</w:t>
            </w:r>
            <w:r w:rsidRPr="00BA377D">
              <w:t>истема высот – Балтийская</w:t>
            </w:r>
            <w:r w:rsidR="00A6389B">
              <w:t>.</w:t>
            </w:r>
          </w:p>
        </w:tc>
      </w:tr>
      <w:tr w:rsidR="000F0664" w:rsidRPr="00BA377D" w:rsidTr="00361BF3">
        <w:trPr>
          <w:gridBefore w:val="1"/>
          <w:wBefore w:w="426" w:type="dxa"/>
          <w:trHeight w:val="567"/>
        </w:trPr>
        <w:tc>
          <w:tcPr>
            <w:tcW w:w="3118" w:type="dxa"/>
          </w:tcPr>
          <w:p w:rsidR="000F0664" w:rsidRPr="00BA377D" w:rsidRDefault="00ED6055" w:rsidP="001A7703">
            <w:pPr>
              <w:jc w:val="both"/>
            </w:pPr>
            <w:r w:rsidRPr="00BA377D">
              <w:t>14</w:t>
            </w:r>
            <w:r w:rsidR="003747CD" w:rsidRPr="00BA377D">
              <w:t>. Требования к материалам и результатам инженерных</w:t>
            </w:r>
            <w:r w:rsidR="00570987" w:rsidRPr="00BA377D">
              <w:t xml:space="preserve"> изысканий (состав, форматы материалов в электронном виде)</w:t>
            </w:r>
          </w:p>
        </w:tc>
        <w:tc>
          <w:tcPr>
            <w:tcW w:w="6946" w:type="dxa"/>
            <w:gridSpan w:val="3"/>
          </w:tcPr>
          <w:p w:rsidR="00C22E24" w:rsidRDefault="00C22E24" w:rsidP="00C22E24">
            <w:pPr>
              <w:pStyle w:val="Default"/>
              <w:jc w:val="both"/>
            </w:pPr>
            <w:r w:rsidRPr="00BA377D">
              <w:t xml:space="preserve">Обеспечить точность, надежность и достоверность представленных данных и характеристик в объеме, обеспечивающем качественное выполнение </w:t>
            </w:r>
            <w:r w:rsidR="00147DC4">
              <w:t>п</w:t>
            </w:r>
            <w:r w:rsidRPr="00BA377D">
              <w:t xml:space="preserve">роектных работ в </w:t>
            </w:r>
            <w:r w:rsidRPr="00157EE5">
              <w:t>соответствии с нормативными документами.</w:t>
            </w:r>
            <w:r w:rsidR="00B167AC">
              <w:t xml:space="preserve"> </w:t>
            </w:r>
            <w:r w:rsidR="00B167AC" w:rsidRPr="00B167AC">
              <w:t xml:space="preserve">Расчетные данные в составе результатов инженерных изысканий должны быть обоснованы лицом, выполняющим инженерные изыскания, и содержать прогноз изменения их значений в процессе строительства и эксплуатации </w:t>
            </w:r>
            <w:r w:rsidR="00B167AC">
              <w:t>Объекта.</w:t>
            </w:r>
          </w:p>
          <w:p w:rsidR="00C22E24" w:rsidRPr="00BA377D" w:rsidRDefault="00147DC4" w:rsidP="00C22E24">
            <w:pPr>
              <w:pStyle w:val="Default"/>
              <w:jc w:val="both"/>
            </w:pPr>
            <w:r>
              <w:t>Выполнить Программу инженерно-геодезических изысканий и Отчёт результатов инженерно-геодезических изысканий</w:t>
            </w:r>
            <w:r w:rsidR="00A6389B">
              <w:t>, котор</w:t>
            </w:r>
            <w:r>
              <w:t>ые</w:t>
            </w:r>
            <w:r w:rsidR="00C22E24" w:rsidRPr="00BA377D">
              <w:t xml:space="preserve"> долж</w:t>
            </w:r>
            <w:r>
              <w:t>ны</w:t>
            </w:r>
            <w:r w:rsidR="00C22E24" w:rsidRPr="00BA377D">
              <w:t xml:space="preserve"> представлять собой:</w:t>
            </w:r>
          </w:p>
          <w:p w:rsidR="00C22E24" w:rsidRDefault="00303C72" w:rsidP="00B167AC">
            <w:pPr>
              <w:pStyle w:val="Default"/>
              <w:numPr>
                <w:ilvl w:val="0"/>
                <w:numId w:val="47"/>
              </w:numPr>
              <w:ind w:left="42" w:hanging="42"/>
              <w:jc w:val="both"/>
            </w:pPr>
            <w:r>
              <w:t xml:space="preserve">В </w:t>
            </w:r>
            <w:r w:rsidR="00616729">
              <w:t>распечатанном виде на бумажном носителе в трёх экземплярах:</w:t>
            </w:r>
            <w:r>
              <w:t xml:space="preserve"> </w:t>
            </w:r>
            <w:r w:rsidR="00C22E24" w:rsidRPr="00BA377D">
              <w:t>документаци</w:t>
            </w:r>
            <w:r>
              <w:t>я в цвете</w:t>
            </w:r>
            <w:r w:rsidR="00C22E24" w:rsidRPr="00BA377D">
              <w:t xml:space="preserve">, </w:t>
            </w:r>
            <w:r>
              <w:t xml:space="preserve">сложенная и </w:t>
            </w:r>
            <w:r w:rsidR="00C22E24" w:rsidRPr="00BA377D">
              <w:t>сброшюрованн</w:t>
            </w:r>
            <w:r>
              <w:t>ая</w:t>
            </w:r>
            <w:r w:rsidR="00C22E24" w:rsidRPr="00BA377D">
              <w:t xml:space="preserve"> в отдельный том в формате А4 </w:t>
            </w:r>
            <w:r>
              <w:t>или А3.</w:t>
            </w:r>
            <w:r w:rsidR="00616729">
              <w:t xml:space="preserve"> </w:t>
            </w:r>
          </w:p>
          <w:p w:rsidR="00B167AC" w:rsidRPr="00BA377D" w:rsidRDefault="00B167AC" w:rsidP="00B167AC">
            <w:pPr>
              <w:pStyle w:val="Default"/>
              <w:jc w:val="both"/>
            </w:pPr>
            <w:r>
              <w:t>Следует и</w:t>
            </w:r>
            <w:r w:rsidRPr="00BA377D">
              <w:t>спользовать только стандартные форматы листов от А4 до А0 и</w:t>
            </w:r>
            <w:r>
              <w:t>ли кратные им по ГОСТ 2.301-68.</w:t>
            </w:r>
          </w:p>
          <w:p w:rsidR="00C22E24" w:rsidRDefault="00303C72" w:rsidP="00C22E24">
            <w:pPr>
              <w:pStyle w:val="Default"/>
              <w:jc w:val="both"/>
            </w:pPr>
            <w:r>
              <w:t>2.  В электронном виде</w:t>
            </w:r>
            <w:r w:rsidR="00616729">
              <w:t xml:space="preserve"> на одном </w:t>
            </w:r>
            <w:r w:rsidR="00616729">
              <w:rPr>
                <w:lang w:val="en-US"/>
              </w:rPr>
              <w:t>USB</w:t>
            </w:r>
            <w:r w:rsidR="00616729" w:rsidRPr="00616729">
              <w:t xml:space="preserve"> </w:t>
            </w:r>
            <w:r w:rsidR="00616729">
              <w:t>носителе</w:t>
            </w:r>
            <w:r>
              <w:t xml:space="preserve">. </w:t>
            </w:r>
            <w:r w:rsidR="00C22E24" w:rsidRPr="00BA377D">
              <w:t xml:space="preserve">Электронные копии материалов </w:t>
            </w:r>
            <w:r w:rsidR="00B167AC">
              <w:t xml:space="preserve">результатов </w:t>
            </w:r>
            <w:r w:rsidR="00C22E24" w:rsidRPr="00BA377D">
              <w:t xml:space="preserve">инженерных изысканий в виде файлов передаются </w:t>
            </w:r>
            <w:r w:rsidR="00FD7678">
              <w:t xml:space="preserve">Заказчику </w:t>
            </w:r>
            <w:r w:rsidR="00C22E24" w:rsidRPr="00BA377D">
              <w:t>в следующих форматах:</w:t>
            </w:r>
          </w:p>
          <w:p w:rsidR="00FD7678" w:rsidRDefault="00FD7678" w:rsidP="00FD7678">
            <w:pPr>
              <w:suppressAutoHyphens w:val="0"/>
              <w:autoSpaceDE w:val="0"/>
              <w:autoSpaceDN w:val="0"/>
              <w:adjustRightInd w:val="0"/>
              <w:ind w:firstLine="42"/>
              <w:jc w:val="both"/>
              <w:rPr>
                <w:lang w:eastAsia="ru-RU"/>
              </w:rPr>
            </w:pPr>
            <w:r>
              <w:rPr>
                <w:lang w:eastAsia="ru-RU"/>
              </w:rPr>
              <w:t xml:space="preserve">а) </w:t>
            </w:r>
            <w:proofErr w:type="spellStart"/>
            <w:r>
              <w:rPr>
                <w:lang w:eastAsia="ru-RU"/>
              </w:rPr>
              <w:t>doc</w:t>
            </w:r>
            <w:proofErr w:type="spellEnd"/>
            <w:r>
              <w:rPr>
                <w:lang w:eastAsia="ru-RU"/>
              </w:rPr>
              <w:t xml:space="preserve">, </w:t>
            </w:r>
            <w:proofErr w:type="spellStart"/>
            <w:r>
              <w:rPr>
                <w:lang w:eastAsia="ru-RU"/>
              </w:rPr>
              <w:t>docx</w:t>
            </w:r>
            <w:proofErr w:type="spellEnd"/>
            <w:r>
              <w:rPr>
                <w:lang w:eastAsia="ru-RU"/>
              </w:rPr>
              <w:t xml:space="preserve">, </w:t>
            </w:r>
            <w:proofErr w:type="spellStart"/>
            <w:r>
              <w:rPr>
                <w:lang w:eastAsia="ru-RU"/>
              </w:rPr>
              <w:t>odt</w:t>
            </w:r>
            <w:proofErr w:type="spellEnd"/>
            <w:r>
              <w:rPr>
                <w:lang w:eastAsia="ru-RU"/>
              </w:rPr>
              <w:t xml:space="preserve"> - для документов с текстовым содержанием, не включающим формулы;</w:t>
            </w:r>
          </w:p>
          <w:p w:rsidR="00FD7678" w:rsidRDefault="00FD7678" w:rsidP="00FD7678">
            <w:pPr>
              <w:suppressAutoHyphens w:val="0"/>
              <w:autoSpaceDE w:val="0"/>
              <w:autoSpaceDN w:val="0"/>
              <w:adjustRightInd w:val="0"/>
              <w:ind w:firstLine="42"/>
              <w:jc w:val="both"/>
              <w:rPr>
                <w:lang w:eastAsia="ru-RU"/>
              </w:rPr>
            </w:pPr>
            <w:r>
              <w:rPr>
                <w:lang w:eastAsia="ru-RU"/>
              </w:rPr>
              <w:t xml:space="preserve">б) </w:t>
            </w:r>
            <w:proofErr w:type="spellStart"/>
            <w:r>
              <w:rPr>
                <w:lang w:eastAsia="ru-RU"/>
              </w:rPr>
              <w:t>pdf</w:t>
            </w:r>
            <w:proofErr w:type="spellEnd"/>
            <w:r>
              <w:rPr>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D7678" w:rsidRDefault="00FD7678" w:rsidP="00FD7678">
            <w:pPr>
              <w:suppressAutoHyphens w:val="0"/>
              <w:autoSpaceDE w:val="0"/>
              <w:autoSpaceDN w:val="0"/>
              <w:adjustRightInd w:val="0"/>
              <w:ind w:firstLine="42"/>
              <w:jc w:val="both"/>
              <w:rPr>
                <w:lang w:eastAsia="ru-RU"/>
              </w:rPr>
            </w:pPr>
            <w:r>
              <w:rPr>
                <w:lang w:eastAsia="ru-RU"/>
              </w:rPr>
              <w:lastRenderedPageBreak/>
              <w:t xml:space="preserve">в) для получения </w:t>
            </w:r>
            <w:r w:rsidR="00D25833">
              <w:rPr>
                <w:color w:val="000000"/>
                <w:lang w:eastAsia="ru-RU"/>
              </w:rPr>
              <w:t xml:space="preserve">заключения </w:t>
            </w:r>
            <w:r w:rsidR="00D25833" w:rsidRPr="00D9482D">
              <w:rPr>
                <w:color w:val="FF0000"/>
                <w:lang w:eastAsia="ru-RU"/>
              </w:rPr>
              <w:t>государственной</w:t>
            </w:r>
            <w:r w:rsidR="00D25833">
              <w:rPr>
                <w:color w:val="000000"/>
                <w:lang w:eastAsia="ru-RU"/>
              </w:rPr>
              <w:t xml:space="preserve"> экспертизы</w:t>
            </w:r>
            <w:r w:rsidR="00D25833" w:rsidRPr="00D9482D">
              <w:rPr>
                <w:color w:val="000000"/>
                <w:lang w:eastAsia="ru-RU"/>
              </w:rPr>
              <w:t xml:space="preserve"> </w:t>
            </w:r>
            <w:r>
              <w:rPr>
                <w:lang w:eastAsia="ru-RU"/>
              </w:rPr>
              <w:t xml:space="preserve">электронные документы представляются в виде файлов в формате </w:t>
            </w:r>
            <w:proofErr w:type="spellStart"/>
            <w:r>
              <w:rPr>
                <w:lang w:eastAsia="ru-RU"/>
              </w:rPr>
              <w:t>xml</w:t>
            </w:r>
            <w:proofErr w:type="spellEnd"/>
            <w:r>
              <w:rPr>
                <w:lang w:eastAsia="ru-RU"/>
              </w:rPr>
              <w:t>.</w:t>
            </w:r>
          </w:p>
          <w:p w:rsidR="003A4A64" w:rsidRDefault="003A4A64" w:rsidP="00C22E24">
            <w:pPr>
              <w:pStyle w:val="1"/>
              <w:spacing w:before="0" w:after="0"/>
              <w:ind w:left="54"/>
              <w:jc w:val="both"/>
              <w:rPr>
                <w:rFonts w:ascii="Times New Roman" w:hAnsi="Times New Roman"/>
                <w:b w:val="0"/>
                <w:bCs w:val="0"/>
                <w:color w:val="000000"/>
                <w:kern w:val="0"/>
                <w:sz w:val="24"/>
                <w:szCs w:val="24"/>
                <w:lang w:val="ru-RU" w:eastAsia="ru-RU"/>
              </w:rPr>
            </w:pPr>
            <w:bookmarkStart w:id="1" w:name="Par2"/>
            <w:bookmarkEnd w:id="1"/>
            <w:r w:rsidRPr="003A4A64">
              <w:rPr>
                <w:rFonts w:ascii="Times New Roman" w:hAnsi="Times New Roman"/>
                <w:b w:val="0"/>
                <w:bCs w:val="0"/>
                <w:color w:val="000000"/>
                <w:kern w:val="0"/>
                <w:sz w:val="24"/>
                <w:szCs w:val="24"/>
                <w:lang w:val="ru-RU" w:eastAsia="ru-RU"/>
              </w:rPr>
              <w:t>Электронные документы должны быть оформлены и скомплектованы</w:t>
            </w:r>
            <w:r>
              <w:rPr>
                <w:rFonts w:ascii="Times New Roman" w:hAnsi="Times New Roman"/>
                <w:b w:val="0"/>
                <w:bCs w:val="0"/>
                <w:color w:val="000000"/>
                <w:kern w:val="0"/>
                <w:sz w:val="24"/>
                <w:szCs w:val="24"/>
                <w:lang w:val="ru-RU" w:eastAsia="ru-RU"/>
              </w:rPr>
              <w:t xml:space="preserve"> в соответствии с </w:t>
            </w:r>
            <w:r w:rsidR="00B167AC" w:rsidRPr="00B167AC">
              <w:rPr>
                <w:rFonts w:ascii="Times New Roman" w:hAnsi="Times New Roman"/>
                <w:b w:val="0"/>
                <w:bCs w:val="0"/>
                <w:color w:val="000000"/>
                <w:kern w:val="0"/>
                <w:sz w:val="24"/>
                <w:szCs w:val="24"/>
                <w:lang w:val="ru-RU" w:eastAsia="ru-RU"/>
              </w:rPr>
              <w:t>Приказ</w:t>
            </w:r>
            <w:r w:rsidR="00B167AC">
              <w:rPr>
                <w:rFonts w:ascii="Times New Roman" w:hAnsi="Times New Roman"/>
                <w:b w:val="0"/>
                <w:bCs w:val="0"/>
                <w:color w:val="000000"/>
                <w:kern w:val="0"/>
                <w:sz w:val="24"/>
                <w:szCs w:val="24"/>
                <w:lang w:val="ru-RU" w:eastAsia="ru-RU"/>
              </w:rPr>
              <w:t>ом</w:t>
            </w:r>
            <w:r w:rsidR="00B167AC" w:rsidRPr="00B167AC">
              <w:rPr>
                <w:rFonts w:ascii="Times New Roman" w:hAnsi="Times New Roman"/>
                <w:b w:val="0"/>
                <w:bCs w:val="0"/>
                <w:color w:val="000000"/>
                <w:kern w:val="0"/>
                <w:sz w:val="24"/>
                <w:szCs w:val="24"/>
                <w:lang w:val="ru-RU" w:eastAsia="ru-RU"/>
              </w:rPr>
              <w:t xml:space="preserve"> Минстроя России от 12.05.2017 N 783/</w:t>
            </w:r>
            <w:proofErr w:type="spellStart"/>
            <w:r w:rsidR="00B167AC" w:rsidRPr="00B167AC">
              <w:rPr>
                <w:rFonts w:ascii="Times New Roman" w:hAnsi="Times New Roman"/>
                <w:b w:val="0"/>
                <w:bCs w:val="0"/>
                <w:color w:val="000000"/>
                <w:kern w:val="0"/>
                <w:sz w:val="24"/>
                <w:szCs w:val="24"/>
                <w:lang w:val="ru-RU" w:eastAsia="ru-RU"/>
              </w:rPr>
              <w:t>пр</w:t>
            </w:r>
            <w:proofErr w:type="spellEnd"/>
            <w:r w:rsidR="00B167AC" w:rsidRPr="00B167AC">
              <w:rPr>
                <w:rFonts w:ascii="Times New Roman" w:hAnsi="Times New Roman"/>
                <w:b w:val="0"/>
                <w:bCs w:val="0"/>
                <w:color w:val="000000"/>
                <w:kern w:val="0"/>
                <w:sz w:val="24"/>
                <w:szCs w:val="24"/>
                <w:lang w:val="ru-RU" w:eastAsia="ru-RU"/>
              </w:rPr>
              <w:t xml:space="preserve"> "Об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B167AC" w:rsidRDefault="003A4A64" w:rsidP="00B167AC">
            <w:pPr>
              <w:ind w:left="57"/>
              <w:jc w:val="both"/>
              <w:rPr>
                <w:bCs/>
                <w:kern w:val="36"/>
                <w:shd w:val="clear" w:color="auto" w:fill="FFFFFF"/>
                <w:lang w:val="x-none"/>
              </w:rPr>
            </w:pPr>
            <w:r w:rsidRPr="00F96247">
              <w:rPr>
                <w:bCs/>
                <w:kern w:val="36"/>
                <w:shd w:val="clear" w:color="auto" w:fill="FFFFFF"/>
                <w:lang w:val="x-none"/>
              </w:rPr>
              <w:t xml:space="preserve">Заказчику выдаются копии электронных документов, скомплектованные в пакет электронных данных, который представляет собой набор папок и файлов, упакованных в </w:t>
            </w:r>
            <w:proofErr w:type="spellStart"/>
            <w:r w:rsidRPr="00F96247">
              <w:rPr>
                <w:bCs/>
                <w:kern w:val="36"/>
                <w:shd w:val="clear" w:color="auto" w:fill="FFFFFF"/>
                <w:lang w:val="x-none"/>
              </w:rPr>
              <w:t>zip</w:t>
            </w:r>
            <w:proofErr w:type="spellEnd"/>
            <w:r w:rsidRPr="00F96247">
              <w:rPr>
                <w:bCs/>
                <w:kern w:val="36"/>
                <w:shd w:val="clear" w:color="auto" w:fill="FFFFFF"/>
                <w:lang w:val="x-none"/>
              </w:rPr>
              <w:t>-архив (пакет) или объединенных в общую папку. Состав содержательной части пакета электронных данных должен соответствовать составу документации. Наименования файлов, включенных в содержательную часть пакета электронных данных, должны соответствовать обозначению, номеру листа и наименованию электронного документа.</w:t>
            </w:r>
          </w:p>
          <w:p w:rsidR="00664389" w:rsidRPr="00B167AC" w:rsidRDefault="00B167AC" w:rsidP="00B167AC">
            <w:pPr>
              <w:ind w:left="57"/>
              <w:jc w:val="both"/>
              <w:rPr>
                <w:bCs/>
                <w:kern w:val="36"/>
                <w:shd w:val="clear" w:color="auto" w:fill="FFFFFF"/>
                <w:lang w:val="x-none"/>
              </w:rPr>
            </w:pPr>
            <w:r>
              <w:rPr>
                <w:bCs/>
                <w:kern w:val="36"/>
                <w:shd w:val="clear" w:color="auto" w:fill="FFFFFF"/>
              </w:rPr>
              <w:t>3.</w:t>
            </w:r>
            <w:r w:rsidR="00F63FA9">
              <w:rPr>
                <w:bCs/>
                <w:kern w:val="36"/>
                <w:shd w:val="clear" w:color="auto" w:fill="FFFFFF"/>
              </w:rPr>
              <w:t xml:space="preserve"> </w:t>
            </w:r>
            <w:r w:rsidR="00A6389B">
              <w:t xml:space="preserve">Документация </w:t>
            </w:r>
            <w:r w:rsidR="004743DD">
              <w:t xml:space="preserve">в электронном и бумажном виде </w:t>
            </w:r>
            <w:r w:rsidR="00A6389B">
              <w:t>должна быть подписана в установленном порядке лицами, ответственными за её выполнение.</w:t>
            </w:r>
          </w:p>
          <w:p w:rsidR="00FD7678" w:rsidRDefault="00FD7678" w:rsidP="00FD7678">
            <w:pPr>
              <w:suppressAutoHyphens w:val="0"/>
              <w:autoSpaceDE w:val="0"/>
              <w:autoSpaceDN w:val="0"/>
              <w:adjustRightInd w:val="0"/>
              <w:jc w:val="both"/>
              <w:rPr>
                <w:lang w:eastAsia="ru-RU"/>
              </w:rPr>
            </w:pPr>
            <w:r>
              <w:rPr>
                <w:lang w:eastAsia="ru-RU"/>
              </w:rPr>
              <w:t>Электронные документы подписываются с использованием усиленной квалифицированной электронной подписи лицами, обладающими полномочиями на их подписание в соответствии с законодательством Российской Федерации.</w:t>
            </w:r>
          </w:p>
          <w:p w:rsidR="00B167AC" w:rsidRPr="00BA377D" w:rsidRDefault="00FD7678" w:rsidP="00F63FA9">
            <w:pPr>
              <w:suppressAutoHyphens w:val="0"/>
              <w:autoSpaceDE w:val="0"/>
              <w:autoSpaceDN w:val="0"/>
              <w:adjustRightInd w:val="0"/>
              <w:jc w:val="both"/>
              <w:rPr>
                <w:lang w:eastAsia="ru-RU"/>
              </w:rPr>
            </w:pPr>
            <w:r>
              <w:rPr>
                <w:lang w:eastAsia="ru-RU"/>
              </w:rPr>
              <w:t xml:space="preserve">Документация, сформированная в форме электронного документа, подписывается лицами, участвующими в ее разработке, осуществлении </w:t>
            </w:r>
            <w:proofErr w:type="spellStart"/>
            <w:r>
              <w:rPr>
                <w:lang w:eastAsia="ru-RU"/>
              </w:rPr>
              <w:t>нормоконтроля</w:t>
            </w:r>
            <w:proofErr w:type="spellEnd"/>
            <w:r>
              <w:rPr>
                <w:lang w:eastAsia="ru-RU"/>
              </w:rPr>
              <w:t xml:space="preserve"> и согласовании, а в случае невозможности обеспечения их электронной подписью - на отдельные документы в составе документации оформляется информационно-удостоверяющий лист на бумажном носителе, содержащий наименование электронного документа, к которому он выпущен, фамилии и подписи не обеспеченных электронной подписью лиц, дату и время последнего изменения документа. Такой информационно-удостоверяющий лист сканируется в установленном порядке и сформированный по результатам сканирования электронный документ подписывается лицом, уполномоченным на предоставление документов для </w:t>
            </w:r>
            <w:r w:rsidR="00F63FA9">
              <w:rPr>
                <w:lang w:eastAsia="ru-RU"/>
              </w:rPr>
              <w:t xml:space="preserve">проведения </w:t>
            </w:r>
            <w:r w:rsidR="00F63FA9" w:rsidRPr="00F63FA9">
              <w:rPr>
                <w:color w:val="FF0000"/>
                <w:lang w:eastAsia="ru-RU"/>
              </w:rPr>
              <w:t>государственной</w:t>
            </w:r>
            <w:r w:rsidR="00F63FA9">
              <w:rPr>
                <w:lang w:eastAsia="ru-RU"/>
              </w:rPr>
              <w:t xml:space="preserve"> экспертизы</w:t>
            </w:r>
            <w:r>
              <w:rPr>
                <w:lang w:eastAsia="ru-RU"/>
              </w:rPr>
              <w:t>, с использованием электронной подписи.</w:t>
            </w:r>
          </w:p>
        </w:tc>
      </w:tr>
      <w:tr w:rsidR="000F0664" w:rsidRPr="00BA377D" w:rsidTr="005C1936">
        <w:trPr>
          <w:gridBefore w:val="1"/>
          <w:wBefore w:w="426" w:type="dxa"/>
          <w:trHeight w:val="274"/>
        </w:trPr>
        <w:tc>
          <w:tcPr>
            <w:tcW w:w="3118" w:type="dxa"/>
          </w:tcPr>
          <w:p w:rsidR="000F0664" w:rsidRPr="00BA377D" w:rsidRDefault="00ED6055" w:rsidP="00CB6D9B">
            <w:pPr>
              <w:pStyle w:val="a6"/>
              <w:spacing w:after="0"/>
              <w:rPr>
                <w:lang w:val="ru-RU"/>
              </w:rPr>
            </w:pPr>
            <w:r w:rsidRPr="00BA377D">
              <w:rPr>
                <w:lang w:val="ru-RU"/>
              </w:rPr>
              <w:lastRenderedPageBreak/>
              <w:t>15</w:t>
            </w:r>
            <w:r w:rsidR="00570987" w:rsidRPr="00BA377D">
              <w:rPr>
                <w:lang w:val="ru-RU"/>
              </w:rPr>
              <w:t>. Нормативные требования</w:t>
            </w:r>
          </w:p>
        </w:tc>
        <w:tc>
          <w:tcPr>
            <w:tcW w:w="6946" w:type="dxa"/>
            <w:gridSpan w:val="3"/>
            <w:vAlign w:val="center"/>
          </w:tcPr>
          <w:p w:rsidR="004743DD" w:rsidRDefault="004743DD" w:rsidP="00033A27">
            <w:pPr>
              <w:ind w:right="-108"/>
            </w:pPr>
            <w:r>
              <w:t>Работы должны выполняться в соответствии со следующими нормативными документами:</w:t>
            </w:r>
          </w:p>
          <w:p w:rsidR="00033A27" w:rsidRDefault="002B63B5" w:rsidP="00033A27">
            <w:pPr>
              <w:ind w:right="-108"/>
            </w:pPr>
            <w:r>
              <w:t xml:space="preserve">- </w:t>
            </w:r>
            <w:r w:rsidR="00033A27">
              <w:t>СП 47.13330.2016. Актуализированная редакция СНиП 11-02-96. Инженерные изыскания для строительства. Основные положения.</w:t>
            </w:r>
          </w:p>
          <w:p w:rsidR="00033A27" w:rsidRDefault="002B63B5" w:rsidP="00033A27">
            <w:pPr>
              <w:ind w:right="-108"/>
            </w:pPr>
            <w:r>
              <w:t xml:space="preserve">- </w:t>
            </w:r>
            <w:r w:rsidR="00033A27">
              <w:t>СП 11-104-97. Часть I. Инженерно-геодезические изыскания для строительства.</w:t>
            </w:r>
          </w:p>
          <w:p w:rsidR="0095777B" w:rsidRDefault="002B63B5" w:rsidP="00033A27">
            <w:pPr>
              <w:pStyle w:val="a6"/>
              <w:spacing w:after="0"/>
              <w:jc w:val="both"/>
              <w:rPr>
                <w:lang w:val="ru-RU"/>
              </w:rPr>
            </w:pPr>
            <w:r>
              <w:rPr>
                <w:lang w:val="ru-RU"/>
              </w:rPr>
              <w:t xml:space="preserve">- </w:t>
            </w:r>
            <w:r w:rsidR="00033A27">
              <w:t>СП 11-104-97. Часть II. Выполнение съемок подземных коммуникаций при инженерно-</w:t>
            </w:r>
            <w:r w:rsidR="00033A27">
              <w:rPr>
                <w:lang w:val="ru-RU"/>
              </w:rPr>
              <w:t>геодезических изысканиях для строительства.</w:t>
            </w:r>
          </w:p>
          <w:p w:rsidR="004743DD" w:rsidRDefault="002B63B5" w:rsidP="004743DD">
            <w:pPr>
              <w:pStyle w:val="a6"/>
              <w:spacing w:after="0"/>
              <w:jc w:val="both"/>
              <w:rPr>
                <w:lang w:val="ru-RU"/>
              </w:rPr>
            </w:pPr>
            <w:r>
              <w:rPr>
                <w:lang w:val="ru-RU"/>
              </w:rPr>
              <w:t xml:space="preserve">- </w:t>
            </w:r>
            <w:r w:rsidR="004743DD">
              <w:rPr>
                <w:lang w:val="ru-RU"/>
              </w:rPr>
              <w:t xml:space="preserve"> </w:t>
            </w:r>
            <w:r w:rsidR="004743DD" w:rsidRPr="004743DD">
              <w:rPr>
                <w:lang w:val="ru-RU"/>
              </w:rPr>
              <w:t>ГОСТ Р 21.301-2021. Правила выполнения отчетной технической документации по инженерным изысканиям</w:t>
            </w:r>
            <w:r w:rsidR="004743DD">
              <w:rPr>
                <w:lang w:val="ru-RU"/>
              </w:rPr>
              <w:t>.</w:t>
            </w:r>
          </w:p>
          <w:p w:rsidR="00B167AC" w:rsidRPr="00033A27" w:rsidRDefault="002B63B5" w:rsidP="00B167AC">
            <w:pPr>
              <w:pStyle w:val="a6"/>
              <w:spacing w:after="0"/>
              <w:jc w:val="both"/>
              <w:rPr>
                <w:lang w:val="ru-RU"/>
              </w:rPr>
            </w:pPr>
            <w:r>
              <w:rPr>
                <w:lang w:val="ru-RU"/>
              </w:rPr>
              <w:t>-</w:t>
            </w:r>
            <w:r w:rsidR="00B167AC">
              <w:rPr>
                <w:lang w:val="ru-RU"/>
              </w:rPr>
              <w:t xml:space="preserve"> </w:t>
            </w:r>
            <w:r w:rsidR="00B167AC" w:rsidRPr="00B167AC">
              <w:rPr>
                <w:lang w:val="ru-RU"/>
              </w:rPr>
              <w:t>Приказ Минстроя России от 12.05.2017 N 783/</w:t>
            </w:r>
            <w:proofErr w:type="spellStart"/>
            <w:r w:rsidR="00B167AC" w:rsidRPr="00B167AC">
              <w:rPr>
                <w:lang w:val="ru-RU"/>
              </w:rPr>
              <w:t>пр</w:t>
            </w:r>
            <w:proofErr w:type="spellEnd"/>
            <w:r w:rsidR="00B167AC" w:rsidRPr="00B167AC">
              <w:rPr>
                <w:lang w:val="ru-RU"/>
              </w:rPr>
              <w:t xml:space="preserve"> "Об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w:t>
            </w:r>
            <w:r w:rsidR="00B167AC" w:rsidRPr="00B167AC">
              <w:rPr>
                <w:lang w:val="ru-RU"/>
              </w:rPr>
              <w:lastRenderedPageBreak/>
              <w:t>стоимости строительства, реконструкции, капитального ремонта объектов капитального строительства"</w:t>
            </w:r>
            <w:r w:rsidR="00B167AC">
              <w:rPr>
                <w:lang w:val="ru-RU"/>
              </w:rPr>
              <w:t>.</w:t>
            </w:r>
          </w:p>
        </w:tc>
      </w:tr>
      <w:tr w:rsidR="00CC07BE" w:rsidRPr="000F0664" w:rsidTr="00361BF3">
        <w:trPr>
          <w:gridBefore w:val="1"/>
          <w:wBefore w:w="426" w:type="dxa"/>
          <w:trHeight w:val="567"/>
        </w:trPr>
        <w:tc>
          <w:tcPr>
            <w:tcW w:w="3118" w:type="dxa"/>
          </w:tcPr>
          <w:p w:rsidR="00CC07BE" w:rsidRPr="00BA377D" w:rsidRDefault="00ED6055" w:rsidP="00E04CB3">
            <w:pPr>
              <w:rPr>
                <w:color w:val="000000"/>
              </w:rPr>
            </w:pPr>
            <w:r w:rsidRPr="00BA377D">
              <w:rPr>
                <w:color w:val="000000"/>
              </w:rPr>
              <w:lastRenderedPageBreak/>
              <w:t>1</w:t>
            </w:r>
            <w:r w:rsidR="00E04CB3">
              <w:rPr>
                <w:color w:val="000000"/>
              </w:rPr>
              <w:t>6</w:t>
            </w:r>
            <w:r w:rsidR="00CC07BE" w:rsidRPr="00BA377D">
              <w:rPr>
                <w:color w:val="000000"/>
              </w:rPr>
              <w:t>. Приложения</w:t>
            </w:r>
          </w:p>
        </w:tc>
        <w:tc>
          <w:tcPr>
            <w:tcW w:w="6946" w:type="dxa"/>
            <w:gridSpan w:val="3"/>
          </w:tcPr>
          <w:p w:rsidR="00CC07BE" w:rsidRPr="00BA377D" w:rsidRDefault="001A7703" w:rsidP="001A7703">
            <w:r>
              <w:t xml:space="preserve">Приложение №1. </w:t>
            </w:r>
            <w:r w:rsidRPr="001A7703">
              <w:t>Ситуационный план с границами выполнения инженерно-геодезических изысканий.</w:t>
            </w:r>
          </w:p>
        </w:tc>
      </w:tr>
      <w:tr w:rsidR="00646D97" w:rsidRPr="002F0967" w:rsidTr="00361B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1"/>
          <w:wAfter w:w="140" w:type="dxa"/>
        </w:trPr>
        <w:tc>
          <w:tcPr>
            <w:tcW w:w="5104" w:type="dxa"/>
            <w:gridSpan w:val="3"/>
          </w:tcPr>
          <w:p w:rsidR="00646D97" w:rsidRPr="002F0967" w:rsidRDefault="00646D97" w:rsidP="00CB6D9B">
            <w:pPr>
              <w:widowControl w:val="0"/>
              <w:rPr>
                <w:sz w:val="18"/>
                <w:szCs w:val="21"/>
              </w:rPr>
            </w:pPr>
          </w:p>
        </w:tc>
        <w:tc>
          <w:tcPr>
            <w:tcW w:w="5246" w:type="dxa"/>
          </w:tcPr>
          <w:p w:rsidR="00646D97" w:rsidRPr="002F0967" w:rsidRDefault="00646D97" w:rsidP="00CB6D9B">
            <w:pPr>
              <w:widowControl w:val="0"/>
              <w:snapToGrid w:val="0"/>
              <w:rPr>
                <w:sz w:val="18"/>
                <w:szCs w:val="21"/>
              </w:rPr>
            </w:pPr>
          </w:p>
        </w:tc>
      </w:tr>
    </w:tbl>
    <w:p w:rsidR="0048386E" w:rsidRDefault="0048386E"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E2033F" w:rsidRDefault="00E2033F" w:rsidP="0048386E"/>
    <w:p w:rsidR="00157EE5" w:rsidRDefault="00157EE5" w:rsidP="001A7703">
      <w:pPr>
        <w:jc w:val="right"/>
      </w:pPr>
    </w:p>
    <w:p w:rsidR="00C37989" w:rsidRDefault="00C37989" w:rsidP="001A7703">
      <w:pPr>
        <w:jc w:val="right"/>
      </w:pPr>
    </w:p>
    <w:p w:rsidR="00C37989" w:rsidRDefault="00C37989" w:rsidP="001A7703">
      <w:pPr>
        <w:jc w:val="right"/>
      </w:pPr>
    </w:p>
    <w:p w:rsidR="00C37989" w:rsidRDefault="00C37989" w:rsidP="001A7703">
      <w:pPr>
        <w:jc w:val="right"/>
      </w:pPr>
    </w:p>
    <w:p w:rsidR="00C37989" w:rsidRDefault="00C37989" w:rsidP="001A7703">
      <w:pPr>
        <w:jc w:val="right"/>
      </w:pPr>
    </w:p>
    <w:p w:rsidR="00C37989" w:rsidRDefault="00C37989" w:rsidP="001A7703">
      <w:pPr>
        <w:jc w:val="right"/>
      </w:pPr>
    </w:p>
    <w:p w:rsidR="00C37989" w:rsidRDefault="00C37989" w:rsidP="001A7703">
      <w:pPr>
        <w:jc w:val="right"/>
      </w:pPr>
    </w:p>
    <w:p w:rsidR="00C37989" w:rsidRDefault="00C37989" w:rsidP="001A7703">
      <w:pPr>
        <w:jc w:val="right"/>
      </w:pPr>
    </w:p>
    <w:p w:rsidR="00C37989" w:rsidRDefault="00C37989" w:rsidP="001A7703">
      <w:pPr>
        <w:jc w:val="right"/>
      </w:pPr>
    </w:p>
    <w:p w:rsidR="00C37989" w:rsidRDefault="00C37989" w:rsidP="001A7703">
      <w:pPr>
        <w:jc w:val="right"/>
      </w:pPr>
    </w:p>
    <w:p w:rsidR="00C37989" w:rsidRDefault="00C37989" w:rsidP="001A7703">
      <w:pPr>
        <w:jc w:val="right"/>
      </w:pPr>
    </w:p>
    <w:p w:rsidR="00C37989" w:rsidRDefault="00C37989" w:rsidP="001A7703">
      <w:pPr>
        <w:jc w:val="right"/>
      </w:pPr>
    </w:p>
    <w:p w:rsidR="005C5BC2" w:rsidRDefault="005C5BC2" w:rsidP="001A7703">
      <w:pPr>
        <w:jc w:val="right"/>
      </w:pPr>
    </w:p>
    <w:p w:rsidR="005C5BC2" w:rsidRDefault="005C5BC2" w:rsidP="001A7703">
      <w:pPr>
        <w:jc w:val="right"/>
      </w:pPr>
    </w:p>
    <w:p w:rsidR="005C5BC2" w:rsidRDefault="005C5BC2" w:rsidP="001A7703">
      <w:pPr>
        <w:jc w:val="right"/>
      </w:pPr>
    </w:p>
    <w:p w:rsidR="005C5BC2" w:rsidRDefault="005C5BC2" w:rsidP="001A7703">
      <w:pPr>
        <w:jc w:val="right"/>
      </w:pPr>
    </w:p>
    <w:p w:rsidR="005C5BC2" w:rsidRDefault="005C5BC2" w:rsidP="001A7703">
      <w:pPr>
        <w:jc w:val="right"/>
      </w:pPr>
    </w:p>
    <w:p w:rsidR="005C5BC2" w:rsidRDefault="005C5BC2" w:rsidP="001A7703">
      <w:pPr>
        <w:jc w:val="right"/>
      </w:pPr>
    </w:p>
    <w:p w:rsidR="005C5BC2" w:rsidRDefault="005C5BC2" w:rsidP="001A7703">
      <w:pPr>
        <w:jc w:val="right"/>
      </w:pPr>
    </w:p>
    <w:p w:rsidR="00C37989" w:rsidRDefault="00C37989" w:rsidP="001A7703">
      <w:pPr>
        <w:jc w:val="right"/>
      </w:pPr>
    </w:p>
    <w:p w:rsidR="00157EE5" w:rsidRDefault="00157EE5" w:rsidP="001A7703">
      <w:pPr>
        <w:jc w:val="right"/>
      </w:pPr>
    </w:p>
    <w:p w:rsidR="001A7703" w:rsidRDefault="001A7703" w:rsidP="001A7703">
      <w:pPr>
        <w:jc w:val="right"/>
      </w:pPr>
      <w:r>
        <w:t>Приложение №1</w:t>
      </w:r>
    </w:p>
    <w:p w:rsidR="001A7703" w:rsidRDefault="001A7703" w:rsidP="001A7703">
      <w:pPr>
        <w:jc w:val="right"/>
      </w:pPr>
      <w:r>
        <w:lastRenderedPageBreak/>
        <w:t xml:space="preserve">к Техническому </w:t>
      </w:r>
      <w:r w:rsidRPr="001A7703">
        <w:t xml:space="preserve">заданию </w:t>
      </w:r>
    </w:p>
    <w:p w:rsidR="001A7703" w:rsidRDefault="001A7703" w:rsidP="001A7703">
      <w:pPr>
        <w:jc w:val="right"/>
      </w:pPr>
      <w:r w:rsidRPr="001A7703">
        <w:t>на выполнение работ по инженерно-геодезическим изысканиям</w:t>
      </w:r>
      <w:r>
        <w:t>.</w:t>
      </w:r>
    </w:p>
    <w:p w:rsidR="001A7703" w:rsidRDefault="001A7703" w:rsidP="001A7703">
      <w:pPr>
        <w:jc w:val="right"/>
      </w:pPr>
    </w:p>
    <w:p w:rsidR="001A7703" w:rsidRPr="001A7703" w:rsidRDefault="001A7703" w:rsidP="001A7703">
      <w:pPr>
        <w:jc w:val="center"/>
        <w:rPr>
          <w:b/>
        </w:rPr>
      </w:pPr>
      <w:r w:rsidRPr="001A7703">
        <w:rPr>
          <w:b/>
        </w:rPr>
        <w:t>Ситуационный план с границами выполнения инженерно-геодезических изысканий.</w:t>
      </w:r>
    </w:p>
    <w:p w:rsidR="001A7703" w:rsidRDefault="001A7703" w:rsidP="001A7703">
      <w:pPr>
        <w:jc w:val="center"/>
      </w:pPr>
    </w:p>
    <w:p w:rsidR="001A7703" w:rsidRPr="00796D3B" w:rsidRDefault="001A7703" w:rsidP="00B57BA5">
      <w:pPr>
        <w:jc w:val="center"/>
        <w:rPr>
          <w:noProof/>
          <w:lang w:eastAsia="ru-RU"/>
        </w:rPr>
      </w:pPr>
    </w:p>
    <w:p w:rsidR="001A7703" w:rsidRDefault="00F829F7" w:rsidP="00952D34">
      <w:pPr>
        <w:pStyle w:val="af2"/>
        <w:spacing w:line="276" w:lineRule="auto"/>
        <w:ind w:left="0"/>
        <w:rPr>
          <w:b/>
          <w:lang w:val="ru-RU"/>
        </w:rPr>
      </w:pPr>
      <w:r w:rsidRPr="005C5BC2">
        <w:rPr>
          <w:rFonts w:eastAsia="Calibri"/>
          <w:noProof/>
          <w:sz w:val="28"/>
          <w:szCs w:val="28"/>
          <w:lang w:eastAsia="en-US"/>
        </w:rPr>
        <w:drawing>
          <wp:inline distT="0" distB="0" distL="0" distR="0">
            <wp:extent cx="6657975" cy="2514600"/>
            <wp:effectExtent l="0" t="0" r="952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8">
                      <a:extLst>
                        <a:ext uri="{28A0092B-C50C-407E-A947-70E740481C1C}">
                          <a14:useLocalDpi xmlns:a14="http://schemas.microsoft.com/office/drawing/2010/main" val="0"/>
                        </a:ext>
                      </a:extLst>
                    </a:blip>
                    <a:srcRect b="12000"/>
                    <a:stretch/>
                  </pic:blipFill>
                  <pic:spPr bwMode="auto">
                    <a:xfrm>
                      <a:off x="0" y="0"/>
                      <a:ext cx="6657975" cy="2514600"/>
                    </a:xfrm>
                    <a:prstGeom prst="rect">
                      <a:avLst/>
                    </a:prstGeom>
                    <a:noFill/>
                    <a:ln>
                      <a:noFill/>
                    </a:ln>
                    <a:extLst>
                      <a:ext uri="{53640926-AAD7-44D8-BBD7-CCE9431645EC}">
                        <a14:shadowObscured xmlns:a14="http://schemas.microsoft.com/office/drawing/2010/main"/>
                      </a:ext>
                    </a:extLst>
                  </pic:spPr>
                </pic:pic>
              </a:graphicData>
            </a:graphic>
          </wp:inline>
        </w:drawing>
      </w:r>
    </w:p>
    <w:p w:rsidR="00CB5FCC" w:rsidRPr="00E2033F" w:rsidRDefault="00F829F7" w:rsidP="00B57BA5">
      <w:pPr>
        <w:pStyle w:val="af2"/>
        <w:spacing w:after="0"/>
        <w:ind w:left="0"/>
        <w:rPr>
          <w:lang w:val="ru-RU"/>
        </w:rPr>
      </w:pPr>
      <w:r>
        <w:rPr>
          <w:b/>
          <w:noProof/>
          <w:lang w:val="ru-RU"/>
        </w:rPr>
        <mc:AlternateContent>
          <mc:Choice Requires="wps">
            <w:drawing>
              <wp:anchor distT="0" distB="0" distL="114300" distR="114300" simplePos="0" relativeHeight="251657728" behindDoc="0" locked="0" layoutInCell="1" allowOverlap="1">
                <wp:simplePos x="0" y="0"/>
                <wp:positionH relativeFrom="column">
                  <wp:posOffset>50165</wp:posOffset>
                </wp:positionH>
                <wp:positionV relativeFrom="paragraph">
                  <wp:posOffset>53340</wp:posOffset>
                </wp:positionV>
                <wp:extent cx="665480" cy="0"/>
                <wp:effectExtent l="38100" t="38100" r="39370" b="381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0"/>
                        </a:xfrm>
                        <a:prstGeom prst="straightConnector1">
                          <a:avLst/>
                        </a:prstGeom>
                        <a:noFill/>
                        <a:ln w="635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C3DECDE" id="_x0000_t32" coordsize="21600,21600" o:spt="32" o:oned="t" path="m,l21600,21600e" filled="f">
                <v:path arrowok="t" fillok="f" o:connecttype="none"/>
                <o:lock v:ext="edit" shapetype="t"/>
              </v:shapetype>
              <v:shape id="AutoShape 3" o:spid="_x0000_s1026" type="#_x0000_t32" style="position:absolute;margin-left:3.95pt;margin-top:4.2pt;width:52.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" strokecolor="red" strokeweight="5pt">
                <v:shadow color="#1f3763" opacity=".5" offset="1pt"/>
              </v:shape>
            </w:pict>
          </mc:Fallback>
        </mc:AlternateContent>
      </w:r>
      <w:r w:rsidR="00E2033F">
        <w:rPr>
          <w:b/>
          <w:lang w:val="ru-RU"/>
        </w:rPr>
        <w:t xml:space="preserve">            </w:t>
      </w:r>
      <w:r w:rsidR="00E2033F" w:rsidRPr="00E2033F">
        <w:rPr>
          <w:lang w:val="ru-RU"/>
        </w:rPr>
        <w:t xml:space="preserve">         - граница выполнения инженерно-геодезических изысканий</w:t>
      </w:r>
    </w:p>
    <w:sectPr w:rsidR="00CB5FCC" w:rsidRPr="00E2033F" w:rsidSect="00041B19">
      <w:pgSz w:w="11906" w:h="16838"/>
      <w:pgMar w:top="284" w:right="566" w:bottom="28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692" w:rsidRDefault="00326692" w:rsidP="003E6CC4">
      <w:r>
        <w:separator/>
      </w:r>
    </w:p>
  </w:endnote>
  <w:endnote w:type="continuationSeparator" w:id="0">
    <w:p w:rsidR="00326692" w:rsidRDefault="00326692" w:rsidP="003E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Gelvetsky 12pt">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692" w:rsidRDefault="00326692" w:rsidP="003E6CC4">
      <w:r>
        <w:separator/>
      </w:r>
    </w:p>
  </w:footnote>
  <w:footnote w:type="continuationSeparator" w:id="0">
    <w:p w:rsidR="00326692" w:rsidRDefault="00326692" w:rsidP="003E6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C76CA1A"/>
    <w:lvl w:ilvl="0">
      <w:start w:val="1"/>
      <w:numFmt w:val="decimal"/>
      <w:pStyle w:val="1"/>
      <w:lvlText w:val="%1."/>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DC6B37"/>
    <w:multiLevelType w:val="hybridMultilevel"/>
    <w:tmpl w:val="0F7A38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502BA"/>
    <w:multiLevelType w:val="hybridMultilevel"/>
    <w:tmpl w:val="93362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967DC3"/>
    <w:multiLevelType w:val="multilevel"/>
    <w:tmpl w:val="C7580C52"/>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237FB7"/>
    <w:multiLevelType w:val="hybridMultilevel"/>
    <w:tmpl w:val="1EE22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02B20"/>
    <w:multiLevelType w:val="hybridMultilevel"/>
    <w:tmpl w:val="25B031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BED7E2A"/>
    <w:multiLevelType w:val="multilevel"/>
    <w:tmpl w:val="C84A6994"/>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225C15"/>
    <w:multiLevelType w:val="hybridMultilevel"/>
    <w:tmpl w:val="BF4C3E5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AD21E1"/>
    <w:multiLevelType w:val="multilevel"/>
    <w:tmpl w:val="EEC0D5F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E2C2D33"/>
    <w:multiLevelType w:val="hybridMultilevel"/>
    <w:tmpl w:val="C1928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7A0F20"/>
    <w:multiLevelType w:val="multilevel"/>
    <w:tmpl w:val="CDB8BD6A"/>
    <w:lvl w:ilvl="0">
      <w:start w:val="11"/>
      <w:numFmt w:val="decimal"/>
      <w:lvlText w:val="%1."/>
      <w:lvlJc w:val="left"/>
      <w:pPr>
        <w:ind w:left="480" w:hanging="480"/>
      </w:pPr>
      <w:rPr>
        <w:rFonts w:hint="default"/>
      </w:rPr>
    </w:lvl>
    <w:lvl w:ilvl="1">
      <w:start w:val="2"/>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298E765B"/>
    <w:multiLevelType w:val="hybridMultilevel"/>
    <w:tmpl w:val="CA746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4737F4"/>
    <w:multiLevelType w:val="hybridMultilevel"/>
    <w:tmpl w:val="B65A3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B92607"/>
    <w:multiLevelType w:val="multilevel"/>
    <w:tmpl w:val="0D6C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E1019"/>
    <w:multiLevelType w:val="hybridMultilevel"/>
    <w:tmpl w:val="D526B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002792"/>
    <w:multiLevelType w:val="multilevel"/>
    <w:tmpl w:val="A88C6F16"/>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69394A"/>
    <w:multiLevelType w:val="multilevel"/>
    <w:tmpl w:val="310CE29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A7F5A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79425D"/>
    <w:multiLevelType w:val="multilevel"/>
    <w:tmpl w:val="47DC2012"/>
    <w:lvl w:ilvl="0">
      <w:start w:val="1"/>
      <w:numFmt w:val="decimal"/>
      <w:lvlText w:val="%1."/>
      <w:lvlJc w:val="left"/>
      <w:pPr>
        <w:ind w:left="360" w:hanging="360"/>
      </w:pPr>
    </w:lvl>
    <w:lvl w:ilvl="1">
      <w:start w:val="1"/>
      <w:numFmt w:val="decimal"/>
      <w:lvlText w:val="%1.%2."/>
      <w:lvlJc w:val="left"/>
      <w:pPr>
        <w:ind w:left="298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504F89"/>
    <w:multiLevelType w:val="hybridMultilevel"/>
    <w:tmpl w:val="07C80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7F38C0"/>
    <w:multiLevelType w:val="hybridMultilevel"/>
    <w:tmpl w:val="13C4A954"/>
    <w:lvl w:ilvl="0" w:tplc="FFFFFFFF">
      <w:start w:val="1"/>
      <w:numFmt w:val="decimal"/>
      <w:lvlText w:val="%1."/>
      <w:lvlJc w:val="left"/>
      <w:pPr>
        <w:ind w:left="3885" w:hanging="360"/>
      </w:pPr>
      <w:rPr>
        <w:rFonts w:cs="Times New Roman" w:hint="default"/>
      </w:rPr>
    </w:lvl>
    <w:lvl w:ilvl="1" w:tplc="FFFFFFFF" w:tentative="1">
      <w:start w:val="1"/>
      <w:numFmt w:val="lowerLetter"/>
      <w:lvlText w:val="%2."/>
      <w:lvlJc w:val="left"/>
      <w:pPr>
        <w:ind w:left="4605" w:hanging="360"/>
      </w:pPr>
      <w:rPr>
        <w:rFonts w:cs="Times New Roman"/>
      </w:rPr>
    </w:lvl>
    <w:lvl w:ilvl="2" w:tplc="FFFFFFFF" w:tentative="1">
      <w:start w:val="1"/>
      <w:numFmt w:val="lowerRoman"/>
      <w:lvlText w:val="%3."/>
      <w:lvlJc w:val="right"/>
      <w:pPr>
        <w:ind w:left="5325" w:hanging="180"/>
      </w:pPr>
      <w:rPr>
        <w:rFonts w:cs="Times New Roman"/>
      </w:rPr>
    </w:lvl>
    <w:lvl w:ilvl="3" w:tplc="FFFFFFFF" w:tentative="1">
      <w:start w:val="1"/>
      <w:numFmt w:val="decimal"/>
      <w:lvlText w:val="%4."/>
      <w:lvlJc w:val="left"/>
      <w:pPr>
        <w:ind w:left="6045" w:hanging="360"/>
      </w:pPr>
      <w:rPr>
        <w:rFonts w:cs="Times New Roman"/>
      </w:rPr>
    </w:lvl>
    <w:lvl w:ilvl="4" w:tplc="FFFFFFFF" w:tentative="1">
      <w:start w:val="1"/>
      <w:numFmt w:val="lowerLetter"/>
      <w:lvlText w:val="%5."/>
      <w:lvlJc w:val="left"/>
      <w:pPr>
        <w:ind w:left="6765" w:hanging="360"/>
      </w:pPr>
      <w:rPr>
        <w:rFonts w:cs="Times New Roman"/>
      </w:rPr>
    </w:lvl>
    <w:lvl w:ilvl="5" w:tplc="FFFFFFFF" w:tentative="1">
      <w:start w:val="1"/>
      <w:numFmt w:val="lowerRoman"/>
      <w:lvlText w:val="%6."/>
      <w:lvlJc w:val="right"/>
      <w:pPr>
        <w:ind w:left="7485" w:hanging="180"/>
      </w:pPr>
      <w:rPr>
        <w:rFonts w:cs="Times New Roman"/>
      </w:rPr>
    </w:lvl>
    <w:lvl w:ilvl="6" w:tplc="FFFFFFFF" w:tentative="1">
      <w:start w:val="1"/>
      <w:numFmt w:val="decimal"/>
      <w:lvlText w:val="%7."/>
      <w:lvlJc w:val="left"/>
      <w:pPr>
        <w:ind w:left="8205" w:hanging="360"/>
      </w:pPr>
      <w:rPr>
        <w:rFonts w:cs="Times New Roman"/>
      </w:rPr>
    </w:lvl>
    <w:lvl w:ilvl="7" w:tplc="FFFFFFFF" w:tentative="1">
      <w:start w:val="1"/>
      <w:numFmt w:val="lowerLetter"/>
      <w:lvlText w:val="%8."/>
      <w:lvlJc w:val="left"/>
      <w:pPr>
        <w:ind w:left="8925" w:hanging="360"/>
      </w:pPr>
      <w:rPr>
        <w:rFonts w:cs="Times New Roman"/>
      </w:rPr>
    </w:lvl>
    <w:lvl w:ilvl="8" w:tplc="FFFFFFFF" w:tentative="1">
      <w:start w:val="1"/>
      <w:numFmt w:val="lowerRoman"/>
      <w:lvlText w:val="%9."/>
      <w:lvlJc w:val="right"/>
      <w:pPr>
        <w:ind w:left="9645" w:hanging="180"/>
      </w:pPr>
      <w:rPr>
        <w:rFonts w:cs="Times New Roman"/>
      </w:rPr>
    </w:lvl>
  </w:abstractNum>
  <w:abstractNum w:abstractNumId="21" w15:restartNumberingAfterBreak="0">
    <w:nsid w:val="468F1259"/>
    <w:multiLevelType w:val="multilevel"/>
    <w:tmpl w:val="160E9746"/>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E7346F"/>
    <w:multiLevelType w:val="singleLevel"/>
    <w:tmpl w:val="4DF62E30"/>
    <w:lvl w:ilvl="0">
      <w:start w:val="1"/>
      <w:numFmt w:val="decimal"/>
      <w:lvlText w:val="%1."/>
      <w:lvlJc w:val="left"/>
      <w:pPr>
        <w:tabs>
          <w:tab w:val="num" w:pos="360"/>
        </w:tabs>
        <w:ind w:left="360" w:hanging="360"/>
      </w:pPr>
    </w:lvl>
  </w:abstractNum>
  <w:abstractNum w:abstractNumId="23" w15:restartNumberingAfterBreak="0">
    <w:nsid w:val="4852397C"/>
    <w:multiLevelType w:val="multilevel"/>
    <w:tmpl w:val="0F9295C8"/>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284DFC"/>
    <w:multiLevelType w:val="hybridMultilevel"/>
    <w:tmpl w:val="0D92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0144DD"/>
    <w:multiLevelType w:val="hybridMultilevel"/>
    <w:tmpl w:val="0408022E"/>
    <w:lvl w:ilvl="0" w:tplc="04190001">
      <w:start w:val="1"/>
      <w:numFmt w:val="bullet"/>
      <w:lvlText w:val=""/>
      <w:lvlJc w:val="left"/>
      <w:pPr>
        <w:tabs>
          <w:tab w:val="num" w:pos="1080"/>
        </w:tabs>
        <w:ind w:left="1080" w:hanging="360"/>
      </w:pPr>
      <w:rPr>
        <w:rFonts w:ascii="Symbol" w:hAnsi="Symbol"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26" w15:restartNumberingAfterBreak="0">
    <w:nsid w:val="4AC82A23"/>
    <w:multiLevelType w:val="hybridMultilevel"/>
    <w:tmpl w:val="32CE9112"/>
    <w:lvl w:ilvl="0" w:tplc="22E2BA1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352CCC"/>
    <w:multiLevelType w:val="hybridMultilevel"/>
    <w:tmpl w:val="747EA7C4"/>
    <w:lvl w:ilvl="0" w:tplc="04190001">
      <w:start w:val="1"/>
      <w:numFmt w:val="bullet"/>
      <w:lvlText w:val=""/>
      <w:lvlJc w:val="left"/>
      <w:pPr>
        <w:ind w:left="677" w:hanging="360"/>
      </w:pPr>
      <w:rPr>
        <w:rFonts w:ascii="Symbol" w:hAnsi="Symbo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8" w15:restartNumberingAfterBreak="0">
    <w:nsid w:val="512C53EC"/>
    <w:multiLevelType w:val="hybridMultilevel"/>
    <w:tmpl w:val="AF5E49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FE5694"/>
    <w:multiLevelType w:val="hybridMultilevel"/>
    <w:tmpl w:val="36804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CA5282"/>
    <w:multiLevelType w:val="hybridMultilevel"/>
    <w:tmpl w:val="205E3CEA"/>
    <w:lvl w:ilvl="0" w:tplc="A8F075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532B5136"/>
    <w:multiLevelType w:val="hybridMultilevel"/>
    <w:tmpl w:val="B582C116"/>
    <w:lvl w:ilvl="0" w:tplc="EC6A2452">
      <w:start w:val="2"/>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32" w15:restartNumberingAfterBreak="0">
    <w:nsid w:val="54AC0EF5"/>
    <w:multiLevelType w:val="hybridMultilevel"/>
    <w:tmpl w:val="F8CEB5C4"/>
    <w:lvl w:ilvl="0" w:tplc="19540D78">
      <w:start w:val="1"/>
      <w:numFmt w:val="decimal"/>
      <w:lvlText w:val="%1."/>
      <w:lvlJc w:val="left"/>
      <w:pPr>
        <w:ind w:left="644"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DC2E46"/>
    <w:multiLevelType w:val="hybridMultilevel"/>
    <w:tmpl w:val="C41845BE"/>
    <w:lvl w:ilvl="0" w:tplc="CF72FE3A">
      <w:start w:val="8"/>
      <w:numFmt w:val="decimal"/>
      <w:lvlText w:val="%1."/>
      <w:lvlJc w:val="left"/>
      <w:pPr>
        <w:tabs>
          <w:tab w:val="num" w:pos="3885"/>
        </w:tabs>
        <w:ind w:left="3885" w:hanging="360"/>
      </w:pPr>
      <w:rPr>
        <w:rFonts w:hint="default"/>
      </w:rPr>
    </w:lvl>
    <w:lvl w:ilvl="1" w:tplc="04190019" w:tentative="1">
      <w:start w:val="1"/>
      <w:numFmt w:val="lowerLetter"/>
      <w:lvlText w:val="%2."/>
      <w:lvlJc w:val="left"/>
      <w:pPr>
        <w:tabs>
          <w:tab w:val="num" w:pos="4605"/>
        </w:tabs>
        <w:ind w:left="4605" w:hanging="360"/>
      </w:pPr>
    </w:lvl>
    <w:lvl w:ilvl="2" w:tplc="0419001B" w:tentative="1">
      <w:start w:val="1"/>
      <w:numFmt w:val="lowerRoman"/>
      <w:lvlText w:val="%3."/>
      <w:lvlJc w:val="right"/>
      <w:pPr>
        <w:tabs>
          <w:tab w:val="num" w:pos="5325"/>
        </w:tabs>
        <w:ind w:left="5325" w:hanging="180"/>
      </w:pPr>
    </w:lvl>
    <w:lvl w:ilvl="3" w:tplc="0419000F" w:tentative="1">
      <w:start w:val="1"/>
      <w:numFmt w:val="decimal"/>
      <w:lvlText w:val="%4."/>
      <w:lvlJc w:val="left"/>
      <w:pPr>
        <w:tabs>
          <w:tab w:val="num" w:pos="6045"/>
        </w:tabs>
        <w:ind w:left="6045" w:hanging="360"/>
      </w:pPr>
    </w:lvl>
    <w:lvl w:ilvl="4" w:tplc="04190019" w:tentative="1">
      <w:start w:val="1"/>
      <w:numFmt w:val="lowerLetter"/>
      <w:lvlText w:val="%5."/>
      <w:lvlJc w:val="left"/>
      <w:pPr>
        <w:tabs>
          <w:tab w:val="num" w:pos="6765"/>
        </w:tabs>
        <w:ind w:left="6765" w:hanging="360"/>
      </w:pPr>
    </w:lvl>
    <w:lvl w:ilvl="5" w:tplc="0419001B" w:tentative="1">
      <w:start w:val="1"/>
      <w:numFmt w:val="lowerRoman"/>
      <w:lvlText w:val="%6."/>
      <w:lvlJc w:val="right"/>
      <w:pPr>
        <w:tabs>
          <w:tab w:val="num" w:pos="7485"/>
        </w:tabs>
        <w:ind w:left="7485" w:hanging="180"/>
      </w:pPr>
    </w:lvl>
    <w:lvl w:ilvl="6" w:tplc="0419000F" w:tentative="1">
      <w:start w:val="1"/>
      <w:numFmt w:val="decimal"/>
      <w:lvlText w:val="%7."/>
      <w:lvlJc w:val="left"/>
      <w:pPr>
        <w:tabs>
          <w:tab w:val="num" w:pos="8205"/>
        </w:tabs>
        <w:ind w:left="8205" w:hanging="360"/>
      </w:pPr>
    </w:lvl>
    <w:lvl w:ilvl="7" w:tplc="04190019" w:tentative="1">
      <w:start w:val="1"/>
      <w:numFmt w:val="lowerLetter"/>
      <w:lvlText w:val="%8."/>
      <w:lvlJc w:val="left"/>
      <w:pPr>
        <w:tabs>
          <w:tab w:val="num" w:pos="8925"/>
        </w:tabs>
        <w:ind w:left="8925" w:hanging="360"/>
      </w:pPr>
    </w:lvl>
    <w:lvl w:ilvl="8" w:tplc="0419001B" w:tentative="1">
      <w:start w:val="1"/>
      <w:numFmt w:val="lowerRoman"/>
      <w:lvlText w:val="%9."/>
      <w:lvlJc w:val="right"/>
      <w:pPr>
        <w:tabs>
          <w:tab w:val="num" w:pos="9645"/>
        </w:tabs>
        <w:ind w:left="9645" w:hanging="180"/>
      </w:pPr>
    </w:lvl>
  </w:abstractNum>
  <w:abstractNum w:abstractNumId="34" w15:restartNumberingAfterBreak="0">
    <w:nsid w:val="60712ACF"/>
    <w:multiLevelType w:val="multilevel"/>
    <w:tmpl w:val="070E13F8"/>
    <w:lvl w:ilvl="0">
      <w:start w:val="14"/>
      <w:numFmt w:val="decimal"/>
      <w:lvlText w:val="%1."/>
      <w:lvlJc w:val="left"/>
      <w:pPr>
        <w:ind w:left="480" w:hanging="480"/>
      </w:pPr>
      <w:rPr>
        <w:sz w:val="24"/>
      </w:rPr>
    </w:lvl>
    <w:lvl w:ilvl="1">
      <w:start w:val="2"/>
      <w:numFmt w:val="decimal"/>
      <w:lvlText w:val="%1.%2."/>
      <w:lvlJc w:val="left"/>
      <w:pPr>
        <w:ind w:left="480" w:hanging="48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35" w15:restartNumberingAfterBreak="0">
    <w:nsid w:val="61107A98"/>
    <w:multiLevelType w:val="hybridMultilevel"/>
    <w:tmpl w:val="C8608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6072E6"/>
    <w:multiLevelType w:val="hybridMultilevel"/>
    <w:tmpl w:val="96360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AF2C05"/>
    <w:multiLevelType w:val="hybridMultilevel"/>
    <w:tmpl w:val="044E698C"/>
    <w:lvl w:ilvl="0" w:tplc="0419000D">
      <w:start w:val="1"/>
      <w:numFmt w:val="bullet"/>
      <w:lvlText w:val=""/>
      <w:lvlJc w:val="left"/>
      <w:pPr>
        <w:ind w:left="677" w:hanging="360"/>
      </w:pPr>
      <w:rPr>
        <w:rFonts w:ascii="Wingdings" w:hAnsi="Wingdings"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38" w15:restartNumberingAfterBreak="0">
    <w:nsid w:val="65570B0F"/>
    <w:multiLevelType w:val="hybridMultilevel"/>
    <w:tmpl w:val="C4383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E771CB"/>
    <w:multiLevelType w:val="hybridMultilevel"/>
    <w:tmpl w:val="8222DDF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72935518"/>
    <w:multiLevelType w:val="multilevel"/>
    <w:tmpl w:val="8D662576"/>
    <w:lvl w:ilvl="0">
      <w:start w:val="6"/>
      <w:numFmt w:val="decimal"/>
      <w:lvlText w:val="%1."/>
      <w:lvlJc w:val="left"/>
      <w:pPr>
        <w:tabs>
          <w:tab w:val="num" w:pos="719"/>
        </w:tabs>
        <w:ind w:left="719" w:hanging="390"/>
      </w:pPr>
      <w:rPr>
        <w:rFonts w:hint="default"/>
      </w:rPr>
    </w:lvl>
    <w:lvl w:ilvl="1">
      <w:start w:val="1"/>
      <w:numFmt w:val="decimal"/>
      <w:isLgl/>
      <w:lvlText w:val="%1.%2."/>
      <w:lvlJc w:val="left"/>
      <w:pPr>
        <w:tabs>
          <w:tab w:val="num" w:pos="689"/>
        </w:tabs>
        <w:ind w:left="689" w:hanging="360"/>
      </w:pPr>
      <w:rPr>
        <w:rFonts w:hint="default"/>
      </w:rPr>
    </w:lvl>
    <w:lvl w:ilvl="2">
      <w:start w:val="1"/>
      <w:numFmt w:val="decimal"/>
      <w:isLgl/>
      <w:lvlText w:val="%1.%2.%3."/>
      <w:lvlJc w:val="left"/>
      <w:pPr>
        <w:tabs>
          <w:tab w:val="num" w:pos="1049"/>
        </w:tabs>
        <w:ind w:left="1049" w:hanging="720"/>
      </w:pPr>
      <w:rPr>
        <w:rFonts w:hint="default"/>
      </w:rPr>
    </w:lvl>
    <w:lvl w:ilvl="3">
      <w:start w:val="1"/>
      <w:numFmt w:val="decimal"/>
      <w:isLgl/>
      <w:lvlText w:val="%1.%2.%3.%4."/>
      <w:lvlJc w:val="left"/>
      <w:pPr>
        <w:tabs>
          <w:tab w:val="num" w:pos="1049"/>
        </w:tabs>
        <w:ind w:left="1049" w:hanging="720"/>
      </w:pPr>
      <w:rPr>
        <w:rFonts w:hint="default"/>
      </w:rPr>
    </w:lvl>
    <w:lvl w:ilvl="4">
      <w:start w:val="1"/>
      <w:numFmt w:val="decimal"/>
      <w:isLgl/>
      <w:lvlText w:val="%1.%2.%3.%4.%5."/>
      <w:lvlJc w:val="left"/>
      <w:pPr>
        <w:tabs>
          <w:tab w:val="num" w:pos="1409"/>
        </w:tabs>
        <w:ind w:left="1409" w:hanging="1080"/>
      </w:pPr>
      <w:rPr>
        <w:rFonts w:hint="default"/>
      </w:rPr>
    </w:lvl>
    <w:lvl w:ilvl="5">
      <w:start w:val="1"/>
      <w:numFmt w:val="decimal"/>
      <w:isLgl/>
      <w:lvlText w:val="%1.%2.%3.%4.%5.%6."/>
      <w:lvlJc w:val="left"/>
      <w:pPr>
        <w:tabs>
          <w:tab w:val="num" w:pos="1409"/>
        </w:tabs>
        <w:ind w:left="1409" w:hanging="1080"/>
      </w:pPr>
      <w:rPr>
        <w:rFonts w:hint="default"/>
      </w:rPr>
    </w:lvl>
    <w:lvl w:ilvl="6">
      <w:start w:val="1"/>
      <w:numFmt w:val="decimal"/>
      <w:isLgl/>
      <w:lvlText w:val="%1.%2.%3.%4.%5.%6.%7."/>
      <w:lvlJc w:val="left"/>
      <w:pPr>
        <w:tabs>
          <w:tab w:val="num" w:pos="1769"/>
        </w:tabs>
        <w:ind w:left="1769" w:hanging="1440"/>
      </w:pPr>
      <w:rPr>
        <w:rFonts w:hint="default"/>
      </w:rPr>
    </w:lvl>
    <w:lvl w:ilvl="7">
      <w:start w:val="1"/>
      <w:numFmt w:val="decimal"/>
      <w:isLgl/>
      <w:lvlText w:val="%1.%2.%3.%4.%5.%6.%7.%8."/>
      <w:lvlJc w:val="left"/>
      <w:pPr>
        <w:tabs>
          <w:tab w:val="num" w:pos="1769"/>
        </w:tabs>
        <w:ind w:left="1769" w:hanging="1440"/>
      </w:pPr>
      <w:rPr>
        <w:rFonts w:hint="default"/>
      </w:rPr>
    </w:lvl>
    <w:lvl w:ilvl="8">
      <w:start w:val="1"/>
      <w:numFmt w:val="decimal"/>
      <w:isLgl/>
      <w:lvlText w:val="%1.%2.%3.%4.%5.%6.%7.%8.%9."/>
      <w:lvlJc w:val="left"/>
      <w:pPr>
        <w:tabs>
          <w:tab w:val="num" w:pos="2129"/>
        </w:tabs>
        <w:ind w:left="2129" w:hanging="1800"/>
      </w:pPr>
      <w:rPr>
        <w:rFonts w:hint="default"/>
      </w:rPr>
    </w:lvl>
  </w:abstractNum>
  <w:abstractNum w:abstractNumId="41" w15:restartNumberingAfterBreak="0">
    <w:nsid w:val="72DA741D"/>
    <w:multiLevelType w:val="hybridMultilevel"/>
    <w:tmpl w:val="5BFEA7C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CD48AB"/>
    <w:multiLevelType w:val="hybridMultilevel"/>
    <w:tmpl w:val="EDFED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966463"/>
    <w:multiLevelType w:val="multilevel"/>
    <w:tmpl w:val="DC08A51C"/>
    <w:lvl w:ilvl="0">
      <w:start w:val="10"/>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4" w15:restartNumberingAfterBreak="0">
    <w:nsid w:val="7FBF2270"/>
    <w:multiLevelType w:val="multilevel"/>
    <w:tmpl w:val="90F22FB4"/>
    <w:lvl w:ilvl="0">
      <w:start w:val="9"/>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0"/>
  </w:num>
  <w:num w:numId="2">
    <w:abstractNumId w:val="1"/>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7"/>
  </w:num>
  <w:num w:numId="6">
    <w:abstractNumId w:val="13"/>
  </w:num>
  <w:num w:numId="7">
    <w:abstractNumId w:val="34"/>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5"/>
  </w:num>
  <w:num w:numId="10">
    <w:abstractNumId w:val="38"/>
  </w:num>
  <w:num w:numId="11">
    <w:abstractNumId w:val="27"/>
  </w:num>
  <w:num w:numId="12">
    <w:abstractNumId w:val="37"/>
  </w:num>
  <w:num w:numId="13">
    <w:abstractNumId w:val="11"/>
  </w:num>
  <w:num w:numId="14">
    <w:abstractNumId w:val="15"/>
  </w:num>
  <w:num w:numId="15">
    <w:abstractNumId w:val="10"/>
  </w:num>
  <w:num w:numId="16">
    <w:abstractNumId w:val="43"/>
  </w:num>
  <w:num w:numId="17">
    <w:abstractNumId w:val="2"/>
  </w:num>
  <w:num w:numId="18">
    <w:abstractNumId w:val="30"/>
  </w:num>
  <w:num w:numId="19">
    <w:abstractNumId w:val="4"/>
  </w:num>
  <w:num w:numId="20">
    <w:abstractNumId w:val="31"/>
  </w:num>
  <w:num w:numId="21">
    <w:abstractNumId w:val="21"/>
  </w:num>
  <w:num w:numId="22">
    <w:abstractNumId w:val="3"/>
  </w:num>
  <w:num w:numId="23">
    <w:abstractNumId w:val="29"/>
  </w:num>
  <w:num w:numId="24">
    <w:abstractNumId w:val="14"/>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5"/>
  </w:num>
  <w:num w:numId="30">
    <w:abstractNumId w:val="39"/>
  </w:num>
  <w:num w:numId="31">
    <w:abstractNumId w:val="32"/>
  </w:num>
  <w:num w:numId="32">
    <w:abstractNumId w:val="12"/>
  </w:num>
  <w:num w:numId="33">
    <w:abstractNumId w:val="18"/>
  </w:num>
  <w:num w:numId="34">
    <w:abstractNumId w:val="8"/>
  </w:num>
  <w:num w:numId="35">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40"/>
  </w:num>
  <w:num w:numId="39">
    <w:abstractNumId w:val="9"/>
  </w:num>
  <w:num w:numId="40">
    <w:abstractNumId w:val="23"/>
  </w:num>
  <w:num w:numId="41">
    <w:abstractNumId w:val="19"/>
  </w:num>
  <w:num w:numId="42">
    <w:abstractNumId w:val="24"/>
  </w:num>
  <w:num w:numId="43">
    <w:abstractNumId w:val="22"/>
    <w:lvlOverride w:ilvl="0">
      <w:startOverride w:val="1"/>
    </w:lvlOverride>
  </w:num>
  <w:num w:numId="44">
    <w:abstractNumId w:val="28"/>
  </w:num>
  <w:num w:numId="45">
    <w:abstractNumId w:val="26"/>
  </w:num>
  <w:num w:numId="46">
    <w:abstractNumId w:val="36"/>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53"/>
    <w:rsid w:val="00002CD5"/>
    <w:rsid w:val="00007997"/>
    <w:rsid w:val="00010FDE"/>
    <w:rsid w:val="00014549"/>
    <w:rsid w:val="00015B38"/>
    <w:rsid w:val="00017E38"/>
    <w:rsid w:val="000266B0"/>
    <w:rsid w:val="00030FB1"/>
    <w:rsid w:val="00031CD5"/>
    <w:rsid w:val="00031DAE"/>
    <w:rsid w:val="00033A27"/>
    <w:rsid w:val="00041B19"/>
    <w:rsid w:val="00042D6D"/>
    <w:rsid w:val="000514FE"/>
    <w:rsid w:val="0005166B"/>
    <w:rsid w:val="00057068"/>
    <w:rsid w:val="00063785"/>
    <w:rsid w:val="00066A70"/>
    <w:rsid w:val="000768D4"/>
    <w:rsid w:val="00076ECC"/>
    <w:rsid w:val="000801B4"/>
    <w:rsid w:val="00083889"/>
    <w:rsid w:val="00086777"/>
    <w:rsid w:val="00087B7D"/>
    <w:rsid w:val="0009782F"/>
    <w:rsid w:val="000A225E"/>
    <w:rsid w:val="000A36AB"/>
    <w:rsid w:val="000A5291"/>
    <w:rsid w:val="000B03FE"/>
    <w:rsid w:val="000B1334"/>
    <w:rsid w:val="000B1ADE"/>
    <w:rsid w:val="000B4B15"/>
    <w:rsid w:val="000B518C"/>
    <w:rsid w:val="000B64E2"/>
    <w:rsid w:val="000C0E46"/>
    <w:rsid w:val="000D5E6A"/>
    <w:rsid w:val="000F0664"/>
    <w:rsid w:val="000F30DF"/>
    <w:rsid w:val="000F496F"/>
    <w:rsid w:val="00104947"/>
    <w:rsid w:val="001059B6"/>
    <w:rsid w:val="00116744"/>
    <w:rsid w:val="00123CB2"/>
    <w:rsid w:val="00132857"/>
    <w:rsid w:val="00133B98"/>
    <w:rsid w:val="001402FC"/>
    <w:rsid w:val="001436FC"/>
    <w:rsid w:val="00143DA5"/>
    <w:rsid w:val="00147DC4"/>
    <w:rsid w:val="00150DF5"/>
    <w:rsid w:val="001535B9"/>
    <w:rsid w:val="001546E0"/>
    <w:rsid w:val="001560EB"/>
    <w:rsid w:val="001563C9"/>
    <w:rsid w:val="00157EE5"/>
    <w:rsid w:val="00164E63"/>
    <w:rsid w:val="00166585"/>
    <w:rsid w:val="0016795F"/>
    <w:rsid w:val="001734DE"/>
    <w:rsid w:val="00173610"/>
    <w:rsid w:val="00173D01"/>
    <w:rsid w:val="00180EA5"/>
    <w:rsid w:val="001950E7"/>
    <w:rsid w:val="001966BE"/>
    <w:rsid w:val="001A176F"/>
    <w:rsid w:val="001A3761"/>
    <w:rsid w:val="001A3AE3"/>
    <w:rsid w:val="001A448A"/>
    <w:rsid w:val="001A7703"/>
    <w:rsid w:val="001D2704"/>
    <w:rsid w:val="001D2C21"/>
    <w:rsid w:val="001D6D6B"/>
    <w:rsid w:val="001D75BC"/>
    <w:rsid w:val="001D798E"/>
    <w:rsid w:val="001E22E6"/>
    <w:rsid w:val="001E41D2"/>
    <w:rsid w:val="001F3214"/>
    <w:rsid w:val="001F4552"/>
    <w:rsid w:val="00201D67"/>
    <w:rsid w:val="00204CEF"/>
    <w:rsid w:val="002061EE"/>
    <w:rsid w:val="00211243"/>
    <w:rsid w:val="00227C2A"/>
    <w:rsid w:val="0023707B"/>
    <w:rsid w:val="00240B50"/>
    <w:rsid w:val="00243D6B"/>
    <w:rsid w:val="00243DA3"/>
    <w:rsid w:val="002460F7"/>
    <w:rsid w:val="0024643F"/>
    <w:rsid w:val="00250A36"/>
    <w:rsid w:val="00254F43"/>
    <w:rsid w:val="00255A32"/>
    <w:rsid w:val="0025605F"/>
    <w:rsid w:val="00263CA6"/>
    <w:rsid w:val="00266166"/>
    <w:rsid w:val="00267AEF"/>
    <w:rsid w:val="0027113C"/>
    <w:rsid w:val="0027218A"/>
    <w:rsid w:val="00272945"/>
    <w:rsid w:val="002822F4"/>
    <w:rsid w:val="0029054D"/>
    <w:rsid w:val="00293F0C"/>
    <w:rsid w:val="002944AD"/>
    <w:rsid w:val="00296ED3"/>
    <w:rsid w:val="002A1B47"/>
    <w:rsid w:val="002A26BE"/>
    <w:rsid w:val="002A412D"/>
    <w:rsid w:val="002A5348"/>
    <w:rsid w:val="002A698F"/>
    <w:rsid w:val="002B3E4A"/>
    <w:rsid w:val="002B63B5"/>
    <w:rsid w:val="002C2338"/>
    <w:rsid w:val="002C5ECC"/>
    <w:rsid w:val="002D2958"/>
    <w:rsid w:val="002D41E5"/>
    <w:rsid w:val="002D43A6"/>
    <w:rsid w:val="002D6C07"/>
    <w:rsid w:val="002D715F"/>
    <w:rsid w:val="002F0967"/>
    <w:rsid w:val="002F2186"/>
    <w:rsid w:val="002F4A58"/>
    <w:rsid w:val="002F609B"/>
    <w:rsid w:val="002F7BDD"/>
    <w:rsid w:val="00303C72"/>
    <w:rsid w:val="00306C5E"/>
    <w:rsid w:val="00310410"/>
    <w:rsid w:val="003220C1"/>
    <w:rsid w:val="00326687"/>
    <w:rsid w:val="00326692"/>
    <w:rsid w:val="00342111"/>
    <w:rsid w:val="00354FA1"/>
    <w:rsid w:val="00361BF3"/>
    <w:rsid w:val="00370DB9"/>
    <w:rsid w:val="003747CD"/>
    <w:rsid w:val="0038152E"/>
    <w:rsid w:val="00384DE3"/>
    <w:rsid w:val="0038620A"/>
    <w:rsid w:val="003903A7"/>
    <w:rsid w:val="00390947"/>
    <w:rsid w:val="003A4A64"/>
    <w:rsid w:val="003B4F95"/>
    <w:rsid w:val="003C08DA"/>
    <w:rsid w:val="003C09C9"/>
    <w:rsid w:val="003C60C6"/>
    <w:rsid w:val="003C77D9"/>
    <w:rsid w:val="003D1B85"/>
    <w:rsid w:val="003E50B1"/>
    <w:rsid w:val="003E6CC4"/>
    <w:rsid w:val="003E6D2A"/>
    <w:rsid w:val="003E78BC"/>
    <w:rsid w:val="003F44E0"/>
    <w:rsid w:val="003F5C03"/>
    <w:rsid w:val="003F6E47"/>
    <w:rsid w:val="00402096"/>
    <w:rsid w:val="00407C0C"/>
    <w:rsid w:val="00410B9C"/>
    <w:rsid w:val="00424A53"/>
    <w:rsid w:val="00425F2C"/>
    <w:rsid w:val="00427809"/>
    <w:rsid w:val="00432AF1"/>
    <w:rsid w:val="00434D79"/>
    <w:rsid w:val="0043562F"/>
    <w:rsid w:val="00446CD2"/>
    <w:rsid w:val="004508A5"/>
    <w:rsid w:val="00452017"/>
    <w:rsid w:val="0045267C"/>
    <w:rsid w:val="00463928"/>
    <w:rsid w:val="004646AF"/>
    <w:rsid w:val="00471B5E"/>
    <w:rsid w:val="004743DD"/>
    <w:rsid w:val="00474660"/>
    <w:rsid w:val="0048386E"/>
    <w:rsid w:val="004879B6"/>
    <w:rsid w:val="00493C7F"/>
    <w:rsid w:val="00493D6C"/>
    <w:rsid w:val="004A639F"/>
    <w:rsid w:val="004A7B03"/>
    <w:rsid w:val="004C15FB"/>
    <w:rsid w:val="004E0D60"/>
    <w:rsid w:val="004E4E95"/>
    <w:rsid w:val="004E6ADB"/>
    <w:rsid w:val="00500623"/>
    <w:rsid w:val="00503F1A"/>
    <w:rsid w:val="00505347"/>
    <w:rsid w:val="005076F8"/>
    <w:rsid w:val="00513B47"/>
    <w:rsid w:val="0052004B"/>
    <w:rsid w:val="00530D39"/>
    <w:rsid w:val="00531908"/>
    <w:rsid w:val="00536629"/>
    <w:rsid w:val="00556C58"/>
    <w:rsid w:val="005621D8"/>
    <w:rsid w:val="00567C12"/>
    <w:rsid w:val="00570987"/>
    <w:rsid w:val="00570BEF"/>
    <w:rsid w:val="00576936"/>
    <w:rsid w:val="00581417"/>
    <w:rsid w:val="00593BF9"/>
    <w:rsid w:val="00594A4E"/>
    <w:rsid w:val="005B0046"/>
    <w:rsid w:val="005B0FE9"/>
    <w:rsid w:val="005C1936"/>
    <w:rsid w:val="005C5BC2"/>
    <w:rsid w:val="005D3B7D"/>
    <w:rsid w:val="005D44CB"/>
    <w:rsid w:val="005D48CF"/>
    <w:rsid w:val="005D595A"/>
    <w:rsid w:val="005E302B"/>
    <w:rsid w:val="005F0EC7"/>
    <w:rsid w:val="005F3531"/>
    <w:rsid w:val="006056AA"/>
    <w:rsid w:val="006059D3"/>
    <w:rsid w:val="006158E0"/>
    <w:rsid w:val="00616729"/>
    <w:rsid w:val="0062120E"/>
    <w:rsid w:val="00621325"/>
    <w:rsid w:val="0062265C"/>
    <w:rsid w:val="00624E19"/>
    <w:rsid w:val="00625011"/>
    <w:rsid w:val="00626650"/>
    <w:rsid w:val="0063009D"/>
    <w:rsid w:val="00635D11"/>
    <w:rsid w:val="00640F79"/>
    <w:rsid w:val="00643BAA"/>
    <w:rsid w:val="0064573B"/>
    <w:rsid w:val="00646D97"/>
    <w:rsid w:val="006477BB"/>
    <w:rsid w:val="006618D8"/>
    <w:rsid w:val="00664389"/>
    <w:rsid w:val="00667F34"/>
    <w:rsid w:val="006803B6"/>
    <w:rsid w:val="00683041"/>
    <w:rsid w:val="00687739"/>
    <w:rsid w:val="0069157C"/>
    <w:rsid w:val="00691ADE"/>
    <w:rsid w:val="006A455A"/>
    <w:rsid w:val="006A5815"/>
    <w:rsid w:val="006A67D3"/>
    <w:rsid w:val="006A6F47"/>
    <w:rsid w:val="006C5B62"/>
    <w:rsid w:val="006C618C"/>
    <w:rsid w:val="006D329C"/>
    <w:rsid w:val="006D6A5E"/>
    <w:rsid w:val="006E0F00"/>
    <w:rsid w:val="006E130D"/>
    <w:rsid w:val="006E5633"/>
    <w:rsid w:val="006F4E40"/>
    <w:rsid w:val="006F5924"/>
    <w:rsid w:val="00700401"/>
    <w:rsid w:val="0070589C"/>
    <w:rsid w:val="00707A75"/>
    <w:rsid w:val="00713FBA"/>
    <w:rsid w:val="0071684E"/>
    <w:rsid w:val="00724385"/>
    <w:rsid w:val="0072681D"/>
    <w:rsid w:val="00727C1C"/>
    <w:rsid w:val="0073164B"/>
    <w:rsid w:val="00733B85"/>
    <w:rsid w:val="00737C9F"/>
    <w:rsid w:val="00740075"/>
    <w:rsid w:val="00744071"/>
    <w:rsid w:val="00747B6C"/>
    <w:rsid w:val="00752D0B"/>
    <w:rsid w:val="00754436"/>
    <w:rsid w:val="00756DE9"/>
    <w:rsid w:val="007603A1"/>
    <w:rsid w:val="00760D33"/>
    <w:rsid w:val="007729D2"/>
    <w:rsid w:val="0077448B"/>
    <w:rsid w:val="00796585"/>
    <w:rsid w:val="007A13D5"/>
    <w:rsid w:val="007A496C"/>
    <w:rsid w:val="007A702B"/>
    <w:rsid w:val="007B4520"/>
    <w:rsid w:val="007C6044"/>
    <w:rsid w:val="007D321B"/>
    <w:rsid w:val="007D7B30"/>
    <w:rsid w:val="007E25DC"/>
    <w:rsid w:val="007E299D"/>
    <w:rsid w:val="007E4B9F"/>
    <w:rsid w:val="007E58D2"/>
    <w:rsid w:val="007E7F96"/>
    <w:rsid w:val="007F2688"/>
    <w:rsid w:val="007F5543"/>
    <w:rsid w:val="007F7A95"/>
    <w:rsid w:val="00800A5E"/>
    <w:rsid w:val="00801070"/>
    <w:rsid w:val="0080284B"/>
    <w:rsid w:val="00804BDE"/>
    <w:rsid w:val="00806C6E"/>
    <w:rsid w:val="008114A2"/>
    <w:rsid w:val="008114E2"/>
    <w:rsid w:val="00811EBB"/>
    <w:rsid w:val="0081289C"/>
    <w:rsid w:val="008137BB"/>
    <w:rsid w:val="00814182"/>
    <w:rsid w:val="00815198"/>
    <w:rsid w:val="008258E6"/>
    <w:rsid w:val="00834D45"/>
    <w:rsid w:val="00842EE2"/>
    <w:rsid w:val="00845FBA"/>
    <w:rsid w:val="008461C9"/>
    <w:rsid w:val="00847920"/>
    <w:rsid w:val="0085598B"/>
    <w:rsid w:val="00855D04"/>
    <w:rsid w:val="00866576"/>
    <w:rsid w:val="00867552"/>
    <w:rsid w:val="00870C90"/>
    <w:rsid w:val="00871F65"/>
    <w:rsid w:val="00873228"/>
    <w:rsid w:val="00884DFC"/>
    <w:rsid w:val="008851E1"/>
    <w:rsid w:val="008A0C48"/>
    <w:rsid w:val="008A0F39"/>
    <w:rsid w:val="008A13FD"/>
    <w:rsid w:val="008A43E9"/>
    <w:rsid w:val="008B0C96"/>
    <w:rsid w:val="008B6620"/>
    <w:rsid w:val="008B6AF0"/>
    <w:rsid w:val="008B78C8"/>
    <w:rsid w:val="008C1E2E"/>
    <w:rsid w:val="008D366B"/>
    <w:rsid w:val="008D5370"/>
    <w:rsid w:val="008E78BD"/>
    <w:rsid w:val="008F26A9"/>
    <w:rsid w:val="008F34DA"/>
    <w:rsid w:val="008F3954"/>
    <w:rsid w:val="008F6E78"/>
    <w:rsid w:val="00902C6C"/>
    <w:rsid w:val="009052F7"/>
    <w:rsid w:val="00914C2B"/>
    <w:rsid w:val="00917909"/>
    <w:rsid w:val="00921132"/>
    <w:rsid w:val="00923314"/>
    <w:rsid w:val="00923B98"/>
    <w:rsid w:val="00927F31"/>
    <w:rsid w:val="0093197F"/>
    <w:rsid w:val="009324E4"/>
    <w:rsid w:val="009348CF"/>
    <w:rsid w:val="009362A7"/>
    <w:rsid w:val="00936D38"/>
    <w:rsid w:val="0094773B"/>
    <w:rsid w:val="0095264F"/>
    <w:rsid w:val="00952D34"/>
    <w:rsid w:val="00953A41"/>
    <w:rsid w:val="0095777B"/>
    <w:rsid w:val="009664C4"/>
    <w:rsid w:val="00973E8D"/>
    <w:rsid w:val="00975C34"/>
    <w:rsid w:val="00992C70"/>
    <w:rsid w:val="0099403E"/>
    <w:rsid w:val="00995C10"/>
    <w:rsid w:val="00995FA3"/>
    <w:rsid w:val="00997B39"/>
    <w:rsid w:val="009A7255"/>
    <w:rsid w:val="009B269D"/>
    <w:rsid w:val="009B4E16"/>
    <w:rsid w:val="009B753B"/>
    <w:rsid w:val="009C4A94"/>
    <w:rsid w:val="009C7F25"/>
    <w:rsid w:val="009D31C6"/>
    <w:rsid w:val="009D7C32"/>
    <w:rsid w:val="009E1237"/>
    <w:rsid w:val="009F33F8"/>
    <w:rsid w:val="009F7008"/>
    <w:rsid w:val="00A0126A"/>
    <w:rsid w:val="00A014EA"/>
    <w:rsid w:val="00A02CAB"/>
    <w:rsid w:val="00A032F8"/>
    <w:rsid w:val="00A06CF8"/>
    <w:rsid w:val="00A15D57"/>
    <w:rsid w:val="00A27F72"/>
    <w:rsid w:val="00A27FE1"/>
    <w:rsid w:val="00A451C3"/>
    <w:rsid w:val="00A45882"/>
    <w:rsid w:val="00A50C9A"/>
    <w:rsid w:val="00A527C2"/>
    <w:rsid w:val="00A53964"/>
    <w:rsid w:val="00A57B22"/>
    <w:rsid w:val="00A57B91"/>
    <w:rsid w:val="00A62D0A"/>
    <w:rsid w:val="00A6389B"/>
    <w:rsid w:val="00A77E55"/>
    <w:rsid w:val="00A81EBC"/>
    <w:rsid w:val="00A939B4"/>
    <w:rsid w:val="00A957FB"/>
    <w:rsid w:val="00AA172E"/>
    <w:rsid w:val="00AB2385"/>
    <w:rsid w:val="00AB4FE6"/>
    <w:rsid w:val="00AB5945"/>
    <w:rsid w:val="00AC60AD"/>
    <w:rsid w:val="00AD6D15"/>
    <w:rsid w:val="00AD7908"/>
    <w:rsid w:val="00AD7A19"/>
    <w:rsid w:val="00AE013D"/>
    <w:rsid w:val="00AE0FCC"/>
    <w:rsid w:val="00AE4B60"/>
    <w:rsid w:val="00AE4CA8"/>
    <w:rsid w:val="00AF3172"/>
    <w:rsid w:val="00B0421A"/>
    <w:rsid w:val="00B0552C"/>
    <w:rsid w:val="00B13E94"/>
    <w:rsid w:val="00B167AC"/>
    <w:rsid w:val="00B21B34"/>
    <w:rsid w:val="00B22567"/>
    <w:rsid w:val="00B4034B"/>
    <w:rsid w:val="00B41AE7"/>
    <w:rsid w:val="00B430A7"/>
    <w:rsid w:val="00B50699"/>
    <w:rsid w:val="00B5290E"/>
    <w:rsid w:val="00B53B92"/>
    <w:rsid w:val="00B5506B"/>
    <w:rsid w:val="00B57BA5"/>
    <w:rsid w:val="00B630D3"/>
    <w:rsid w:val="00B72672"/>
    <w:rsid w:val="00B80544"/>
    <w:rsid w:val="00B80DCB"/>
    <w:rsid w:val="00B81CCF"/>
    <w:rsid w:val="00B81EA1"/>
    <w:rsid w:val="00B832C0"/>
    <w:rsid w:val="00B86264"/>
    <w:rsid w:val="00BA22EF"/>
    <w:rsid w:val="00BA377D"/>
    <w:rsid w:val="00BA3BD1"/>
    <w:rsid w:val="00BA5D0A"/>
    <w:rsid w:val="00BA76D8"/>
    <w:rsid w:val="00BC09B4"/>
    <w:rsid w:val="00BD6049"/>
    <w:rsid w:val="00BD7ED0"/>
    <w:rsid w:val="00BE0672"/>
    <w:rsid w:val="00BE2677"/>
    <w:rsid w:val="00BE6D77"/>
    <w:rsid w:val="00BF0719"/>
    <w:rsid w:val="00BF4249"/>
    <w:rsid w:val="00C0457A"/>
    <w:rsid w:val="00C1167C"/>
    <w:rsid w:val="00C117B6"/>
    <w:rsid w:val="00C127B1"/>
    <w:rsid w:val="00C22E15"/>
    <w:rsid w:val="00C22E24"/>
    <w:rsid w:val="00C24136"/>
    <w:rsid w:val="00C30922"/>
    <w:rsid w:val="00C37989"/>
    <w:rsid w:val="00C43B7C"/>
    <w:rsid w:val="00C45699"/>
    <w:rsid w:val="00C477ED"/>
    <w:rsid w:val="00C5133A"/>
    <w:rsid w:val="00C55D3A"/>
    <w:rsid w:val="00C57E71"/>
    <w:rsid w:val="00C631EC"/>
    <w:rsid w:val="00C650C1"/>
    <w:rsid w:val="00C656B6"/>
    <w:rsid w:val="00C67803"/>
    <w:rsid w:val="00C70E01"/>
    <w:rsid w:val="00C710BA"/>
    <w:rsid w:val="00C7601F"/>
    <w:rsid w:val="00C81D64"/>
    <w:rsid w:val="00C8207C"/>
    <w:rsid w:val="00C87F69"/>
    <w:rsid w:val="00C9027C"/>
    <w:rsid w:val="00C90DEF"/>
    <w:rsid w:val="00C94D4A"/>
    <w:rsid w:val="00C95EE3"/>
    <w:rsid w:val="00C97D95"/>
    <w:rsid w:val="00CA17EA"/>
    <w:rsid w:val="00CA4738"/>
    <w:rsid w:val="00CA4FEA"/>
    <w:rsid w:val="00CA51DC"/>
    <w:rsid w:val="00CA6429"/>
    <w:rsid w:val="00CB5C84"/>
    <w:rsid w:val="00CB5FCC"/>
    <w:rsid w:val="00CB6D9B"/>
    <w:rsid w:val="00CB7F65"/>
    <w:rsid w:val="00CC07BE"/>
    <w:rsid w:val="00CC2329"/>
    <w:rsid w:val="00CC4F59"/>
    <w:rsid w:val="00CC55DA"/>
    <w:rsid w:val="00CD2859"/>
    <w:rsid w:val="00CD4B3A"/>
    <w:rsid w:val="00CD5533"/>
    <w:rsid w:val="00CD6BCB"/>
    <w:rsid w:val="00CE1787"/>
    <w:rsid w:val="00CF16F1"/>
    <w:rsid w:val="00D033DB"/>
    <w:rsid w:val="00D065FF"/>
    <w:rsid w:val="00D073D1"/>
    <w:rsid w:val="00D233D9"/>
    <w:rsid w:val="00D25538"/>
    <w:rsid w:val="00D25833"/>
    <w:rsid w:val="00D3033A"/>
    <w:rsid w:val="00D313EA"/>
    <w:rsid w:val="00D41DB3"/>
    <w:rsid w:val="00D42D2F"/>
    <w:rsid w:val="00D44502"/>
    <w:rsid w:val="00D466A1"/>
    <w:rsid w:val="00D51BC0"/>
    <w:rsid w:val="00D55192"/>
    <w:rsid w:val="00D55196"/>
    <w:rsid w:val="00D661BC"/>
    <w:rsid w:val="00D66822"/>
    <w:rsid w:val="00D77428"/>
    <w:rsid w:val="00D8437D"/>
    <w:rsid w:val="00D949FF"/>
    <w:rsid w:val="00D97131"/>
    <w:rsid w:val="00DA0681"/>
    <w:rsid w:val="00DA0855"/>
    <w:rsid w:val="00DA0E3D"/>
    <w:rsid w:val="00DC30C5"/>
    <w:rsid w:val="00DD010A"/>
    <w:rsid w:val="00DE0B24"/>
    <w:rsid w:val="00DE317B"/>
    <w:rsid w:val="00DF6F7D"/>
    <w:rsid w:val="00E0160E"/>
    <w:rsid w:val="00E041EE"/>
    <w:rsid w:val="00E04CB3"/>
    <w:rsid w:val="00E05070"/>
    <w:rsid w:val="00E131FC"/>
    <w:rsid w:val="00E16DB6"/>
    <w:rsid w:val="00E2033F"/>
    <w:rsid w:val="00E2079F"/>
    <w:rsid w:val="00E24805"/>
    <w:rsid w:val="00E25FCC"/>
    <w:rsid w:val="00E350D1"/>
    <w:rsid w:val="00E40064"/>
    <w:rsid w:val="00E423EE"/>
    <w:rsid w:val="00E43CDB"/>
    <w:rsid w:val="00E44AB4"/>
    <w:rsid w:val="00E45000"/>
    <w:rsid w:val="00E63B7B"/>
    <w:rsid w:val="00E87C49"/>
    <w:rsid w:val="00E96BFA"/>
    <w:rsid w:val="00E97C36"/>
    <w:rsid w:val="00EA2537"/>
    <w:rsid w:val="00EB4457"/>
    <w:rsid w:val="00EB7392"/>
    <w:rsid w:val="00EC4164"/>
    <w:rsid w:val="00EC575D"/>
    <w:rsid w:val="00ED079C"/>
    <w:rsid w:val="00ED249E"/>
    <w:rsid w:val="00ED4780"/>
    <w:rsid w:val="00ED6055"/>
    <w:rsid w:val="00ED77E3"/>
    <w:rsid w:val="00EF75D0"/>
    <w:rsid w:val="00F01BE5"/>
    <w:rsid w:val="00F06881"/>
    <w:rsid w:val="00F1116C"/>
    <w:rsid w:val="00F16D47"/>
    <w:rsid w:val="00F2010D"/>
    <w:rsid w:val="00F20E7F"/>
    <w:rsid w:val="00F274A8"/>
    <w:rsid w:val="00F32B84"/>
    <w:rsid w:val="00F3571D"/>
    <w:rsid w:val="00F40810"/>
    <w:rsid w:val="00F40A44"/>
    <w:rsid w:val="00F46DAA"/>
    <w:rsid w:val="00F4753E"/>
    <w:rsid w:val="00F478C9"/>
    <w:rsid w:val="00F50C9D"/>
    <w:rsid w:val="00F50ED3"/>
    <w:rsid w:val="00F6344D"/>
    <w:rsid w:val="00F63FA9"/>
    <w:rsid w:val="00F829F7"/>
    <w:rsid w:val="00F85437"/>
    <w:rsid w:val="00F9084A"/>
    <w:rsid w:val="00F95875"/>
    <w:rsid w:val="00F96E11"/>
    <w:rsid w:val="00F97708"/>
    <w:rsid w:val="00FA34D3"/>
    <w:rsid w:val="00FA49BD"/>
    <w:rsid w:val="00FB78AC"/>
    <w:rsid w:val="00FC3E6C"/>
    <w:rsid w:val="00FD1D28"/>
    <w:rsid w:val="00FD7678"/>
    <w:rsid w:val="00FE1FC4"/>
    <w:rsid w:val="00FF1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F42AF31"/>
  <w15:chartTrackingRefBased/>
  <w15:docId w15:val="{FBEF1695-AE63-4DB9-960F-F16D3C24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50B1"/>
    <w:pPr>
      <w:suppressAutoHyphens/>
    </w:pPr>
    <w:rPr>
      <w:sz w:val="24"/>
      <w:szCs w:val="24"/>
      <w:lang w:eastAsia="ar-SA"/>
    </w:rPr>
  </w:style>
  <w:style w:type="paragraph" w:styleId="1">
    <w:name w:val="heading 1"/>
    <w:basedOn w:val="a"/>
    <w:next w:val="a"/>
    <w:link w:val="10"/>
    <w:qFormat/>
    <w:pPr>
      <w:keepNext/>
      <w:numPr>
        <w:numId w:val="1"/>
      </w:numPr>
      <w:spacing w:before="240" w:after="60"/>
      <w:outlineLvl w:val="0"/>
    </w:pPr>
    <w:rPr>
      <w:rFonts w:ascii="Arial" w:hAnsi="Arial"/>
      <w:b/>
      <w:bCs/>
      <w:kern w:val="1"/>
      <w:sz w:val="32"/>
      <w:szCs w:val="32"/>
      <w:lang w:val="x-none"/>
    </w:rPr>
  </w:style>
  <w:style w:type="paragraph" w:styleId="2">
    <w:name w:val="heading 2"/>
    <w:basedOn w:val="a"/>
    <w:next w:val="a"/>
    <w:qFormat/>
    <w:pPr>
      <w:keepNext/>
      <w:numPr>
        <w:ilvl w:val="1"/>
        <w:numId w:val="1"/>
      </w:numPr>
      <w:spacing w:before="200"/>
      <w:jc w:val="center"/>
      <w:outlineLvl w:val="1"/>
    </w:pPr>
    <w:rPr>
      <w:szCs w:val="20"/>
    </w:rPr>
  </w:style>
  <w:style w:type="paragraph" w:styleId="3">
    <w:name w:val="heading 3"/>
    <w:basedOn w:val="a"/>
    <w:next w:val="a"/>
    <w:link w:val="30"/>
    <w:uiPriority w:val="9"/>
    <w:qFormat/>
    <w:rsid w:val="002944AD"/>
    <w:pPr>
      <w:keepNext/>
      <w:spacing w:before="240" w:after="60"/>
      <w:outlineLvl w:val="2"/>
    </w:pPr>
    <w:rPr>
      <w:rFonts w:ascii="Cambria"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
    <w:name w:val="Основной шрифт абзаца1"/>
  </w:style>
  <w:style w:type="character" w:customStyle="1" w:styleId="20">
    <w:name w:val="Основной шрифт абзаца2"/>
  </w:style>
  <w:style w:type="character" w:customStyle="1" w:styleId="21">
    <w:name w:val="Основной текст (2)_"/>
    <w:rPr>
      <w:rFonts w:ascii="Times New Roman" w:eastAsia="Times New Roman" w:hAnsi="Times New Roman" w:cs="Times New Roman"/>
      <w:spacing w:val="0"/>
      <w:sz w:val="21"/>
      <w:szCs w:val="21"/>
    </w:rPr>
  </w:style>
  <w:style w:type="character" w:customStyle="1" w:styleId="211pt">
    <w:name w:val="Основной текст (2) + 11 pt"/>
    <w:rPr>
      <w:rFonts w:ascii="Times New Roman" w:eastAsia="Times New Roman" w:hAnsi="Times New Roman" w:cs="Times New Roman"/>
      <w:spacing w:val="0"/>
      <w:sz w:val="22"/>
      <w:szCs w:val="22"/>
    </w:rPr>
  </w:style>
  <w:style w:type="character" w:customStyle="1" w:styleId="WW-211pt">
    <w:name w:val="WW-Основной текст (2) + 11 pt"/>
    <w:rPr>
      <w:rFonts w:ascii="Times New Roman" w:eastAsia="Times New Roman" w:hAnsi="Times New Roman" w:cs="Times New Roman"/>
      <w:spacing w:val="0"/>
      <w:sz w:val="22"/>
      <w:szCs w:val="22"/>
    </w:rPr>
  </w:style>
  <w:style w:type="character" w:customStyle="1" w:styleId="a3">
    <w:name w:val="Основной текст_"/>
    <w:link w:val="22"/>
    <w:rPr>
      <w:rFonts w:ascii="Times New Roman" w:eastAsia="Times New Roman" w:hAnsi="Times New Roman" w:cs="Times New Roman"/>
      <w:b/>
      <w:bCs/>
      <w:spacing w:val="0"/>
      <w:sz w:val="22"/>
      <w:szCs w:val="22"/>
    </w:rPr>
  </w:style>
  <w:style w:type="character" w:customStyle="1" w:styleId="8">
    <w:name w:val="Основной текст + 8"/>
    <w:rPr>
      <w:rFonts w:ascii="Times New Roman" w:eastAsia="Times New Roman" w:hAnsi="Times New Roman" w:cs="Times New Roman"/>
      <w:b/>
      <w:bCs/>
      <w:spacing w:val="0"/>
      <w:sz w:val="17"/>
      <w:szCs w:val="17"/>
    </w:rPr>
  </w:style>
  <w:style w:type="character" w:customStyle="1" w:styleId="WW-211pt1">
    <w:name w:val="WW-Основной текст (2) + 11 pt1"/>
    <w:rPr>
      <w:rFonts w:ascii="Times New Roman" w:eastAsia="Times New Roman" w:hAnsi="Times New Roman" w:cs="Times New Roman"/>
      <w:spacing w:val="0"/>
      <w:sz w:val="22"/>
      <w:szCs w:val="22"/>
    </w:rPr>
  </w:style>
  <w:style w:type="character" w:styleId="a4">
    <w:name w:val="Hyperlink"/>
    <w:rPr>
      <w:color w:val="000080"/>
      <w:u w:val="single"/>
    </w:rPr>
  </w:style>
  <w:style w:type="paragraph" w:styleId="a5">
    <w:name w:val="Title"/>
    <w:basedOn w:val="a"/>
    <w:next w:val="a6"/>
    <w:pPr>
      <w:keepNext/>
      <w:spacing w:before="240" w:after="120"/>
    </w:pPr>
    <w:rPr>
      <w:rFonts w:eastAsia="SimSun" w:cs="Mangal"/>
      <w:sz w:val="28"/>
      <w:szCs w:val="28"/>
    </w:rPr>
  </w:style>
  <w:style w:type="paragraph" w:styleId="a6">
    <w:name w:val="Body Text"/>
    <w:basedOn w:val="a"/>
    <w:link w:val="a7"/>
    <w:uiPriority w:val="99"/>
    <w:pPr>
      <w:spacing w:after="120"/>
    </w:pPr>
    <w:rPr>
      <w:lang w:val="x-none"/>
    </w:rPr>
  </w:style>
  <w:style w:type="paragraph" w:styleId="a8">
    <w:name w:val="List"/>
    <w:basedOn w:val="a6"/>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ab">
    <w:name w:val="текст сноски"/>
    <w:basedOn w:val="a"/>
    <w:pPr>
      <w:widowControl w:val="0"/>
    </w:pPr>
    <w:rPr>
      <w:rFonts w:ascii="Gelvetsky 12pt" w:hAnsi="Gelvetsky 12pt"/>
      <w:lang w:val="en-US"/>
    </w:rPr>
  </w:style>
  <w:style w:type="paragraph" w:customStyle="1" w:styleId="31">
    <w:name w:val="Îñíîâíîé òåêñò (3)"/>
    <w:basedOn w:val="a"/>
    <w:next w:val="a"/>
    <w:pPr>
      <w:spacing w:line="0" w:lineRule="atLeast"/>
    </w:pPr>
    <w:rPr>
      <w:sz w:val="23"/>
      <w:szCs w:val="23"/>
    </w:rPr>
  </w:style>
  <w:style w:type="paragraph" w:customStyle="1" w:styleId="23">
    <w:name w:val="Основной текст (2)"/>
    <w:basedOn w:val="a"/>
    <w:next w:val="a"/>
    <w:pPr>
      <w:spacing w:line="0" w:lineRule="atLeast"/>
    </w:pPr>
    <w:rPr>
      <w:sz w:val="21"/>
      <w:szCs w:val="21"/>
    </w:rPr>
  </w:style>
  <w:style w:type="paragraph" w:customStyle="1" w:styleId="210">
    <w:name w:val="Основной текст 21"/>
    <w:basedOn w:val="a"/>
    <w:pPr>
      <w:spacing w:after="120" w:line="480" w:lineRule="auto"/>
    </w:pPr>
  </w:style>
  <w:style w:type="paragraph" w:customStyle="1" w:styleId="310">
    <w:name w:val="Основной текст 31"/>
    <w:basedOn w:val="a"/>
    <w:pPr>
      <w:spacing w:after="120"/>
    </w:pPr>
    <w:rPr>
      <w:sz w:val="16"/>
      <w:szCs w:val="16"/>
    </w:rPr>
  </w:style>
  <w:style w:type="paragraph" w:customStyle="1" w:styleId="14">
    <w:name w:val="Основной текст1"/>
    <w:basedOn w:val="a"/>
    <w:pPr>
      <w:jc w:val="both"/>
    </w:pPr>
    <w:rPr>
      <w:kern w:val="1"/>
      <w:sz w:val="28"/>
    </w:rPr>
  </w:style>
  <w:style w:type="paragraph" w:customStyle="1" w:styleId="211">
    <w:name w:val="Основной текст с отступом 21"/>
    <w:basedOn w:val="a"/>
    <w:pPr>
      <w:spacing w:after="120" w:line="480" w:lineRule="auto"/>
      <w:ind w:left="283"/>
    </w:pPr>
    <w:rPr>
      <w:szCs w:val="20"/>
    </w:rPr>
  </w:style>
  <w:style w:type="paragraph" w:customStyle="1" w:styleId="ConsPlusNonformat">
    <w:name w:val="ConsPlusNonformat"/>
    <w:pPr>
      <w:widowControl w:val="0"/>
      <w:suppressAutoHyphens/>
      <w:autoSpaceDE w:val="0"/>
    </w:pPr>
    <w:rPr>
      <w:rFonts w:ascii="Courier New" w:eastAsia="Arial" w:hAnsi="Courier New" w:cs="Courier New"/>
      <w:kern w:val="1"/>
      <w:lang w:eastAsia="ar-SA"/>
    </w:rPr>
  </w:style>
  <w:style w:type="paragraph" w:styleId="ac">
    <w:name w:val="TOC Heading"/>
    <w:basedOn w:val="a5"/>
    <w:qFormat/>
    <w:pPr>
      <w:suppressLineNumbers/>
    </w:pPr>
    <w:rPr>
      <w:b/>
      <w:bCs/>
      <w:sz w:val="32"/>
      <w:szCs w:val="32"/>
    </w:rPr>
  </w:style>
  <w:style w:type="paragraph" w:styleId="24">
    <w:name w:val="toc 2"/>
    <w:basedOn w:val="13"/>
    <w:pPr>
      <w:tabs>
        <w:tab w:val="right" w:leader="dot" w:pos="9355"/>
      </w:tabs>
      <w:ind w:left="283"/>
    </w:pPr>
  </w:style>
  <w:style w:type="paragraph" w:styleId="15">
    <w:name w:val="toc 1"/>
    <w:basedOn w:val="13"/>
    <w:pPr>
      <w:tabs>
        <w:tab w:val="right" w:leader="dot" w:pos="9638"/>
      </w:tabs>
    </w:pPr>
  </w:style>
  <w:style w:type="paragraph" w:styleId="32">
    <w:name w:val="toc 3"/>
    <w:basedOn w:val="13"/>
    <w:pPr>
      <w:tabs>
        <w:tab w:val="right" w:leader="dot" w:pos="9072"/>
      </w:tabs>
      <w:ind w:left="566"/>
    </w:pPr>
  </w:style>
  <w:style w:type="paragraph" w:styleId="4">
    <w:name w:val="toc 4"/>
    <w:basedOn w:val="13"/>
    <w:pPr>
      <w:tabs>
        <w:tab w:val="right" w:leader="dot" w:pos="8789"/>
      </w:tabs>
      <w:ind w:left="849"/>
    </w:pPr>
  </w:style>
  <w:style w:type="paragraph" w:styleId="5">
    <w:name w:val="toc 5"/>
    <w:basedOn w:val="13"/>
    <w:pPr>
      <w:tabs>
        <w:tab w:val="right" w:leader="dot" w:pos="8506"/>
      </w:tabs>
      <w:ind w:left="1132"/>
    </w:pPr>
  </w:style>
  <w:style w:type="paragraph" w:styleId="6">
    <w:name w:val="toc 6"/>
    <w:basedOn w:val="13"/>
    <w:pPr>
      <w:tabs>
        <w:tab w:val="right" w:leader="dot" w:pos="8223"/>
      </w:tabs>
      <w:ind w:left="1415"/>
    </w:pPr>
  </w:style>
  <w:style w:type="paragraph" w:styleId="7">
    <w:name w:val="toc 7"/>
    <w:basedOn w:val="13"/>
    <w:pPr>
      <w:tabs>
        <w:tab w:val="right" w:leader="dot" w:pos="7940"/>
      </w:tabs>
      <w:ind w:left="1698"/>
    </w:pPr>
  </w:style>
  <w:style w:type="paragraph" w:styleId="80">
    <w:name w:val="toc 8"/>
    <w:basedOn w:val="13"/>
    <w:pPr>
      <w:tabs>
        <w:tab w:val="right" w:leader="dot" w:pos="7657"/>
      </w:tabs>
      <w:ind w:left="1981"/>
    </w:pPr>
  </w:style>
  <w:style w:type="paragraph" w:styleId="9">
    <w:name w:val="toc 9"/>
    <w:basedOn w:val="13"/>
    <w:pPr>
      <w:tabs>
        <w:tab w:val="right" w:leader="dot" w:pos="7374"/>
      </w:tabs>
      <w:ind w:left="2264"/>
    </w:pPr>
  </w:style>
  <w:style w:type="paragraph" w:customStyle="1" w:styleId="100">
    <w:name w:val="Оглавление 10"/>
    <w:basedOn w:val="13"/>
    <w:pPr>
      <w:tabs>
        <w:tab w:val="right" w:leader="dot" w:pos="7091"/>
      </w:tabs>
      <w:ind w:left="2547"/>
    </w:pPr>
  </w:style>
  <w:style w:type="paragraph" w:customStyle="1" w:styleId="ad">
    <w:name w:val="Содержимое врезки"/>
    <w:basedOn w:val="a6"/>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e">
    <w:name w:val="Balloon Text"/>
    <w:basedOn w:val="a"/>
    <w:link w:val="af"/>
    <w:uiPriority w:val="99"/>
    <w:semiHidden/>
    <w:unhideWhenUsed/>
    <w:rsid w:val="00434D79"/>
    <w:rPr>
      <w:rFonts w:ascii="Tahoma" w:hAnsi="Tahoma"/>
      <w:sz w:val="16"/>
      <w:szCs w:val="16"/>
      <w:lang w:val="x-none"/>
    </w:rPr>
  </w:style>
  <w:style w:type="character" w:customStyle="1" w:styleId="af">
    <w:name w:val="Текст выноски Знак"/>
    <w:link w:val="ae"/>
    <w:uiPriority w:val="99"/>
    <w:semiHidden/>
    <w:rsid w:val="00434D79"/>
    <w:rPr>
      <w:rFonts w:ascii="Tahoma" w:hAnsi="Tahoma" w:cs="Tahoma"/>
      <w:sz w:val="16"/>
      <w:szCs w:val="16"/>
      <w:lang w:eastAsia="ar-SA"/>
    </w:rPr>
  </w:style>
  <w:style w:type="paragraph" w:styleId="af0">
    <w:name w:val="Normal (Web)"/>
    <w:aliases w:val="Обычный (Web),Обычный (веб)1,Обычный (Web)1"/>
    <w:basedOn w:val="a"/>
    <w:rsid w:val="00DC30C5"/>
    <w:pPr>
      <w:suppressAutoHyphens w:val="0"/>
      <w:spacing w:after="120"/>
    </w:pPr>
    <w:rPr>
      <w:lang w:eastAsia="ru-RU"/>
    </w:rPr>
  </w:style>
  <w:style w:type="table" w:styleId="af1">
    <w:name w:val="Table Grid"/>
    <w:basedOn w:val="a1"/>
    <w:uiPriority w:val="59"/>
    <w:rsid w:val="00DC3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uiPriority w:val="99"/>
    <w:semiHidden/>
    <w:unhideWhenUsed/>
    <w:rsid w:val="00F50C9D"/>
    <w:pPr>
      <w:spacing w:after="120"/>
      <w:ind w:left="283"/>
    </w:pPr>
    <w:rPr>
      <w:lang w:val="x-none"/>
    </w:rPr>
  </w:style>
  <w:style w:type="character" w:customStyle="1" w:styleId="af3">
    <w:name w:val="Основной текст с отступом Знак"/>
    <w:link w:val="af2"/>
    <w:uiPriority w:val="99"/>
    <w:semiHidden/>
    <w:rsid w:val="00F50C9D"/>
    <w:rPr>
      <w:sz w:val="24"/>
      <w:szCs w:val="24"/>
      <w:lang w:eastAsia="ar-SA"/>
    </w:rPr>
  </w:style>
  <w:style w:type="paragraph" w:customStyle="1" w:styleId="msolistparagraph0">
    <w:name w:val="msolistparagraph"/>
    <w:basedOn w:val="a"/>
    <w:rsid w:val="00F50C9D"/>
    <w:pPr>
      <w:suppressAutoHyphens w:val="0"/>
      <w:ind w:left="720"/>
      <w:contextualSpacing/>
    </w:pPr>
    <w:rPr>
      <w:lang w:eastAsia="ru-RU"/>
    </w:rPr>
  </w:style>
  <w:style w:type="paragraph" w:customStyle="1" w:styleId="msonospacing0">
    <w:name w:val="msonospacing"/>
    <w:rsid w:val="00F50C9D"/>
    <w:rPr>
      <w:rFonts w:ascii="Calibri" w:hAnsi="Calibri"/>
      <w:sz w:val="22"/>
      <w:szCs w:val="22"/>
    </w:rPr>
  </w:style>
  <w:style w:type="paragraph" w:customStyle="1" w:styleId="Style5">
    <w:name w:val="Style5"/>
    <w:basedOn w:val="a"/>
    <w:uiPriority w:val="99"/>
    <w:rsid w:val="00F01BE5"/>
    <w:pPr>
      <w:widowControl w:val="0"/>
      <w:suppressAutoHyphens w:val="0"/>
      <w:autoSpaceDE w:val="0"/>
      <w:autoSpaceDN w:val="0"/>
      <w:adjustRightInd w:val="0"/>
    </w:pPr>
    <w:rPr>
      <w:lang w:eastAsia="ru-RU"/>
    </w:rPr>
  </w:style>
  <w:style w:type="character" w:customStyle="1" w:styleId="FontStyle13">
    <w:name w:val="Font Style13"/>
    <w:uiPriority w:val="99"/>
    <w:rsid w:val="00F01BE5"/>
    <w:rPr>
      <w:rFonts w:ascii="Times New Roman" w:hAnsi="Times New Roman" w:cs="Times New Roman"/>
      <w:b/>
      <w:bCs/>
      <w:sz w:val="20"/>
      <w:szCs w:val="20"/>
    </w:rPr>
  </w:style>
  <w:style w:type="paragraph" w:customStyle="1" w:styleId="Style10">
    <w:name w:val="Style10"/>
    <w:basedOn w:val="a"/>
    <w:uiPriority w:val="99"/>
    <w:rsid w:val="00F01BE5"/>
    <w:pPr>
      <w:widowControl w:val="0"/>
      <w:suppressAutoHyphens w:val="0"/>
      <w:autoSpaceDE w:val="0"/>
      <w:autoSpaceDN w:val="0"/>
      <w:adjustRightInd w:val="0"/>
      <w:spacing w:line="254" w:lineRule="exact"/>
    </w:pPr>
    <w:rPr>
      <w:lang w:eastAsia="ru-RU"/>
    </w:rPr>
  </w:style>
  <w:style w:type="character" w:customStyle="1" w:styleId="FontStyle14">
    <w:name w:val="Font Style14"/>
    <w:uiPriority w:val="99"/>
    <w:rsid w:val="00F01BE5"/>
    <w:rPr>
      <w:rFonts w:ascii="Times New Roman" w:hAnsi="Times New Roman" w:cs="Times New Roman"/>
      <w:sz w:val="20"/>
      <w:szCs w:val="20"/>
    </w:rPr>
  </w:style>
  <w:style w:type="character" w:customStyle="1" w:styleId="FontStyle20">
    <w:name w:val="Font Style20"/>
    <w:uiPriority w:val="99"/>
    <w:rsid w:val="00F01BE5"/>
    <w:rPr>
      <w:rFonts w:ascii="Times New Roman" w:hAnsi="Times New Roman" w:cs="Times New Roman"/>
      <w:i/>
      <w:iCs/>
      <w:sz w:val="24"/>
      <w:szCs w:val="24"/>
    </w:rPr>
  </w:style>
  <w:style w:type="paragraph" w:styleId="af4">
    <w:name w:val="caption"/>
    <w:basedOn w:val="a"/>
    <w:next w:val="a"/>
    <w:uiPriority w:val="35"/>
    <w:qFormat/>
    <w:rsid w:val="00531908"/>
    <w:rPr>
      <w:b/>
      <w:bCs/>
      <w:sz w:val="20"/>
      <w:szCs w:val="20"/>
    </w:rPr>
  </w:style>
  <w:style w:type="character" w:customStyle="1" w:styleId="a7">
    <w:name w:val="Основной текст Знак"/>
    <w:link w:val="a6"/>
    <w:uiPriority w:val="99"/>
    <w:rsid w:val="008851E1"/>
    <w:rPr>
      <w:sz w:val="24"/>
      <w:szCs w:val="24"/>
      <w:lang w:eastAsia="ar-SA"/>
    </w:rPr>
  </w:style>
  <w:style w:type="character" w:customStyle="1" w:styleId="af5">
    <w:name w:val="Основной текст + Полужирный"/>
    <w:aliases w:val="Интервал 0 pt"/>
    <w:uiPriority w:val="99"/>
    <w:rsid w:val="008851E1"/>
    <w:rPr>
      <w:b/>
      <w:bCs/>
      <w:spacing w:val="12"/>
      <w:sz w:val="24"/>
      <w:szCs w:val="24"/>
      <w:lang w:eastAsia="ar-SA"/>
    </w:rPr>
  </w:style>
  <w:style w:type="paragraph" w:styleId="af6">
    <w:name w:val="List Paragraph"/>
    <w:basedOn w:val="a"/>
    <w:uiPriority w:val="34"/>
    <w:qFormat/>
    <w:rsid w:val="00C0457A"/>
    <w:pPr>
      <w:ind w:left="708"/>
    </w:pPr>
  </w:style>
  <w:style w:type="paragraph" w:customStyle="1" w:styleId="CharCharCharChar">
    <w:name w:val="Char Char Char Char"/>
    <w:basedOn w:val="a"/>
    <w:next w:val="a"/>
    <w:semiHidden/>
    <w:rsid w:val="005E302B"/>
    <w:pPr>
      <w:suppressAutoHyphens w:val="0"/>
      <w:spacing w:after="160" w:line="240" w:lineRule="exact"/>
    </w:pPr>
    <w:rPr>
      <w:rFonts w:ascii="Arial" w:hAnsi="Arial" w:cs="Arial"/>
      <w:sz w:val="20"/>
      <w:szCs w:val="20"/>
      <w:lang w:val="en-US" w:eastAsia="en-US"/>
    </w:rPr>
  </w:style>
  <w:style w:type="paragraph" w:styleId="af7">
    <w:name w:val="header"/>
    <w:basedOn w:val="a"/>
    <w:link w:val="af8"/>
    <w:rsid w:val="007E7F96"/>
    <w:pPr>
      <w:tabs>
        <w:tab w:val="center" w:pos="4153"/>
        <w:tab w:val="right" w:pos="8306"/>
      </w:tabs>
    </w:pPr>
    <w:rPr>
      <w:sz w:val="20"/>
      <w:szCs w:val="20"/>
      <w:lang w:val="x-none"/>
    </w:rPr>
  </w:style>
  <w:style w:type="character" w:customStyle="1" w:styleId="af8">
    <w:name w:val="Верхний колонтитул Знак"/>
    <w:link w:val="af7"/>
    <w:rsid w:val="007E7F96"/>
    <w:rPr>
      <w:lang w:val="x-none" w:eastAsia="ar-SA"/>
    </w:rPr>
  </w:style>
  <w:style w:type="paragraph" w:customStyle="1" w:styleId="ConsPlusTitle">
    <w:name w:val="ConsPlusTitle"/>
    <w:uiPriority w:val="99"/>
    <w:rsid w:val="007E7F96"/>
    <w:pPr>
      <w:widowControl w:val="0"/>
      <w:autoSpaceDE w:val="0"/>
      <w:autoSpaceDN w:val="0"/>
      <w:adjustRightInd w:val="0"/>
    </w:pPr>
    <w:rPr>
      <w:rFonts w:ascii="Arial" w:hAnsi="Arial" w:cs="Arial"/>
      <w:b/>
      <w:bCs/>
    </w:rPr>
  </w:style>
  <w:style w:type="paragraph" w:customStyle="1" w:styleId="ConsPlusNormal0">
    <w:name w:val="ConsPlusNormal"/>
    <w:rsid w:val="007E7F96"/>
    <w:pPr>
      <w:widowControl w:val="0"/>
      <w:suppressAutoHyphens/>
      <w:autoSpaceDE w:val="0"/>
    </w:pPr>
    <w:rPr>
      <w:kern w:val="1"/>
      <w:sz w:val="24"/>
      <w:szCs w:val="24"/>
      <w:lang w:eastAsia="hi-IN" w:bidi="hi-IN"/>
    </w:rPr>
  </w:style>
  <w:style w:type="character" w:customStyle="1" w:styleId="blk">
    <w:name w:val="blk"/>
    <w:rsid w:val="00272945"/>
  </w:style>
  <w:style w:type="character" w:customStyle="1" w:styleId="30">
    <w:name w:val="Заголовок 3 Знак"/>
    <w:link w:val="3"/>
    <w:uiPriority w:val="9"/>
    <w:semiHidden/>
    <w:rsid w:val="002944AD"/>
    <w:rPr>
      <w:rFonts w:ascii="Cambria" w:eastAsia="Times New Roman" w:hAnsi="Cambria" w:cs="Times New Roman"/>
      <w:b/>
      <w:bCs/>
      <w:sz w:val="26"/>
      <w:szCs w:val="26"/>
      <w:lang w:eastAsia="ar-SA"/>
    </w:rPr>
  </w:style>
  <w:style w:type="paragraph" w:customStyle="1" w:styleId="22">
    <w:name w:val="Основной текст2"/>
    <w:basedOn w:val="a"/>
    <w:link w:val="a3"/>
    <w:rsid w:val="002C2338"/>
    <w:pPr>
      <w:shd w:val="clear" w:color="auto" w:fill="FFFFFF"/>
      <w:suppressAutoHyphens w:val="0"/>
      <w:spacing w:line="322" w:lineRule="exact"/>
    </w:pPr>
    <w:rPr>
      <w:b/>
      <w:bCs/>
      <w:sz w:val="22"/>
      <w:szCs w:val="22"/>
      <w:lang w:val="x-none" w:eastAsia="x-none"/>
    </w:rPr>
  </w:style>
  <w:style w:type="paragraph" w:customStyle="1" w:styleId="110">
    <w:name w:val="заголовок 11"/>
    <w:basedOn w:val="a"/>
    <w:next w:val="a"/>
    <w:rsid w:val="00354FA1"/>
    <w:pPr>
      <w:keepNext/>
      <w:suppressAutoHyphens w:val="0"/>
      <w:snapToGrid w:val="0"/>
      <w:jc w:val="center"/>
    </w:pPr>
    <w:rPr>
      <w:szCs w:val="20"/>
      <w:lang w:eastAsia="ru-RU"/>
    </w:rPr>
  </w:style>
  <w:style w:type="character" w:customStyle="1" w:styleId="10">
    <w:name w:val="Заголовок 1 Знак"/>
    <w:link w:val="1"/>
    <w:rsid w:val="000F0664"/>
    <w:rPr>
      <w:rFonts w:ascii="Arial" w:hAnsi="Arial" w:cs="Arial"/>
      <w:b/>
      <w:bCs/>
      <w:kern w:val="1"/>
      <w:sz w:val="32"/>
      <w:szCs w:val="32"/>
      <w:lang w:eastAsia="ar-SA"/>
    </w:rPr>
  </w:style>
  <w:style w:type="character" w:customStyle="1" w:styleId="rwrro">
    <w:name w:val="rwrro"/>
    <w:rsid w:val="00133B98"/>
  </w:style>
  <w:style w:type="paragraph" w:customStyle="1" w:styleId="Default">
    <w:name w:val="Default"/>
    <w:rsid w:val="00FB78AC"/>
    <w:pPr>
      <w:autoSpaceDE w:val="0"/>
      <w:autoSpaceDN w:val="0"/>
      <w:adjustRightInd w:val="0"/>
    </w:pPr>
    <w:rPr>
      <w:color w:val="000000"/>
      <w:sz w:val="24"/>
      <w:szCs w:val="24"/>
    </w:rPr>
  </w:style>
  <w:style w:type="character" w:styleId="af9">
    <w:name w:val="Strong"/>
    <w:uiPriority w:val="22"/>
    <w:qFormat/>
    <w:rsid w:val="00FB78AC"/>
    <w:rPr>
      <w:b/>
      <w:bCs/>
    </w:rPr>
  </w:style>
  <w:style w:type="paragraph" w:customStyle="1" w:styleId="FR1">
    <w:name w:val="FR1"/>
    <w:rsid w:val="00FA49BD"/>
    <w:pPr>
      <w:widowControl w:val="0"/>
      <w:autoSpaceDE w:val="0"/>
      <w:autoSpaceDN w:val="0"/>
      <w:adjustRightInd w:val="0"/>
      <w:jc w:val="both"/>
    </w:pPr>
    <w:rPr>
      <w:rFonts w:ascii="Arial" w:hAnsi="Arial" w:cs="Arial"/>
      <w:b/>
      <w:bCs/>
      <w:sz w:val="22"/>
      <w:szCs w:val="22"/>
    </w:rPr>
  </w:style>
  <w:style w:type="paragraph" w:styleId="afa">
    <w:name w:val="footer"/>
    <w:basedOn w:val="a"/>
    <w:link w:val="afb"/>
    <w:uiPriority w:val="99"/>
    <w:unhideWhenUsed/>
    <w:rsid w:val="003E6CC4"/>
    <w:pPr>
      <w:tabs>
        <w:tab w:val="center" w:pos="4677"/>
        <w:tab w:val="right" w:pos="9355"/>
      </w:tabs>
    </w:pPr>
    <w:rPr>
      <w:lang w:val="x-none"/>
    </w:rPr>
  </w:style>
  <w:style w:type="character" w:customStyle="1" w:styleId="afb">
    <w:name w:val="Нижний колонтитул Знак"/>
    <w:link w:val="afa"/>
    <w:uiPriority w:val="99"/>
    <w:rsid w:val="003E6CC4"/>
    <w:rPr>
      <w:sz w:val="24"/>
      <w:szCs w:val="24"/>
      <w:lang w:eastAsia="ar-SA"/>
    </w:rPr>
  </w:style>
  <w:style w:type="paragraph" w:customStyle="1" w:styleId="16">
    <w:name w:val="Обычный отступ1"/>
    <w:basedOn w:val="a"/>
    <w:uiPriority w:val="68"/>
    <w:rsid w:val="00F40A44"/>
    <w:pPr>
      <w:ind w:left="708"/>
    </w:pPr>
    <w:rPr>
      <w:lang w:eastAsia="zh-CN"/>
    </w:rPr>
  </w:style>
  <w:style w:type="paragraph" w:customStyle="1" w:styleId="51">
    <w:name w:val="Знак5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86777"/>
    <w:pPr>
      <w:suppressAutoHyphens w:val="0"/>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319">
      <w:bodyDiv w:val="1"/>
      <w:marLeft w:val="0"/>
      <w:marRight w:val="0"/>
      <w:marTop w:val="0"/>
      <w:marBottom w:val="0"/>
      <w:divBdr>
        <w:top w:val="none" w:sz="0" w:space="0" w:color="auto"/>
        <w:left w:val="none" w:sz="0" w:space="0" w:color="auto"/>
        <w:bottom w:val="none" w:sz="0" w:space="0" w:color="auto"/>
        <w:right w:val="none" w:sz="0" w:space="0" w:color="auto"/>
      </w:divBdr>
    </w:div>
    <w:div w:id="180556591">
      <w:bodyDiv w:val="1"/>
      <w:marLeft w:val="0"/>
      <w:marRight w:val="0"/>
      <w:marTop w:val="0"/>
      <w:marBottom w:val="0"/>
      <w:divBdr>
        <w:top w:val="none" w:sz="0" w:space="0" w:color="auto"/>
        <w:left w:val="none" w:sz="0" w:space="0" w:color="auto"/>
        <w:bottom w:val="none" w:sz="0" w:space="0" w:color="auto"/>
        <w:right w:val="none" w:sz="0" w:space="0" w:color="auto"/>
      </w:divBdr>
    </w:div>
    <w:div w:id="209806461">
      <w:bodyDiv w:val="1"/>
      <w:marLeft w:val="0"/>
      <w:marRight w:val="0"/>
      <w:marTop w:val="0"/>
      <w:marBottom w:val="0"/>
      <w:divBdr>
        <w:top w:val="none" w:sz="0" w:space="0" w:color="auto"/>
        <w:left w:val="none" w:sz="0" w:space="0" w:color="auto"/>
        <w:bottom w:val="none" w:sz="0" w:space="0" w:color="auto"/>
        <w:right w:val="none" w:sz="0" w:space="0" w:color="auto"/>
      </w:divBdr>
    </w:div>
    <w:div w:id="228737402">
      <w:bodyDiv w:val="1"/>
      <w:marLeft w:val="0"/>
      <w:marRight w:val="0"/>
      <w:marTop w:val="0"/>
      <w:marBottom w:val="0"/>
      <w:divBdr>
        <w:top w:val="none" w:sz="0" w:space="0" w:color="auto"/>
        <w:left w:val="none" w:sz="0" w:space="0" w:color="auto"/>
        <w:bottom w:val="none" w:sz="0" w:space="0" w:color="auto"/>
        <w:right w:val="none" w:sz="0" w:space="0" w:color="auto"/>
      </w:divBdr>
    </w:div>
    <w:div w:id="249588894">
      <w:bodyDiv w:val="1"/>
      <w:marLeft w:val="0"/>
      <w:marRight w:val="0"/>
      <w:marTop w:val="0"/>
      <w:marBottom w:val="0"/>
      <w:divBdr>
        <w:top w:val="none" w:sz="0" w:space="0" w:color="auto"/>
        <w:left w:val="none" w:sz="0" w:space="0" w:color="auto"/>
        <w:bottom w:val="none" w:sz="0" w:space="0" w:color="auto"/>
        <w:right w:val="none" w:sz="0" w:space="0" w:color="auto"/>
      </w:divBdr>
    </w:div>
    <w:div w:id="264921733">
      <w:bodyDiv w:val="1"/>
      <w:marLeft w:val="0"/>
      <w:marRight w:val="0"/>
      <w:marTop w:val="0"/>
      <w:marBottom w:val="0"/>
      <w:divBdr>
        <w:top w:val="none" w:sz="0" w:space="0" w:color="auto"/>
        <w:left w:val="none" w:sz="0" w:space="0" w:color="auto"/>
        <w:bottom w:val="none" w:sz="0" w:space="0" w:color="auto"/>
        <w:right w:val="none" w:sz="0" w:space="0" w:color="auto"/>
      </w:divBdr>
    </w:div>
    <w:div w:id="264968348">
      <w:bodyDiv w:val="1"/>
      <w:marLeft w:val="0"/>
      <w:marRight w:val="0"/>
      <w:marTop w:val="0"/>
      <w:marBottom w:val="0"/>
      <w:divBdr>
        <w:top w:val="none" w:sz="0" w:space="0" w:color="auto"/>
        <w:left w:val="none" w:sz="0" w:space="0" w:color="auto"/>
        <w:bottom w:val="none" w:sz="0" w:space="0" w:color="auto"/>
        <w:right w:val="none" w:sz="0" w:space="0" w:color="auto"/>
      </w:divBdr>
    </w:div>
    <w:div w:id="372774303">
      <w:bodyDiv w:val="1"/>
      <w:marLeft w:val="0"/>
      <w:marRight w:val="0"/>
      <w:marTop w:val="0"/>
      <w:marBottom w:val="0"/>
      <w:divBdr>
        <w:top w:val="none" w:sz="0" w:space="0" w:color="auto"/>
        <w:left w:val="none" w:sz="0" w:space="0" w:color="auto"/>
        <w:bottom w:val="none" w:sz="0" w:space="0" w:color="auto"/>
        <w:right w:val="none" w:sz="0" w:space="0" w:color="auto"/>
      </w:divBdr>
    </w:div>
    <w:div w:id="401879429">
      <w:bodyDiv w:val="1"/>
      <w:marLeft w:val="0"/>
      <w:marRight w:val="0"/>
      <w:marTop w:val="0"/>
      <w:marBottom w:val="0"/>
      <w:divBdr>
        <w:top w:val="none" w:sz="0" w:space="0" w:color="auto"/>
        <w:left w:val="none" w:sz="0" w:space="0" w:color="auto"/>
        <w:bottom w:val="none" w:sz="0" w:space="0" w:color="auto"/>
        <w:right w:val="none" w:sz="0" w:space="0" w:color="auto"/>
      </w:divBdr>
    </w:div>
    <w:div w:id="404227000">
      <w:bodyDiv w:val="1"/>
      <w:marLeft w:val="0"/>
      <w:marRight w:val="0"/>
      <w:marTop w:val="0"/>
      <w:marBottom w:val="0"/>
      <w:divBdr>
        <w:top w:val="none" w:sz="0" w:space="0" w:color="auto"/>
        <w:left w:val="none" w:sz="0" w:space="0" w:color="auto"/>
        <w:bottom w:val="none" w:sz="0" w:space="0" w:color="auto"/>
        <w:right w:val="none" w:sz="0" w:space="0" w:color="auto"/>
      </w:divBdr>
    </w:div>
    <w:div w:id="470833687">
      <w:bodyDiv w:val="1"/>
      <w:marLeft w:val="0"/>
      <w:marRight w:val="0"/>
      <w:marTop w:val="0"/>
      <w:marBottom w:val="0"/>
      <w:divBdr>
        <w:top w:val="none" w:sz="0" w:space="0" w:color="auto"/>
        <w:left w:val="none" w:sz="0" w:space="0" w:color="auto"/>
        <w:bottom w:val="none" w:sz="0" w:space="0" w:color="auto"/>
        <w:right w:val="none" w:sz="0" w:space="0" w:color="auto"/>
      </w:divBdr>
      <w:divsChild>
        <w:div w:id="214238601">
          <w:marLeft w:val="0"/>
          <w:marRight w:val="0"/>
          <w:marTop w:val="0"/>
          <w:marBottom w:val="0"/>
          <w:divBdr>
            <w:top w:val="none" w:sz="0" w:space="0" w:color="auto"/>
            <w:left w:val="none" w:sz="0" w:space="0" w:color="auto"/>
            <w:bottom w:val="none" w:sz="0" w:space="0" w:color="auto"/>
            <w:right w:val="none" w:sz="0" w:space="0" w:color="auto"/>
          </w:divBdr>
        </w:div>
        <w:div w:id="468548411">
          <w:marLeft w:val="0"/>
          <w:marRight w:val="0"/>
          <w:marTop w:val="0"/>
          <w:marBottom w:val="0"/>
          <w:divBdr>
            <w:top w:val="none" w:sz="0" w:space="0" w:color="auto"/>
            <w:left w:val="none" w:sz="0" w:space="0" w:color="auto"/>
            <w:bottom w:val="none" w:sz="0" w:space="0" w:color="auto"/>
            <w:right w:val="none" w:sz="0" w:space="0" w:color="auto"/>
          </w:divBdr>
        </w:div>
        <w:div w:id="501629065">
          <w:marLeft w:val="0"/>
          <w:marRight w:val="0"/>
          <w:marTop w:val="0"/>
          <w:marBottom w:val="0"/>
          <w:divBdr>
            <w:top w:val="none" w:sz="0" w:space="0" w:color="auto"/>
            <w:left w:val="none" w:sz="0" w:space="0" w:color="auto"/>
            <w:bottom w:val="none" w:sz="0" w:space="0" w:color="auto"/>
            <w:right w:val="none" w:sz="0" w:space="0" w:color="auto"/>
          </w:divBdr>
          <w:divsChild>
            <w:div w:id="924996418">
              <w:marLeft w:val="0"/>
              <w:marRight w:val="0"/>
              <w:marTop w:val="0"/>
              <w:marBottom w:val="0"/>
              <w:divBdr>
                <w:top w:val="none" w:sz="0" w:space="0" w:color="auto"/>
                <w:left w:val="none" w:sz="0" w:space="0" w:color="auto"/>
                <w:bottom w:val="none" w:sz="0" w:space="0" w:color="auto"/>
                <w:right w:val="none" w:sz="0" w:space="0" w:color="auto"/>
              </w:divBdr>
            </w:div>
          </w:divsChild>
        </w:div>
        <w:div w:id="564489184">
          <w:marLeft w:val="0"/>
          <w:marRight w:val="0"/>
          <w:marTop w:val="0"/>
          <w:marBottom w:val="0"/>
          <w:divBdr>
            <w:top w:val="none" w:sz="0" w:space="0" w:color="auto"/>
            <w:left w:val="none" w:sz="0" w:space="0" w:color="auto"/>
            <w:bottom w:val="none" w:sz="0" w:space="0" w:color="auto"/>
            <w:right w:val="none" w:sz="0" w:space="0" w:color="auto"/>
          </w:divBdr>
          <w:divsChild>
            <w:div w:id="386151815">
              <w:marLeft w:val="0"/>
              <w:marRight w:val="0"/>
              <w:marTop w:val="0"/>
              <w:marBottom w:val="0"/>
              <w:divBdr>
                <w:top w:val="none" w:sz="0" w:space="0" w:color="auto"/>
                <w:left w:val="none" w:sz="0" w:space="0" w:color="auto"/>
                <w:bottom w:val="none" w:sz="0" w:space="0" w:color="auto"/>
                <w:right w:val="none" w:sz="0" w:space="0" w:color="auto"/>
              </w:divBdr>
            </w:div>
          </w:divsChild>
        </w:div>
        <w:div w:id="570502156">
          <w:marLeft w:val="0"/>
          <w:marRight w:val="0"/>
          <w:marTop w:val="0"/>
          <w:marBottom w:val="0"/>
          <w:divBdr>
            <w:top w:val="none" w:sz="0" w:space="0" w:color="auto"/>
            <w:left w:val="none" w:sz="0" w:space="0" w:color="auto"/>
            <w:bottom w:val="none" w:sz="0" w:space="0" w:color="auto"/>
            <w:right w:val="none" w:sz="0" w:space="0" w:color="auto"/>
          </w:divBdr>
        </w:div>
        <w:div w:id="669988666">
          <w:marLeft w:val="0"/>
          <w:marRight w:val="0"/>
          <w:marTop w:val="0"/>
          <w:marBottom w:val="0"/>
          <w:divBdr>
            <w:top w:val="none" w:sz="0" w:space="0" w:color="auto"/>
            <w:left w:val="none" w:sz="0" w:space="0" w:color="auto"/>
            <w:bottom w:val="none" w:sz="0" w:space="0" w:color="auto"/>
            <w:right w:val="none" w:sz="0" w:space="0" w:color="auto"/>
          </w:divBdr>
          <w:divsChild>
            <w:div w:id="1762604337">
              <w:marLeft w:val="0"/>
              <w:marRight w:val="0"/>
              <w:marTop w:val="0"/>
              <w:marBottom w:val="0"/>
              <w:divBdr>
                <w:top w:val="none" w:sz="0" w:space="0" w:color="auto"/>
                <w:left w:val="none" w:sz="0" w:space="0" w:color="auto"/>
                <w:bottom w:val="none" w:sz="0" w:space="0" w:color="auto"/>
                <w:right w:val="none" w:sz="0" w:space="0" w:color="auto"/>
              </w:divBdr>
            </w:div>
          </w:divsChild>
        </w:div>
        <w:div w:id="710612119">
          <w:marLeft w:val="0"/>
          <w:marRight w:val="0"/>
          <w:marTop w:val="0"/>
          <w:marBottom w:val="0"/>
          <w:divBdr>
            <w:top w:val="none" w:sz="0" w:space="0" w:color="auto"/>
            <w:left w:val="none" w:sz="0" w:space="0" w:color="auto"/>
            <w:bottom w:val="none" w:sz="0" w:space="0" w:color="auto"/>
            <w:right w:val="none" w:sz="0" w:space="0" w:color="auto"/>
          </w:divBdr>
        </w:div>
        <w:div w:id="865674613">
          <w:marLeft w:val="0"/>
          <w:marRight w:val="0"/>
          <w:marTop w:val="0"/>
          <w:marBottom w:val="0"/>
          <w:divBdr>
            <w:top w:val="none" w:sz="0" w:space="0" w:color="auto"/>
            <w:left w:val="none" w:sz="0" w:space="0" w:color="auto"/>
            <w:bottom w:val="none" w:sz="0" w:space="0" w:color="auto"/>
            <w:right w:val="none" w:sz="0" w:space="0" w:color="auto"/>
          </w:divBdr>
          <w:divsChild>
            <w:div w:id="1660497814">
              <w:marLeft w:val="0"/>
              <w:marRight w:val="0"/>
              <w:marTop w:val="0"/>
              <w:marBottom w:val="0"/>
              <w:divBdr>
                <w:top w:val="none" w:sz="0" w:space="0" w:color="auto"/>
                <w:left w:val="none" w:sz="0" w:space="0" w:color="auto"/>
                <w:bottom w:val="none" w:sz="0" w:space="0" w:color="auto"/>
                <w:right w:val="none" w:sz="0" w:space="0" w:color="auto"/>
              </w:divBdr>
            </w:div>
          </w:divsChild>
        </w:div>
        <w:div w:id="1118571500">
          <w:marLeft w:val="0"/>
          <w:marRight w:val="0"/>
          <w:marTop w:val="0"/>
          <w:marBottom w:val="0"/>
          <w:divBdr>
            <w:top w:val="none" w:sz="0" w:space="0" w:color="auto"/>
            <w:left w:val="none" w:sz="0" w:space="0" w:color="auto"/>
            <w:bottom w:val="none" w:sz="0" w:space="0" w:color="auto"/>
            <w:right w:val="none" w:sz="0" w:space="0" w:color="auto"/>
          </w:divBdr>
        </w:div>
        <w:div w:id="1363359703">
          <w:marLeft w:val="0"/>
          <w:marRight w:val="0"/>
          <w:marTop w:val="0"/>
          <w:marBottom w:val="0"/>
          <w:divBdr>
            <w:top w:val="none" w:sz="0" w:space="0" w:color="auto"/>
            <w:left w:val="none" w:sz="0" w:space="0" w:color="auto"/>
            <w:bottom w:val="none" w:sz="0" w:space="0" w:color="auto"/>
            <w:right w:val="none" w:sz="0" w:space="0" w:color="auto"/>
          </w:divBdr>
          <w:divsChild>
            <w:div w:id="1691224534">
              <w:marLeft w:val="0"/>
              <w:marRight w:val="0"/>
              <w:marTop w:val="0"/>
              <w:marBottom w:val="0"/>
              <w:divBdr>
                <w:top w:val="none" w:sz="0" w:space="0" w:color="auto"/>
                <w:left w:val="none" w:sz="0" w:space="0" w:color="auto"/>
                <w:bottom w:val="none" w:sz="0" w:space="0" w:color="auto"/>
                <w:right w:val="none" w:sz="0" w:space="0" w:color="auto"/>
              </w:divBdr>
            </w:div>
          </w:divsChild>
        </w:div>
        <w:div w:id="1382434690">
          <w:marLeft w:val="0"/>
          <w:marRight w:val="0"/>
          <w:marTop w:val="0"/>
          <w:marBottom w:val="0"/>
          <w:divBdr>
            <w:top w:val="none" w:sz="0" w:space="0" w:color="auto"/>
            <w:left w:val="none" w:sz="0" w:space="0" w:color="auto"/>
            <w:bottom w:val="none" w:sz="0" w:space="0" w:color="auto"/>
            <w:right w:val="none" w:sz="0" w:space="0" w:color="auto"/>
          </w:divBdr>
        </w:div>
        <w:div w:id="1563445274">
          <w:marLeft w:val="0"/>
          <w:marRight w:val="0"/>
          <w:marTop w:val="0"/>
          <w:marBottom w:val="0"/>
          <w:divBdr>
            <w:top w:val="none" w:sz="0" w:space="0" w:color="auto"/>
            <w:left w:val="none" w:sz="0" w:space="0" w:color="auto"/>
            <w:bottom w:val="none" w:sz="0" w:space="0" w:color="auto"/>
            <w:right w:val="none" w:sz="0" w:space="0" w:color="auto"/>
          </w:divBdr>
        </w:div>
        <w:div w:id="1583104084">
          <w:marLeft w:val="0"/>
          <w:marRight w:val="0"/>
          <w:marTop w:val="0"/>
          <w:marBottom w:val="0"/>
          <w:divBdr>
            <w:top w:val="none" w:sz="0" w:space="0" w:color="auto"/>
            <w:left w:val="none" w:sz="0" w:space="0" w:color="auto"/>
            <w:bottom w:val="none" w:sz="0" w:space="0" w:color="auto"/>
            <w:right w:val="none" w:sz="0" w:space="0" w:color="auto"/>
          </w:divBdr>
        </w:div>
        <w:div w:id="1609120042">
          <w:marLeft w:val="0"/>
          <w:marRight w:val="0"/>
          <w:marTop w:val="0"/>
          <w:marBottom w:val="0"/>
          <w:divBdr>
            <w:top w:val="none" w:sz="0" w:space="0" w:color="auto"/>
            <w:left w:val="none" w:sz="0" w:space="0" w:color="auto"/>
            <w:bottom w:val="none" w:sz="0" w:space="0" w:color="auto"/>
            <w:right w:val="none" w:sz="0" w:space="0" w:color="auto"/>
          </w:divBdr>
          <w:divsChild>
            <w:div w:id="861476511">
              <w:marLeft w:val="0"/>
              <w:marRight w:val="0"/>
              <w:marTop w:val="0"/>
              <w:marBottom w:val="0"/>
              <w:divBdr>
                <w:top w:val="none" w:sz="0" w:space="0" w:color="auto"/>
                <w:left w:val="none" w:sz="0" w:space="0" w:color="auto"/>
                <w:bottom w:val="none" w:sz="0" w:space="0" w:color="auto"/>
                <w:right w:val="none" w:sz="0" w:space="0" w:color="auto"/>
              </w:divBdr>
            </w:div>
          </w:divsChild>
        </w:div>
        <w:div w:id="1736779733">
          <w:marLeft w:val="0"/>
          <w:marRight w:val="0"/>
          <w:marTop w:val="0"/>
          <w:marBottom w:val="0"/>
          <w:divBdr>
            <w:top w:val="none" w:sz="0" w:space="0" w:color="auto"/>
            <w:left w:val="none" w:sz="0" w:space="0" w:color="auto"/>
            <w:bottom w:val="none" w:sz="0" w:space="0" w:color="auto"/>
            <w:right w:val="none" w:sz="0" w:space="0" w:color="auto"/>
          </w:divBdr>
        </w:div>
        <w:div w:id="1887141391">
          <w:marLeft w:val="0"/>
          <w:marRight w:val="0"/>
          <w:marTop w:val="0"/>
          <w:marBottom w:val="0"/>
          <w:divBdr>
            <w:top w:val="none" w:sz="0" w:space="0" w:color="auto"/>
            <w:left w:val="none" w:sz="0" w:space="0" w:color="auto"/>
            <w:bottom w:val="none" w:sz="0" w:space="0" w:color="auto"/>
            <w:right w:val="none" w:sz="0" w:space="0" w:color="auto"/>
          </w:divBdr>
        </w:div>
        <w:div w:id="1888955990">
          <w:marLeft w:val="0"/>
          <w:marRight w:val="0"/>
          <w:marTop w:val="0"/>
          <w:marBottom w:val="0"/>
          <w:divBdr>
            <w:top w:val="none" w:sz="0" w:space="0" w:color="auto"/>
            <w:left w:val="none" w:sz="0" w:space="0" w:color="auto"/>
            <w:bottom w:val="none" w:sz="0" w:space="0" w:color="auto"/>
            <w:right w:val="none" w:sz="0" w:space="0" w:color="auto"/>
          </w:divBdr>
        </w:div>
        <w:div w:id="2099978425">
          <w:marLeft w:val="0"/>
          <w:marRight w:val="0"/>
          <w:marTop w:val="0"/>
          <w:marBottom w:val="0"/>
          <w:divBdr>
            <w:top w:val="none" w:sz="0" w:space="0" w:color="auto"/>
            <w:left w:val="none" w:sz="0" w:space="0" w:color="auto"/>
            <w:bottom w:val="none" w:sz="0" w:space="0" w:color="auto"/>
            <w:right w:val="none" w:sz="0" w:space="0" w:color="auto"/>
          </w:divBdr>
          <w:divsChild>
            <w:div w:id="20644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06443">
      <w:bodyDiv w:val="1"/>
      <w:marLeft w:val="0"/>
      <w:marRight w:val="0"/>
      <w:marTop w:val="0"/>
      <w:marBottom w:val="0"/>
      <w:divBdr>
        <w:top w:val="none" w:sz="0" w:space="0" w:color="auto"/>
        <w:left w:val="none" w:sz="0" w:space="0" w:color="auto"/>
        <w:bottom w:val="none" w:sz="0" w:space="0" w:color="auto"/>
        <w:right w:val="none" w:sz="0" w:space="0" w:color="auto"/>
      </w:divBdr>
    </w:div>
    <w:div w:id="628706081">
      <w:bodyDiv w:val="1"/>
      <w:marLeft w:val="0"/>
      <w:marRight w:val="0"/>
      <w:marTop w:val="0"/>
      <w:marBottom w:val="0"/>
      <w:divBdr>
        <w:top w:val="none" w:sz="0" w:space="0" w:color="auto"/>
        <w:left w:val="none" w:sz="0" w:space="0" w:color="auto"/>
        <w:bottom w:val="none" w:sz="0" w:space="0" w:color="auto"/>
        <w:right w:val="none" w:sz="0" w:space="0" w:color="auto"/>
      </w:divBdr>
    </w:div>
    <w:div w:id="637102904">
      <w:bodyDiv w:val="1"/>
      <w:marLeft w:val="0"/>
      <w:marRight w:val="0"/>
      <w:marTop w:val="0"/>
      <w:marBottom w:val="0"/>
      <w:divBdr>
        <w:top w:val="none" w:sz="0" w:space="0" w:color="auto"/>
        <w:left w:val="none" w:sz="0" w:space="0" w:color="auto"/>
        <w:bottom w:val="none" w:sz="0" w:space="0" w:color="auto"/>
        <w:right w:val="none" w:sz="0" w:space="0" w:color="auto"/>
      </w:divBdr>
    </w:div>
    <w:div w:id="688029371">
      <w:bodyDiv w:val="1"/>
      <w:marLeft w:val="0"/>
      <w:marRight w:val="0"/>
      <w:marTop w:val="0"/>
      <w:marBottom w:val="0"/>
      <w:divBdr>
        <w:top w:val="none" w:sz="0" w:space="0" w:color="auto"/>
        <w:left w:val="none" w:sz="0" w:space="0" w:color="auto"/>
        <w:bottom w:val="none" w:sz="0" w:space="0" w:color="auto"/>
        <w:right w:val="none" w:sz="0" w:space="0" w:color="auto"/>
      </w:divBdr>
    </w:div>
    <w:div w:id="708990147">
      <w:bodyDiv w:val="1"/>
      <w:marLeft w:val="0"/>
      <w:marRight w:val="0"/>
      <w:marTop w:val="0"/>
      <w:marBottom w:val="0"/>
      <w:divBdr>
        <w:top w:val="none" w:sz="0" w:space="0" w:color="auto"/>
        <w:left w:val="none" w:sz="0" w:space="0" w:color="auto"/>
        <w:bottom w:val="none" w:sz="0" w:space="0" w:color="auto"/>
        <w:right w:val="none" w:sz="0" w:space="0" w:color="auto"/>
      </w:divBdr>
    </w:div>
    <w:div w:id="770317191">
      <w:bodyDiv w:val="1"/>
      <w:marLeft w:val="0"/>
      <w:marRight w:val="0"/>
      <w:marTop w:val="0"/>
      <w:marBottom w:val="0"/>
      <w:divBdr>
        <w:top w:val="none" w:sz="0" w:space="0" w:color="auto"/>
        <w:left w:val="none" w:sz="0" w:space="0" w:color="auto"/>
        <w:bottom w:val="none" w:sz="0" w:space="0" w:color="auto"/>
        <w:right w:val="none" w:sz="0" w:space="0" w:color="auto"/>
      </w:divBdr>
    </w:div>
    <w:div w:id="788427059">
      <w:bodyDiv w:val="1"/>
      <w:marLeft w:val="0"/>
      <w:marRight w:val="0"/>
      <w:marTop w:val="0"/>
      <w:marBottom w:val="0"/>
      <w:divBdr>
        <w:top w:val="none" w:sz="0" w:space="0" w:color="auto"/>
        <w:left w:val="none" w:sz="0" w:space="0" w:color="auto"/>
        <w:bottom w:val="none" w:sz="0" w:space="0" w:color="auto"/>
        <w:right w:val="none" w:sz="0" w:space="0" w:color="auto"/>
      </w:divBdr>
    </w:div>
    <w:div w:id="813373762">
      <w:bodyDiv w:val="1"/>
      <w:marLeft w:val="0"/>
      <w:marRight w:val="0"/>
      <w:marTop w:val="0"/>
      <w:marBottom w:val="0"/>
      <w:divBdr>
        <w:top w:val="none" w:sz="0" w:space="0" w:color="auto"/>
        <w:left w:val="none" w:sz="0" w:space="0" w:color="auto"/>
        <w:bottom w:val="none" w:sz="0" w:space="0" w:color="auto"/>
        <w:right w:val="none" w:sz="0" w:space="0" w:color="auto"/>
      </w:divBdr>
    </w:div>
    <w:div w:id="1063482478">
      <w:bodyDiv w:val="1"/>
      <w:marLeft w:val="0"/>
      <w:marRight w:val="0"/>
      <w:marTop w:val="0"/>
      <w:marBottom w:val="0"/>
      <w:divBdr>
        <w:top w:val="none" w:sz="0" w:space="0" w:color="auto"/>
        <w:left w:val="none" w:sz="0" w:space="0" w:color="auto"/>
        <w:bottom w:val="none" w:sz="0" w:space="0" w:color="auto"/>
        <w:right w:val="none" w:sz="0" w:space="0" w:color="auto"/>
      </w:divBdr>
    </w:div>
    <w:div w:id="1091009609">
      <w:bodyDiv w:val="1"/>
      <w:marLeft w:val="0"/>
      <w:marRight w:val="0"/>
      <w:marTop w:val="0"/>
      <w:marBottom w:val="0"/>
      <w:divBdr>
        <w:top w:val="none" w:sz="0" w:space="0" w:color="auto"/>
        <w:left w:val="none" w:sz="0" w:space="0" w:color="auto"/>
        <w:bottom w:val="none" w:sz="0" w:space="0" w:color="auto"/>
        <w:right w:val="none" w:sz="0" w:space="0" w:color="auto"/>
      </w:divBdr>
    </w:div>
    <w:div w:id="1206023215">
      <w:bodyDiv w:val="1"/>
      <w:marLeft w:val="0"/>
      <w:marRight w:val="0"/>
      <w:marTop w:val="0"/>
      <w:marBottom w:val="0"/>
      <w:divBdr>
        <w:top w:val="none" w:sz="0" w:space="0" w:color="auto"/>
        <w:left w:val="none" w:sz="0" w:space="0" w:color="auto"/>
        <w:bottom w:val="none" w:sz="0" w:space="0" w:color="auto"/>
        <w:right w:val="none" w:sz="0" w:space="0" w:color="auto"/>
      </w:divBdr>
    </w:div>
    <w:div w:id="1305694750">
      <w:bodyDiv w:val="1"/>
      <w:marLeft w:val="0"/>
      <w:marRight w:val="0"/>
      <w:marTop w:val="0"/>
      <w:marBottom w:val="0"/>
      <w:divBdr>
        <w:top w:val="none" w:sz="0" w:space="0" w:color="auto"/>
        <w:left w:val="none" w:sz="0" w:space="0" w:color="auto"/>
        <w:bottom w:val="none" w:sz="0" w:space="0" w:color="auto"/>
        <w:right w:val="none" w:sz="0" w:space="0" w:color="auto"/>
      </w:divBdr>
    </w:div>
    <w:div w:id="1389261214">
      <w:bodyDiv w:val="1"/>
      <w:marLeft w:val="0"/>
      <w:marRight w:val="0"/>
      <w:marTop w:val="0"/>
      <w:marBottom w:val="0"/>
      <w:divBdr>
        <w:top w:val="none" w:sz="0" w:space="0" w:color="auto"/>
        <w:left w:val="none" w:sz="0" w:space="0" w:color="auto"/>
        <w:bottom w:val="none" w:sz="0" w:space="0" w:color="auto"/>
        <w:right w:val="none" w:sz="0" w:space="0" w:color="auto"/>
      </w:divBdr>
    </w:div>
    <w:div w:id="1589921211">
      <w:bodyDiv w:val="1"/>
      <w:marLeft w:val="0"/>
      <w:marRight w:val="0"/>
      <w:marTop w:val="0"/>
      <w:marBottom w:val="0"/>
      <w:divBdr>
        <w:top w:val="none" w:sz="0" w:space="0" w:color="auto"/>
        <w:left w:val="none" w:sz="0" w:space="0" w:color="auto"/>
        <w:bottom w:val="none" w:sz="0" w:space="0" w:color="auto"/>
        <w:right w:val="none" w:sz="0" w:space="0" w:color="auto"/>
      </w:divBdr>
    </w:div>
    <w:div w:id="1807090522">
      <w:bodyDiv w:val="1"/>
      <w:marLeft w:val="0"/>
      <w:marRight w:val="0"/>
      <w:marTop w:val="0"/>
      <w:marBottom w:val="0"/>
      <w:divBdr>
        <w:top w:val="none" w:sz="0" w:space="0" w:color="auto"/>
        <w:left w:val="none" w:sz="0" w:space="0" w:color="auto"/>
        <w:bottom w:val="none" w:sz="0" w:space="0" w:color="auto"/>
        <w:right w:val="none" w:sz="0" w:space="0" w:color="auto"/>
      </w:divBdr>
    </w:div>
    <w:div w:id="1810857840">
      <w:bodyDiv w:val="1"/>
      <w:marLeft w:val="0"/>
      <w:marRight w:val="0"/>
      <w:marTop w:val="0"/>
      <w:marBottom w:val="0"/>
      <w:divBdr>
        <w:top w:val="none" w:sz="0" w:space="0" w:color="auto"/>
        <w:left w:val="none" w:sz="0" w:space="0" w:color="auto"/>
        <w:bottom w:val="none" w:sz="0" w:space="0" w:color="auto"/>
        <w:right w:val="none" w:sz="0" w:space="0" w:color="auto"/>
      </w:divBdr>
    </w:div>
    <w:div w:id="1823428040">
      <w:bodyDiv w:val="1"/>
      <w:marLeft w:val="0"/>
      <w:marRight w:val="0"/>
      <w:marTop w:val="0"/>
      <w:marBottom w:val="0"/>
      <w:divBdr>
        <w:top w:val="none" w:sz="0" w:space="0" w:color="auto"/>
        <w:left w:val="none" w:sz="0" w:space="0" w:color="auto"/>
        <w:bottom w:val="none" w:sz="0" w:space="0" w:color="auto"/>
        <w:right w:val="none" w:sz="0" w:space="0" w:color="auto"/>
      </w:divBdr>
    </w:div>
    <w:div w:id="1953438641">
      <w:bodyDiv w:val="1"/>
      <w:marLeft w:val="0"/>
      <w:marRight w:val="0"/>
      <w:marTop w:val="0"/>
      <w:marBottom w:val="0"/>
      <w:divBdr>
        <w:top w:val="none" w:sz="0" w:space="0" w:color="auto"/>
        <w:left w:val="none" w:sz="0" w:space="0" w:color="auto"/>
        <w:bottom w:val="none" w:sz="0" w:space="0" w:color="auto"/>
        <w:right w:val="none" w:sz="0" w:space="0" w:color="auto"/>
      </w:divBdr>
    </w:div>
    <w:div w:id="1967656940">
      <w:bodyDiv w:val="1"/>
      <w:marLeft w:val="0"/>
      <w:marRight w:val="0"/>
      <w:marTop w:val="0"/>
      <w:marBottom w:val="0"/>
      <w:divBdr>
        <w:top w:val="none" w:sz="0" w:space="0" w:color="auto"/>
        <w:left w:val="none" w:sz="0" w:space="0" w:color="auto"/>
        <w:bottom w:val="none" w:sz="0" w:space="0" w:color="auto"/>
        <w:right w:val="none" w:sz="0" w:space="0" w:color="auto"/>
      </w:divBdr>
    </w:div>
    <w:div w:id="1989556867">
      <w:bodyDiv w:val="1"/>
      <w:marLeft w:val="0"/>
      <w:marRight w:val="0"/>
      <w:marTop w:val="0"/>
      <w:marBottom w:val="0"/>
      <w:divBdr>
        <w:top w:val="none" w:sz="0" w:space="0" w:color="auto"/>
        <w:left w:val="none" w:sz="0" w:space="0" w:color="auto"/>
        <w:bottom w:val="none" w:sz="0" w:space="0" w:color="auto"/>
        <w:right w:val="none" w:sz="0" w:space="0" w:color="auto"/>
      </w:divBdr>
    </w:div>
    <w:div w:id="2033990376">
      <w:bodyDiv w:val="1"/>
      <w:marLeft w:val="0"/>
      <w:marRight w:val="0"/>
      <w:marTop w:val="0"/>
      <w:marBottom w:val="0"/>
      <w:divBdr>
        <w:top w:val="none" w:sz="0" w:space="0" w:color="auto"/>
        <w:left w:val="none" w:sz="0" w:space="0" w:color="auto"/>
        <w:bottom w:val="none" w:sz="0" w:space="0" w:color="auto"/>
        <w:right w:val="none" w:sz="0" w:space="0" w:color="auto"/>
      </w:divBdr>
    </w:div>
    <w:div w:id="2067485113">
      <w:bodyDiv w:val="1"/>
      <w:marLeft w:val="0"/>
      <w:marRight w:val="0"/>
      <w:marTop w:val="0"/>
      <w:marBottom w:val="0"/>
      <w:divBdr>
        <w:top w:val="none" w:sz="0" w:space="0" w:color="auto"/>
        <w:left w:val="none" w:sz="0" w:space="0" w:color="auto"/>
        <w:bottom w:val="none" w:sz="0" w:space="0" w:color="auto"/>
        <w:right w:val="none" w:sz="0" w:space="0" w:color="auto"/>
      </w:divBdr>
    </w:div>
    <w:div w:id="21366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28A51-5EB1-4B46-874A-0D4F3005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1297</Words>
  <Characters>7395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diakov.net</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
  <dc:creator>Customer</dc:creator>
  <cp:keywords/>
  <cp:lastModifiedBy>Горелик Дарья Сергеевна</cp:lastModifiedBy>
  <cp:revision>4</cp:revision>
  <cp:lastPrinted>2025-06-27T05:40:00Z</cp:lastPrinted>
  <dcterms:created xsi:type="dcterms:W3CDTF">2025-06-27T06:01:00Z</dcterms:created>
  <dcterms:modified xsi:type="dcterms:W3CDTF">2025-07-09T09:55:00Z</dcterms:modified>
</cp:coreProperties>
</file>