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20952" w14:textId="77777777" w:rsidR="00B14601" w:rsidRPr="004259BE" w:rsidRDefault="00B14601" w:rsidP="004259BE">
      <w:pPr>
        <w:jc w:val="both"/>
        <w:rPr>
          <w:rFonts w:ascii="Verdana" w:hAnsi="Verdana" w:cs="Calibri"/>
          <w:sz w:val="22"/>
          <w:szCs w:val="22"/>
        </w:rPr>
      </w:pPr>
    </w:p>
    <w:p w14:paraId="69FC7FB4" w14:textId="77777777" w:rsidR="00B14601" w:rsidRPr="004259BE" w:rsidRDefault="00B14601" w:rsidP="004259BE">
      <w:pPr>
        <w:jc w:val="both"/>
        <w:rPr>
          <w:rFonts w:ascii="Verdana" w:hAnsi="Verdana" w:cs="Calibri"/>
          <w:sz w:val="22"/>
          <w:szCs w:val="22"/>
        </w:rPr>
      </w:pPr>
    </w:p>
    <w:p w14:paraId="16BC1255" w14:textId="77777777" w:rsidR="00B14601" w:rsidRPr="004259BE" w:rsidRDefault="00B14601" w:rsidP="004259BE">
      <w:pPr>
        <w:jc w:val="both"/>
        <w:rPr>
          <w:rFonts w:ascii="Verdana" w:hAnsi="Verdana" w:cs="Calibri"/>
          <w:sz w:val="22"/>
          <w:szCs w:val="22"/>
        </w:rPr>
      </w:pPr>
    </w:p>
    <w:p w14:paraId="4817F69C" w14:textId="77777777" w:rsidR="00B14601" w:rsidRPr="004259BE" w:rsidRDefault="00B14601" w:rsidP="004259BE">
      <w:pPr>
        <w:jc w:val="both"/>
        <w:rPr>
          <w:rFonts w:ascii="Verdana" w:hAnsi="Verdana" w:cs="Calibri"/>
          <w:sz w:val="22"/>
          <w:szCs w:val="22"/>
        </w:rPr>
      </w:pPr>
    </w:p>
    <w:p w14:paraId="5A5C8D32" w14:textId="77777777" w:rsidR="00B14601" w:rsidRPr="004259BE" w:rsidRDefault="00B14601" w:rsidP="004259BE">
      <w:pPr>
        <w:jc w:val="both"/>
        <w:rPr>
          <w:rFonts w:ascii="Verdana" w:hAnsi="Verdana" w:cs="Calibri"/>
          <w:sz w:val="22"/>
          <w:szCs w:val="22"/>
        </w:rPr>
      </w:pPr>
    </w:p>
    <w:p w14:paraId="2BA19ECB" w14:textId="77777777" w:rsidR="00B14601" w:rsidRPr="004259BE" w:rsidRDefault="00B14601" w:rsidP="004259BE">
      <w:pPr>
        <w:jc w:val="both"/>
        <w:rPr>
          <w:rFonts w:ascii="Verdana" w:hAnsi="Verdana" w:cs="Calibri"/>
          <w:sz w:val="22"/>
          <w:szCs w:val="22"/>
        </w:rPr>
      </w:pPr>
    </w:p>
    <w:p w14:paraId="72558D3D" w14:textId="77777777" w:rsidR="00B14601" w:rsidRPr="004259BE" w:rsidRDefault="00B14601" w:rsidP="004259BE">
      <w:pPr>
        <w:jc w:val="both"/>
        <w:rPr>
          <w:rFonts w:ascii="Verdana" w:hAnsi="Verdana" w:cs="Calibri"/>
          <w:sz w:val="22"/>
          <w:szCs w:val="22"/>
        </w:rPr>
      </w:pPr>
    </w:p>
    <w:p w14:paraId="57183F8A" w14:textId="77777777" w:rsidR="00B14601" w:rsidRPr="004259BE" w:rsidRDefault="00B14601" w:rsidP="004259BE">
      <w:pPr>
        <w:jc w:val="both"/>
        <w:rPr>
          <w:rFonts w:ascii="Verdana" w:hAnsi="Verdana" w:cs="Calibri"/>
          <w:sz w:val="22"/>
          <w:szCs w:val="22"/>
        </w:rPr>
      </w:pPr>
    </w:p>
    <w:p w14:paraId="584A7E01" w14:textId="77777777" w:rsidR="00B14601" w:rsidRPr="004259BE" w:rsidRDefault="00B14601" w:rsidP="004259BE">
      <w:pPr>
        <w:jc w:val="both"/>
        <w:rPr>
          <w:rFonts w:ascii="Verdana" w:hAnsi="Verdana" w:cs="Calibri"/>
          <w:sz w:val="22"/>
          <w:szCs w:val="22"/>
        </w:rPr>
      </w:pPr>
    </w:p>
    <w:p w14:paraId="3CD0C348" w14:textId="77777777" w:rsidR="00B14601" w:rsidRPr="004259BE" w:rsidRDefault="00B14601" w:rsidP="004259BE">
      <w:pPr>
        <w:jc w:val="both"/>
        <w:rPr>
          <w:rFonts w:ascii="Verdana" w:hAnsi="Verdana" w:cs="Calibri"/>
          <w:sz w:val="22"/>
          <w:szCs w:val="22"/>
        </w:rPr>
      </w:pPr>
    </w:p>
    <w:p w14:paraId="2FE06F9C" w14:textId="77777777" w:rsidR="00B14601" w:rsidRPr="004259BE" w:rsidRDefault="00B14601" w:rsidP="004259BE">
      <w:pPr>
        <w:jc w:val="both"/>
        <w:rPr>
          <w:rFonts w:ascii="Verdana" w:hAnsi="Verdana" w:cs="Calibri"/>
          <w:sz w:val="22"/>
          <w:szCs w:val="22"/>
        </w:rPr>
      </w:pPr>
    </w:p>
    <w:p w14:paraId="50266DF7" w14:textId="77777777" w:rsidR="00B14601" w:rsidRPr="004259BE" w:rsidRDefault="00B14601" w:rsidP="004259BE">
      <w:pPr>
        <w:jc w:val="both"/>
        <w:rPr>
          <w:rFonts w:ascii="Verdana" w:hAnsi="Verdana" w:cs="Calibri"/>
          <w:sz w:val="22"/>
          <w:szCs w:val="22"/>
        </w:rPr>
      </w:pPr>
    </w:p>
    <w:p w14:paraId="6D5582B5" w14:textId="63964C24" w:rsidR="00B14601" w:rsidRDefault="00B14601" w:rsidP="004259BE">
      <w:pPr>
        <w:jc w:val="both"/>
        <w:rPr>
          <w:rFonts w:ascii="Verdana" w:hAnsi="Verdana" w:cs="Calibri"/>
          <w:sz w:val="22"/>
          <w:szCs w:val="22"/>
        </w:rPr>
      </w:pPr>
    </w:p>
    <w:p w14:paraId="17F3FF1C" w14:textId="7DA46C1F" w:rsidR="00E850E0" w:rsidRDefault="00E850E0" w:rsidP="004259BE">
      <w:pPr>
        <w:jc w:val="both"/>
        <w:rPr>
          <w:rFonts w:ascii="Verdana" w:hAnsi="Verdana" w:cs="Calibri"/>
          <w:sz w:val="22"/>
          <w:szCs w:val="22"/>
        </w:rPr>
      </w:pPr>
    </w:p>
    <w:p w14:paraId="27D4ECC8" w14:textId="77777777" w:rsidR="00E850E0" w:rsidRDefault="00E850E0" w:rsidP="004259BE">
      <w:pPr>
        <w:jc w:val="both"/>
        <w:rPr>
          <w:rFonts w:ascii="Verdana" w:hAnsi="Verdana" w:cs="Calibri"/>
          <w:sz w:val="22"/>
          <w:szCs w:val="22"/>
        </w:rPr>
      </w:pPr>
    </w:p>
    <w:p w14:paraId="2819B794" w14:textId="77777777" w:rsidR="00E850E0" w:rsidRPr="004259BE" w:rsidRDefault="00E850E0" w:rsidP="004259BE">
      <w:pPr>
        <w:jc w:val="both"/>
        <w:rPr>
          <w:rFonts w:ascii="Verdana" w:hAnsi="Verdana" w:cs="Calibri"/>
          <w:sz w:val="22"/>
          <w:szCs w:val="22"/>
        </w:rPr>
      </w:pPr>
    </w:p>
    <w:p w14:paraId="04843BC4" w14:textId="77777777" w:rsidR="00B14601" w:rsidRPr="004259BE" w:rsidRDefault="00B14601" w:rsidP="004259BE">
      <w:pPr>
        <w:jc w:val="both"/>
        <w:rPr>
          <w:rFonts w:ascii="Verdana" w:hAnsi="Verdana" w:cs="Calibri"/>
          <w:sz w:val="22"/>
          <w:szCs w:val="22"/>
        </w:rPr>
      </w:pPr>
    </w:p>
    <w:p w14:paraId="5FF571CB" w14:textId="77777777" w:rsidR="00B14601" w:rsidRPr="004259BE" w:rsidRDefault="00B14601" w:rsidP="004259BE">
      <w:pPr>
        <w:jc w:val="both"/>
        <w:rPr>
          <w:rFonts w:ascii="Verdana" w:hAnsi="Verdana" w:cs="Calibri"/>
          <w:sz w:val="22"/>
          <w:szCs w:val="22"/>
        </w:rPr>
      </w:pPr>
    </w:p>
    <w:p w14:paraId="661B5D4C" w14:textId="77777777" w:rsidR="00B14601" w:rsidRPr="004259BE" w:rsidRDefault="00B14601" w:rsidP="004259BE">
      <w:pPr>
        <w:jc w:val="both"/>
        <w:rPr>
          <w:rFonts w:ascii="Verdana" w:hAnsi="Verdana" w:cs="Calibri"/>
          <w:sz w:val="22"/>
          <w:szCs w:val="22"/>
        </w:rPr>
      </w:pPr>
    </w:p>
    <w:p w14:paraId="42D723AC" w14:textId="77777777" w:rsidR="00B14601" w:rsidRPr="00307FA0" w:rsidRDefault="00B14601" w:rsidP="004259BE">
      <w:pPr>
        <w:jc w:val="both"/>
        <w:rPr>
          <w:rFonts w:ascii="Verdana" w:hAnsi="Verdana" w:cs="Calibri"/>
          <w:sz w:val="28"/>
          <w:szCs w:val="22"/>
        </w:rPr>
      </w:pPr>
    </w:p>
    <w:p w14:paraId="00325EE7" w14:textId="30FCFB81" w:rsidR="00307FA0" w:rsidRPr="003F7B2A" w:rsidRDefault="003F7B2A" w:rsidP="003F7B2A">
      <w:pPr>
        <w:spacing w:before="120" w:after="120"/>
        <w:jc w:val="center"/>
        <w:rPr>
          <w:rFonts w:ascii="Verdana" w:hAnsi="Verdana"/>
          <w:b/>
          <w:szCs w:val="18"/>
        </w:rPr>
      </w:pPr>
      <w:r w:rsidRPr="00FD089E">
        <w:rPr>
          <w:rFonts w:ascii="Verdana" w:hAnsi="Verdana"/>
          <w:b/>
          <w:sz w:val="32"/>
          <w:szCs w:val="18"/>
        </w:rPr>
        <w:t xml:space="preserve">Техническое задание на </w:t>
      </w:r>
      <w:r w:rsidR="00FD089E">
        <w:rPr>
          <w:rFonts w:ascii="Verdana" w:hAnsi="Verdana"/>
          <w:b/>
          <w:sz w:val="32"/>
          <w:szCs w:val="18"/>
        </w:rPr>
        <w:t xml:space="preserve">продление </w:t>
      </w:r>
      <w:r w:rsidRPr="00FD089E">
        <w:rPr>
          <w:rFonts w:ascii="Verdana" w:hAnsi="Verdana"/>
          <w:b/>
          <w:sz w:val="32"/>
          <w:szCs w:val="18"/>
        </w:rPr>
        <w:t>техническ</w:t>
      </w:r>
      <w:r w:rsidR="00FD089E">
        <w:rPr>
          <w:rFonts w:ascii="Verdana" w:hAnsi="Verdana"/>
          <w:b/>
          <w:sz w:val="32"/>
          <w:szCs w:val="18"/>
        </w:rPr>
        <w:t>ой</w:t>
      </w:r>
      <w:r w:rsidRPr="00FD089E">
        <w:rPr>
          <w:rFonts w:ascii="Verdana" w:hAnsi="Verdana"/>
          <w:b/>
          <w:sz w:val="32"/>
          <w:szCs w:val="18"/>
        </w:rPr>
        <w:t xml:space="preserve"> поддержк</w:t>
      </w:r>
      <w:r w:rsidR="00FD089E">
        <w:rPr>
          <w:rFonts w:ascii="Verdana" w:hAnsi="Verdana"/>
          <w:b/>
          <w:sz w:val="32"/>
          <w:szCs w:val="18"/>
        </w:rPr>
        <w:t xml:space="preserve">и </w:t>
      </w:r>
      <w:r w:rsidRPr="00FD089E">
        <w:rPr>
          <w:rFonts w:ascii="Verdana" w:hAnsi="Verdana"/>
          <w:b/>
          <w:sz w:val="32"/>
          <w:szCs w:val="18"/>
        </w:rPr>
        <w:t xml:space="preserve">АПКШ </w:t>
      </w:r>
      <w:r w:rsidR="00FD089E">
        <w:rPr>
          <w:rFonts w:ascii="Verdana" w:hAnsi="Verdana"/>
          <w:b/>
          <w:sz w:val="32"/>
          <w:szCs w:val="18"/>
        </w:rPr>
        <w:t>«</w:t>
      </w:r>
      <w:r w:rsidRPr="00FD089E">
        <w:rPr>
          <w:rFonts w:ascii="Verdana" w:hAnsi="Verdana"/>
          <w:b/>
          <w:sz w:val="32"/>
          <w:szCs w:val="18"/>
        </w:rPr>
        <w:t>Континент</w:t>
      </w:r>
      <w:r w:rsidR="00FD089E">
        <w:rPr>
          <w:rFonts w:ascii="Verdana" w:hAnsi="Verdana"/>
          <w:b/>
          <w:sz w:val="32"/>
          <w:szCs w:val="18"/>
        </w:rPr>
        <w:t>»</w:t>
      </w:r>
      <w:r w:rsidR="00E8280E" w:rsidRPr="004259BE">
        <w:rPr>
          <w:rFonts w:ascii="Verdana" w:hAnsi="Verdana" w:cs="Calibri"/>
          <w:sz w:val="22"/>
          <w:szCs w:val="22"/>
        </w:rPr>
        <w:t xml:space="preserve"> </w:t>
      </w:r>
      <w:r w:rsidR="000D4044" w:rsidRPr="004259BE">
        <w:rPr>
          <w:rFonts w:ascii="Verdana" w:hAnsi="Verdana" w:cs="Calibri"/>
          <w:sz w:val="22"/>
          <w:szCs w:val="22"/>
        </w:rPr>
        <w:br w:type="page"/>
      </w:r>
    </w:p>
    <w:p w14:paraId="2040097E" w14:textId="77777777" w:rsidR="00307FA0" w:rsidRDefault="00307FA0" w:rsidP="00307FA0">
      <w:pPr>
        <w:ind w:firstLine="360"/>
        <w:jc w:val="both"/>
        <w:rPr>
          <w:rFonts w:ascii="Verdana" w:hAnsi="Verdana"/>
        </w:rPr>
      </w:pPr>
    </w:p>
    <w:p w14:paraId="79065379" w14:textId="6F057D67" w:rsidR="00307FA0" w:rsidRDefault="00033D00" w:rsidP="00307FA0">
      <w:pPr>
        <w:ind w:firstLine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Спецификация</w:t>
      </w:r>
    </w:p>
    <w:p w14:paraId="40A8D074" w14:textId="766FC5E1" w:rsidR="00033D00" w:rsidRDefault="00033D00" w:rsidP="00FD089E">
      <w:pPr>
        <w:spacing w:line="276" w:lineRule="auto"/>
        <w:ind w:firstLine="360"/>
        <w:jc w:val="both"/>
        <w:rPr>
          <w:rFonts w:ascii="Verdana" w:hAnsi="Verdana"/>
          <w:b/>
        </w:rPr>
      </w:pPr>
    </w:p>
    <w:p w14:paraId="20255D72" w14:textId="5FE6CF65" w:rsidR="003C0AC7" w:rsidRPr="0084251A" w:rsidRDefault="003C0AC7" w:rsidP="003C0AC7">
      <w:pPr>
        <w:spacing w:line="276" w:lineRule="auto"/>
        <w:ind w:firstLine="360"/>
        <w:jc w:val="both"/>
        <w:rPr>
          <w:rFonts w:ascii="Verdana" w:hAnsi="Verdana"/>
          <w:sz w:val="20"/>
        </w:rPr>
      </w:pPr>
      <w:r w:rsidRPr="0084251A">
        <w:rPr>
          <w:rFonts w:ascii="Verdana" w:hAnsi="Verdana"/>
          <w:sz w:val="20"/>
        </w:rPr>
        <w:t>Необходима поставка технической поддержки Аппаратно-программных комплексов шифрования Континент 3.9</w:t>
      </w:r>
    </w:p>
    <w:p w14:paraId="34DB6906" w14:textId="77777777" w:rsidR="00033D00" w:rsidRDefault="00033D00" w:rsidP="00033D00">
      <w:pPr>
        <w:ind w:firstLine="360"/>
        <w:jc w:val="right"/>
        <w:rPr>
          <w:rFonts w:ascii="Verdana" w:hAnsi="Verdana"/>
        </w:rPr>
      </w:pPr>
    </w:p>
    <w:tbl>
      <w:tblPr>
        <w:tblpPr w:leftFromText="180" w:rightFromText="180" w:vertAnchor="page" w:horzAnchor="margin" w:tblpY="345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5213"/>
        <w:gridCol w:w="1433"/>
      </w:tblGrid>
      <w:tr w:rsidR="00033D00" w:rsidRPr="00A167E6" w14:paraId="4ABB4C7D" w14:textId="77777777" w:rsidTr="00FD089E">
        <w:trPr>
          <w:trHeight w:val="305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4010CD" w14:textId="77777777" w:rsidR="00033D00" w:rsidRPr="008945AB" w:rsidRDefault="00033D00" w:rsidP="00FD089E">
            <w:pPr>
              <w:autoSpaceDE w:val="0"/>
              <w:autoSpaceDN w:val="0"/>
              <w:jc w:val="center"/>
              <w:rPr>
                <w:rFonts w:ascii="Verdana" w:hAnsi="Verdana" w:cstheme="minorHAnsi"/>
                <w:b/>
                <w:color w:val="000000"/>
                <w:sz w:val="20"/>
                <w:szCs w:val="18"/>
              </w:rPr>
            </w:pPr>
            <w:r>
              <w:rPr>
                <w:rFonts w:ascii="Verdana" w:hAnsi="Verdana" w:cstheme="minorHAnsi"/>
                <w:b/>
                <w:color w:val="000000"/>
                <w:sz w:val="20"/>
                <w:szCs w:val="18"/>
              </w:rPr>
              <w:t>Артикул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D16CB9" w14:textId="77777777" w:rsidR="00033D00" w:rsidRPr="008945AB" w:rsidRDefault="00033D00" w:rsidP="00FD089E">
            <w:pPr>
              <w:autoSpaceDE w:val="0"/>
              <w:autoSpaceDN w:val="0"/>
              <w:jc w:val="center"/>
              <w:rPr>
                <w:rFonts w:ascii="Verdana" w:hAnsi="Verdana" w:cstheme="minorHAnsi"/>
                <w:b/>
                <w:color w:val="000000"/>
                <w:sz w:val="20"/>
                <w:szCs w:val="18"/>
              </w:rPr>
            </w:pPr>
            <w:r w:rsidRPr="008945AB">
              <w:rPr>
                <w:rFonts w:ascii="Verdana" w:hAnsi="Verdana" w:cstheme="minorHAnsi"/>
                <w:b/>
                <w:color w:val="000000"/>
                <w:sz w:val="20"/>
                <w:szCs w:val="18"/>
              </w:rPr>
              <w:t>Расшифровка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44F6C3" w14:textId="77777777" w:rsidR="00033D00" w:rsidRPr="008945AB" w:rsidRDefault="00033D00" w:rsidP="00FD089E">
            <w:pPr>
              <w:autoSpaceDE w:val="0"/>
              <w:autoSpaceDN w:val="0"/>
              <w:jc w:val="center"/>
              <w:rPr>
                <w:rFonts w:ascii="Verdana" w:hAnsi="Verdana" w:cstheme="minorHAnsi"/>
                <w:b/>
                <w:color w:val="000000"/>
                <w:sz w:val="20"/>
                <w:szCs w:val="18"/>
              </w:rPr>
            </w:pPr>
            <w:r w:rsidRPr="008945AB">
              <w:rPr>
                <w:rFonts w:ascii="Verdana" w:hAnsi="Verdana" w:cstheme="minorHAnsi"/>
                <w:b/>
                <w:color w:val="000000"/>
                <w:sz w:val="20"/>
                <w:szCs w:val="18"/>
              </w:rPr>
              <w:t>Кол-во</w:t>
            </w:r>
          </w:p>
        </w:tc>
      </w:tr>
      <w:tr w:rsidR="00033D00" w:rsidRPr="00A167E6" w14:paraId="48FAF787" w14:textId="77777777" w:rsidTr="00FD089E">
        <w:trPr>
          <w:trHeight w:val="305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E72335A" w14:textId="77777777" w:rsidR="00033D00" w:rsidRPr="001C5EFD" w:rsidRDefault="00033D00" w:rsidP="00FD089E">
            <w:pPr>
              <w:autoSpaceDE w:val="0"/>
              <w:autoSpaceDN w:val="0"/>
              <w:rPr>
                <w:rFonts w:ascii="Verdana" w:hAnsi="Verdana" w:cstheme="minorHAnsi"/>
                <w:sz w:val="20"/>
                <w:szCs w:val="18"/>
                <w:lang w:val="en-US"/>
              </w:rPr>
            </w:pPr>
            <w:r w:rsidRPr="001C5EFD">
              <w:rPr>
                <w:rFonts w:ascii="Verdana" w:hAnsi="Verdana" w:cstheme="minorHAnsi"/>
                <w:sz w:val="20"/>
                <w:szCs w:val="18"/>
                <w:lang w:val="en-US"/>
              </w:rPr>
              <w:t>HSEC-SUPPORT-COST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E28B24D" w14:textId="77777777" w:rsidR="00033D00" w:rsidRPr="001C5EFD" w:rsidRDefault="00033D00" w:rsidP="00FD089E">
            <w:pPr>
              <w:autoSpaceDE w:val="0"/>
              <w:autoSpaceDN w:val="0"/>
              <w:rPr>
                <w:rFonts w:ascii="Verdana" w:hAnsi="Verdana" w:cstheme="minorHAnsi"/>
                <w:sz w:val="20"/>
                <w:szCs w:val="18"/>
              </w:rPr>
            </w:pPr>
            <w:r w:rsidRPr="001C5EFD">
              <w:rPr>
                <w:rFonts w:ascii="Verdana" w:hAnsi="Verdana" w:cstheme="minorHAnsi"/>
                <w:sz w:val="20"/>
                <w:szCs w:val="18"/>
              </w:rPr>
              <w:t>Ключ активации сервиса совместной технической поддержки уровня "Стандартный" для АПКШ "Континент"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A4D0D11" w14:textId="0369BF28" w:rsidR="00033D00" w:rsidRPr="001C5EFD" w:rsidRDefault="00EB3712" w:rsidP="00FD089E">
            <w:pPr>
              <w:autoSpaceDE w:val="0"/>
              <w:autoSpaceDN w:val="0"/>
              <w:jc w:val="center"/>
              <w:rPr>
                <w:rFonts w:ascii="Verdana" w:hAnsi="Verdana" w:cstheme="minorHAnsi"/>
                <w:sz w:val="20"/>
                <w:szCs w:val="18"/>
              </w:rPr>
            </w:pPr>
            <w:r w:rsidRPr="001C5EFD">
              <w:rPr>
                <w:rFonts w:ascii="Verdana" w:hAnsi="Verdana" w:cstheme="minorHAnsi"/>
                <w:sz w:val="20"/>
                <w:szCs w:val="18"/>
              </w:rPr>
              <w:t>9</w:t>
            </w:r>
          </w:p>
        </w:tc>
      </w:tr>
      <w:tr w:rsidR="00754980" w:rsidRPr="00754980" w14:paraId="1F250048" w14:textId="77777777" w:rsidTr="00FD089E">
        <w:trPr>
          <w:trHeight w:val="305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38B6FB" w14:textId="477A1159" w:rsidR="00754980" w:rsidRPr="001C5EFD" w:rsidRDefault="00130A12" w:rsidP="00754980">
            <w:pPr>
              <w:autoSpaceDE w:val="0"/>
              <w:autoSpaceDN w:val="0"/>
              <w:rPr>
                <w:rFonts w:ascii="Verdana" w:hAnsi="Verdana" w:cstheme="minorHAnsi"/>
                <w:sz w:val="20"/>
                <w:szCs w:val="18"/>
              </w:rPr>
            </w:pPr>
            <w:r w:rsidRPr="001C5EFD">
              <w:rPr>
                <w:rFonts w:ascii="Verdana" w:hAnsi="Verdana" w:cstheme="minorHAnsi"/>
                <w:sz w:val="20"/>
                <w:szCs w:val="18"/>
              </w:rPr>
              <w:t>HSEC-3.9-CM-lic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D06D88" w14:textId="79C597CE" w:rsidR="00754980" w:rsidRPr="001C5EFD" w:rsidRDefault="00FF4C04" w:rsidP="00754980">
            <w:pPr>
              <w:autoSpaceDE w:val="0"/>
              <w:autoSpaceDN w:val="0"/>
              <w:rPr>
                <w:rFonts w:ascii="Verdana" w:hAnsi="Verdana" w:cstheme="minorHAnsi"/>
                <w:sz w:val="20"/>
                <w:szCs w:val="18"/>
              </w:rPr>
            </w:pPr>
            <w:r w:rsidRPr="001C5EFD">
              <w:rPr>
                <w:rFonts w:ascii="Verdana" w:hAnsi="Verdana" w:cstheme="minorHAnsi"/>
                <w:sz w:val="20"/>
                <w:szCs w:val="18"/>
              </w:rPr>
              <w:t>Право на использование АПКШ "Континент" 3.9. ЦУС (1 дополнительное подключение КШ/КК/ДА к ЦУС)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06FD01" w14:textId="10FBD6C1" w:rsidR="00754980" w:rsidRPr="001C5EFD" w:rsidRDefault="00A56486" w:rsidP="004025AC">
            <w:pPr>
              <w:autoSpaceDE w:val="0"/>
              <w:autoSpaceDN w:val="0"/>
              <w:jc w:val="center"/>
              <w:rPr>
                <w:rFonts w:ascii="Verdana" w:hAnsi="Verdana" w:cstheme="minorHAnsi"/>
                <w:sz w:val="20"/>
                <w:szCs w:val="18"/>
              </w:rPr>
            </w:pPr>
            <w:r w:rsidRPr="001C5EFD">
              <w:rPr>
                <w:rFonts w:ascii="Verdana" w:hAnsi="Verdana" w:cstheme="minorHAnsi"/>
                <w:sz w:val="20"/>
                <w:szCs w:val="18"/>
              </w:rPr>
              <w:t>4</w:t>
            </w:r>
            <w:r w:rsidR="00FF4C04" w:rsidRPr="001C5EFD">
              <w:rPr>
                <w:rFonts w:ascii="Verdana" w:hAnsi="Verdana" w:cstheme="minorHAnsi"/>
                <w:sz w:val="20"/>
                <w:szCs w:val="18"/>
              </w:rPr>
              <w:t>0</w:t>
            </w:r>
          </w:p>
        </w:tc>
      </w:tr>
    </w:tbl>
    <w:p w14:paraId="1319EE89" w14:textId="5EF6D247" w:rsidR="00033D00" w:rsidRDefault="00033D00" w:rsidP="00033D00">
      <w:pPr>
        <w:ind w:firstLine="360"/>
        <w:jc w:val="right"/>
        <w:rPr>
          <w:rFonts w:ascii="Verdana" w:hAnsi="Verdana"/>
          <w:sz w:val="20"/>
        </w:rPr>
      </w:pPr>
      <w:r w:rsidRPr="00033D00">
        <w:rPr>
          <w:rFonts w:ascii="Verdana" w:hAnsi="Verdana"/>
          <w:sz w:val="20"/>
        </w:rPr>
        <w:t>Таблица 1. Спецификация</w:t>
      </w:r>
    </w:p>
    <w:p w14:paraId="3DEDDEA3" w14:textId="6A8B9F77" w:rsidR="00033D00" w:rsidRDefault="00033D00" w:rsidP="00033D00">
      <w:pPr>
        <w:ind w:firstLine="360"/>
        <w:jc w:val="right"/>
        <w:rPr>
          <w:rFonts w:ascii="Verdana" w:hAnsi="Verdana"/>
          <w:sz w:val="20"/>
        </w:rPr>
      </w:pPr>
    </w:p>
    <w:p w14:paraId="097195F7" w14:textId="77777777" w:rsidR="00FD089E" w:rsidRDefault="00FD089E" w:rsidP="00033D00">
      <w:pPr>
        <w:ind w:firstLine="360"/>
        <w:jc w:val="right"/>
        <w:rPr>
          <w:rFonts w:ascii="Verdana" w:hAnsi="Verdana"/>
          <w:sz w:val="20"/>
        </w:rPr>
      </w:pPr>
    </w:p>
    <w:p w14:paraId="621FA4D9" w14:textId="5A256AD2" w:rsidR="00FD089E" w:rsidRPr="00FD089E" w:rsidRDefault="00FD089E" w:rsidP="00033D00">
      <w:pPr>
        <w:ind w:firstLine="360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Таблица 2. Перечень оборудования на продление поддержки</w:t>
      </w:r>
    </w:p>
    <w:tbl>
      <w:tblPr>
        <w:tblpPr w:leftFromText="180" w:rightFromText="180" w:vertAnchor="text" w:horzAnchor="margin" w:tblpY="9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849"/>
        <w:gridCol w:w="1559"/>
        <w:gridCol w:w="2127"/>
        <w:gridCol w:w="2126"/>
      </w:tblGrid>
      <w:tr w:rsidR="00B02BEB" w:rsidRPr="00033D00" w14:paraId="7427D688" w14:textId="77777777" w:rsidTr="00B02BEB">
        <w:trPr>
          <w:trHeight w:val="577"/>
        </w:trPr>
        <w:tc>
          <w:tcPr>
            <w:tcW w:w="690" w:type="dxa"/>
            <w:shd w:val="clear" w:color="000000" w:fill="FFFFFF"/>
            <w:vAlign w:val="center"/>
            <w:hideMark/>
          </w:tcPr>
          <w:p w14:paraId="0F1EBF09" w14:textId="77777777" w:rsidR="00B02BEB" w:rsidRDefault="00B02BEB" w:rsidP="00386BE1">
            <w:pPr>
              <w:jc w:val="center"/>
              <w:rPr>
                <w:rFonts w:ascii="Verdana" w:eastAsia="Times New Roman" w:hAnsi="Verdana" w:cs="Segoe UI"/>
                <w:b/>
                <w:bCs/>
                <w:kern w:val="0"/>
                <w:sz w:val="20"/>
                <w:szCs w:val="22"/>
                <w:lang w:eastAsia="ru-RU"/>
                <w14:ligatures w14:val="none"/>
              </w:rPr>
            </w:pPr>
            <w:r>
              <w:rPr>
                <w:rFonts w:ascii="Verdana" w:eastAsia="Times New Roman" w:hAnsi="Verdana" w:cs="Segoe UI"/>
                <w:b/>
                <w:bCs/>
                <w:kern w:val="0"/>
                <w:sz w:val="20"/>
                <w:szCs w:val="22"/>
                <w:lang w:eastAsia="ru-RU"/>
                <w14:ligatures w14:val="none"/>
              </w:rPr>
              <w:t>№</w:t>
            </w:r>
          </w:p>
          <w:p w14:paraId="352053FB" w14:textId="49FC6228" w:rsidR="00B02BEB" w:rsidRPr="00033D00" w:rsidRDefault="00B02BEB" w:rsidP="00386BE1">
            <w:pPr>
              <w:jc w:val="center"/>
              <w:rPr>
                <w:rFonts w:ascii="Verdana" w:eastAsia="Times New Roman" w:hAnsi="Verdana" w:cs="Segoe UI"/>
                <w:b/>
                <w:bCs/>
                <w:kern w:val="0"/>
                <w:sz w:val="20"/>
                <w:szCs w:val="22"/>
                <w:lang w:eastAsia="ru-RU"/>
                <w14:ligatures w14:val="none"/>
              </w:rPr>
            </w:pPr>
            <w:r>
              <w:rPr>
                <w:rFonts w:ascii="Verdana" w:eastAsia="Times New Roman" w:hAnsi="Verdana" w:cs="Segoe UI"/>
                <w:b/>
                <w:bCs/>
                <w:kern w:val="0"/>
                <w:sz w:val="20"/>
                <w:szCs w:val="22"/>
                <w:lang w:eastAsia="ru-RU"/>
                <w14:ligatures w14:val="none"/>
              </w:rPr>
              <w:t>П\П</w:t>
            </w:r>
          </w:p>
        </w:tc>
        <w:tc>
          <w:tcPr>
            <w:tcW w:w="2849" w:type="dxa"/>
            <w:shd w:val="clear" w:color="000000" w:fill="FFFFFF"/>
            <w:vAlign w:val="center"/>
          </w:tcPr>
          <w:p w14:paraId="5DA757D5" w14:textId="0EE3E99A" w:rsidR="00B02BEB" w:rsidRPr="00033D00" w:rsidRDefault="00B02BEB" w:rsidP="00386BE1">
            <w:pPr>
              <w:jc w:val="center"/>
              <w:rPr>
                <w:rFonts w:ascii="Verdana" w:eastAsia="Times New Roman" w:hAnsi="Verdana" w:cs="Segoe UI"/>
                <w:b/>
                <w:bCs/>
                <w:kern w:val="0"/>
                <w:sz w:val="20"/>
                <w:szCs w:val="22"/>
                <w:lang w:eastAsia="ru-RU"/>
                <w14:ligatures w14:val="none"/>
              </w:rPr>
            </w:pPr>
            <w:r w:rsidRPr="00033D00">
              <w:rPr>
                <w:rFonts w:ascii="Verdana" w:eastAsia="Times New Roman" w:hAnsi="Verdana" w:cs="Segoe UI"/>
                <w:b/>
                <w:bCs/>
                <w:kern w:val="0"/>
                <w:sz w:val="20"/>
                <w:szCs w:val="22"/>
                <w:lang w:eastAsia="ru-RU"/>
                <w14:ligatures w14:val="none"/>
              </w:rPr>
              <w:t>Аппаратная платформа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442812D" w14:textId="33975938" w:rsidR="00B02BEB" w:rsidRPr="00033D00" w:rsidRDefault="00B02BEB" w:rsidP="00386BE1">
            <w:pPr>
              <w:jc w:val="center"/>
              <w:rPr>
                <w:rFonts w:ascii="Verdana" w:eastAsia="Times New Roman" w:hAnsi="Verdana" w:cs="Segoe UI"/>
                <w:b/>
                <w:bCs/>
                <w:kern w:val="0"/>
                <w:sz w:val="20"/>
                <w:szCs w:val="22"/>
                <w:lang w:eastAsia="ru-RU"/>
                <w14:ligatures w14:val="none"/>
              </w:rPr>
            </w:pPr>
            <w:r w:rsidRPr="00033D00">
              <w:rPr>
                <w:rFonts w:ascii="Verdana" w:eastAsia="Times New Roman" w:hAnsi="Verdana" w:cs="Segoe UI"/>
                <w:b/>
                <w:bCs/>
                <w:kern w:val="0"/>
                <w:sz w:val="20"/>
                <w:szCs w:val="22"/>
                <w:lang w:eastAsia="ru-RU"/>
                <w14:ligatures w14:val="none"/>
              </w:rPr>
              <w:t>Номер КШ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14:paraId="76626FA4" w14:textId="77777777" w:rsidR="00B02BEB" w:rsidRPr="00033D00" w:rsidRDefault="00B02BEB" w:rsidP="00386BE1">
            <w:pPr>
              <w:jc w:val="center"/>
              <w:rPr>
                <w:rFonts w:ascii="Verdana" w:eastAsia="Times New Roman" w:hAnsi="Verdana" w:cs="Segoe UI"/>
                <w:b/>
                <w:bCs/>
                <w:kern w:val="0"/>
                <w:sz w:val="20"/>
                <w:szCs w:val="22"/>
                <w:lang w:eastAsia="ru-RU"/>
                <w14:ligatures w14:val="none"/>
              </w:rPr>
            </w:pPr>
            <w:r w:rsidRPr="00033D00">
              <w:rPr>
                <w:rFonts w:ascii="Verdana" w:eastAsia="Times New Roman" w:hAnsi="Verdana" w:cs="Segoe UI"/>
                <w:b/>
                <w:bCs/>
                <w:kern w:val="0"/>
                <w:sz w:val="20"/>
                <w:szCs w:val="22"/>
                <w:lang w:eastAsia="ru-RU"/>
                <w14:ligatures w14:val="none"/>
              </w:rPr>
              <w:t xml:space="preserve">Заводской </w:t>
            </w:r>
            <w:r w:rsidRPr="00033D00">
              <w:rPr>
                <w:rFonts w:ascii="Verdana" w:eastAsia="Times New Roman" w:hAnsi="Verdana" w:cs="Segoe UI"/>
                <w:b/>
                <w:bCs/>
                <w:kern w:val="0"/>
                <w:sz w:val="20"/>
                <w:szCs w:val="22"/>
                <w:lang w:eastAsia="ru-RU"/>
                <w14:ligatures w14:val="none"/>
              </w:rPr>
              <w:br/>
              <w:t>номер КШ1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961CDAE" w14:textId="77777777" w:rsidR="00B02BEB" w:rsidRPr="00033D00" w:rsidRDefault="00B02BEB" w:rsidP="00386BE1">
            <w:pPr>
              <w:jc w:val="center"/>
              <w:rPr>
                <w:rFonts w:ascii="Verdana" w:eastAsia="Times New Roman" w:hAnsi="Verdana" w:cs="Segoe UI"/>
                <w:b/>
                <w:bCs/>
                <w:kern w:val="0"/>
                <w:sz w:val="20"/>
                <w:szCs w:val="22"/>
                <w:lang w:eastAsia="ru-RU"/>
                <w14:ligatures w14:val="none"/>
              </w:rPr>
            </w:pPr>
            <w:r w:rsidRPr="00033D00">
              <w:rPr>
                <w:rFonts w:ascii="Verdana" w:eastAsia="Times New Roman" w:hAnsi="Verdana" w:cs="Segoe UI"/>
                <w:b/>
                <w:bCs/>
                <w:kern w:val="0"/>
                <w:sz w:val="20"/>
                <w:szCs w:val="22"/>
                <w:lang w:eastAsia="ru-RU"/>
                <w14:ligatures w14:val="none"/>
              </w:rPr>
              <w:t xml:space="preserve">Заводской </w:t>
            </w:r>
            <w:r w:rsidRPr="00033D00">
              <w:rPr>
                <w:rFonts w:ascii="Verdana" w:eastAsia="Times New Roman" w:hAnsi="Verdana" w:cs="Segoe UI"/>
                <w:b/>
                <w:bCs/>
                <w:kern w:val="0"/>
                <w:sz w:val="20"/>
                <w:szCs w:val="22"/>
                <w:lang w:eastAsia="ru-RU"/>
                <w14:ligatures w14:val="none"/>
              </w:rPr>
              <w:br/>
              <w:t>номер КШ2</w:t>
            </w:r>
          </w:p>
        </w:tc>
      </w:tr>
      <w:tr w:rsidR="00B02BEB" w:rsidRPr="00033D00" w14:paraId="48BA4F1D" w14:textId="77777777" w:rsidTr="00B02BEB">
        <w:trPr>
          <w:trHeight w:val="274"/>
        </w:trPr>
        <w:tc>
          <w:tcPr>
            <w:tcW w:w="690" w:type="dxa"/>
            <w:shd w:val="clear" w:color="C6E0B4" w:fill="FFFFFF"/>
            <w:vAlign w:val="center"/>
          </w:tcPr>
          <w:p w14:paraId="375E09BB" w14:textId="50CD5031" w:rsidR="00B02BEB" w:rsidRPr="00033D00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2849" w:type="dxa"/>
            <w:shd w:val="clear" w:color="000000" w:fill="FFFFFF"/>
            <w:vAlign w:val="center"/>
          </w:tcPr>
          <w:p w14:paraId="20AA42AD" w14:textId="5885672D" w:rsidR="00B02BEB" w:rsidRPr="00033D00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 w:rsidRPr="00033D00"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  <w:t>IPC-25 (S115)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DA81B2F" w14:textId="3AAF501B" w:rsidR="00B02BEB" w:rsidRPr="00033D00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 w:rsidRPr="00033D00"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  <w:t>179884</w:t>
            </w:r>
          </w:p>
        </w:tc>
        <w:tc>
          <w:tcPr>
            <w:tcW w:w="2127" w:type="dxa"/>
            <w:shd w:val="clear" w:color="E2EFDA" w:fill="FFFFFF"/>
            <w:vAlign w:val="center"/>
            <w:hideMark/>
          </w:tcPr>
          <w:p w14:paraId="2527A228" w14:textId="16FC6C13" w:rsidR="00B02BEB" w:rsidRPr="001C5EFD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 w:rsidRPr="001C5EFD">
              <w:t>SZSGGDU1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C84A854" w14:textId="77777777" w:rsidR="00B02BEB" w:rsidRPr="001C5EFD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 w:rsidRPr="001C5EFD"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  <w:t>-</w:t>
            </w:r>
          </w:p>
        </w:tc>
      </w:tr>
      <w:tr w:rsidR="00B02BEB" w:rsidRPr="00033D00" w14:paraId="7765D142" w14:textId="77777777" w:rsidTr="00B02BEB">
        <w:trPr>
          <w:trHeight w:val="263"/>
        </w:trPr>
        <w:tc>
          <w:tcPr>
            <w:tcW w:w="690" w:type="dxa"/>
            <w:shd w:val="clear" w:color="FFF2CC" w:fill="FFFFFF"/>
            <w:vAlign w:val="center"/>
          </w:tcPr>
          <w:p w14:paraId="2E79F449" w14:textId="6F8A3C78" w:rsidR="00B02BEB" w:rsidRPr="00033D00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2849" w:type="dxa"/>
            <w:shd w:val="clear" w:color="000000" w:fill="FFFFFF"/>
            <w:vAlign w:val="center"/>
          </w:tcPr>
          <w:p w14:paraId="4C431D10" w14:textId="10D405F6" w:rsidR="00B02BEB" w:rsidRPr="00033D00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 w:rsidRPr="00033D00"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  <w:t>IPC-100(S102)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79D6BD0" w14:textId="23085DF9" w:rsidR="00B02BEB" w:rsidRPr="00033D00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 w:rsidRPr="00033D00"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  <w:t>51904</w:t>
            </w:r>
          </w:p>
        </w:tc>
        <w:tc>
          <w:tcPr>
            <w:tcW w:w="2127" w:type="dxa"/>
            <w:shd w:val="clear" w:color="E2EFDA" w:fill="FFFFFF"/>
            <w:vAlign w:val="center"/>
            <w:hideMark/>
          </w:tcPr>
          <w:p w14:paraId="0D3DD57F" w14:textId="584512B2" w:rsidR="00B02BEB" w:rsidRPr="001C5EFD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 w:rsidRPr="001C5EFD">
              <w:t>UY7G6511</w:t>
            </w:r>
          </w:p>
        </w:tc>
        <w:tc>
          <w:tcPr>
            <w:tcW w:w="2126" w:type="dxa"/>
            <w:shd w:val="clear" w:color="E2EFDA" w:fill="FFFFFF"/>
            <w:vAlign w:val="center"/>
            <w:hideMark/>
          </w:tcPr>
          <w:p w14:paraId="18340ED4" w14:textId="1C78E932" w:rsidR="00B02BEB" w:rsidRPr="001C5EFD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 w:rsidRPr="001C5EFD">
              <w:t>UYLG62RZ</w:t>
            </w:r>
          </w:p>
        </w:tc>
      </w:tr>
      <w:tr w:rsidR="00B02BEB" w:rsidRPr="00033D00" w14:paraId="11C5105E" w14:textId="77777777" w:rsidTr="00B02BEB">
        <w:trPr>
          <w:trHeight w:val="282"/>
        </w:trPr>
        <w:tc>
          <w:tcPr>
            <w:tcW w:w="690" w:type="dxa"/>
            <w:shd w:val="clear" w:color="C6E0B4" w:fill="FFFFFF"/>
            <w:vAlign w:val="center"/>
          </w:tcPr>
          <w:p w14:paraId="1819CD5C" w14:textId="253EAB2D" w:rsidR="00B02BEB" w:rsidRPr="00033D00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2849" w:type="dxa"/>
            <w:shd w:val="clear" w:color="000000" w:fill="FFFFFF"/>
            <w:vAlign w:val="center"/>
          </w:tcPr>
          <w:p w14:paraId="439D3AE9" w14:textId="30F57553" w:rsidR="00B02BEB" w:rsidRPr="00033D00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 w:rsidRPr="00033D00"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  <w:t>IPC-25 (S115)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0E809FB" w14:textId="7AB9F679" w:rsidR="00B02BEB" w:rsidRPr="00445675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 w:rsidRPr="00445675"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  <w:t>68873</w:t>
            </w:r>
          </w:p>
        </w:tc>
        <w:tc>
          <w:tcPr>
            <w:tcW w:w="2127" w:type="dxa"/>
            <w:shd w:val="clear" w:color="E2EFDA" w:fill="FFFFFF"/>
            <w:vAlign w:val="center"/>
            <w:hideMark/>
          </w:tcPr>
          <w:p w14:paraId="50D3A791" w14:textId="205F1E28" w:rsidR="00B02BEB" w:rsidRPr="001C5EFD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 w:rsidRPr="001C5EFD">
              <w:t>SZJGGDRZ</w:t>
            </w:r>
          </w:p>
        </w:tc>
        <w:tc>
          <w:tcPr>
            <w:tcW w:w="2126" w:type="dxa"/>
            <w:shd w:val="clear" w:color="E2EFDA" w:fill="FFFFFF"/>
            <w:vAlign w:val="center"/>
            <w:hideMark/>
          </w:tcPr>
          <w:p w14:paraId="62D04728" w14:textId="53275EF7" w:rsidR="00B02BEB" w:rsidRPr="001C5EFD" w:rsidRDefault="00F00A32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 w:rsidRPr="001C5EFD">
              <w:t>SZDG6WA1</w:t>
            </w:r>
          </w:p>
        </w:tc>
      </w:tr>
      <w:tr w:rsidR="00B02BEB" w:rsidRPr="00033D00" w14:paraId="56E7E8B9" w14:textId="77777777" w:rsidTr="00B02BEB">
        <w:trPr>
          <w:trHeight w:val="555"/>
        </w:trPr>
        <w:tc>
          <w:tcPr>
            <w:tcW w:w="690" w:type="dxa"/>
            <w:shd w:val="clear" w:color="FCE4D6" w:fill="FFFFFF"/>
            <w:vAlign w:val="center"/>
          </w:tcPr>
          <w:p w14:paraId="50118DEF" w14:textId="041C2CBD" w:rsidR="00B02BEB" w:rsidRPr="00033D00" w:rsidRDefault="00D342F3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2849" w:type="dxa"/>
            <w:shd w:val="clear" w:color="000000" w:fill="FFFFFF"/>
            <w:vAlign w:val="center"/>
          </w:tcPr>
          <w:p w14:paraId="7FD3C760" w14:textId="53A2CB84" w:rsidR="00B02BEB" w:rsidRPr="00033D00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 w:rsidRPr="00033D00"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  <w:t>IPC-R300 (SC R300)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C7EF4F9" w14:textId="46F160EA" w:rsidR="00B02BEB" w:rsidRPr="00033D00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 w:rsidRPr="00033D00"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  <w:t>51531</w:t>
            </w:r>
          </w:p>
        </w:tc>
        <w:tc>
          <w:tcPr>
            <w:tcW w:w="2127" w:type="dxa"/>
            <w:shd w:val="clear" w:color="E2EFDA" w:fill="FFFFFF"/>
            <w:vAlign w:val="center"/>
            <w:hideMark/>
          </w:tcPr>
          <w:p w14:paraId="3D88C48E" w14:textId="0133E5CA" w:rsidR="00B02BEB" w:rsidRPr="001C5EFD" w:rsidRDefault="00C733E9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 w:rsidRPr="001C5EFD"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  <w:t>GGJC37ZA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2E95C18" w14:textId="77777777" w:rsidR="00B02BEB" w:rsidRPr="001C5EFD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 w:rsidRPr="001C5EFD"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  <w:t>-</w:t>
            </w:r>
          </w:p>
        </w:tc>
      </w:tr>
      <w:tr w:rsidR="00B02BEB" w:rsidRPr="00033D00" w14:paraId="410E59FB" w14:textId="77777777" w:rsidTr="00B02BEB">
        <w:trPr>
          <w:trHeight w:val="279"/>
        </w:trPr>
        <w:tc>
          <w:tcPr>
            <w:tcW w:w="690" w:type="dxa"/>
            <w:shd w:val="clear" w:color="DDEBF7" w:fill="FFFFFF"/>
            <w:vAlign w:val="center"/>
          </w:tcPr>
          <w:p w14:paraId="19D7F0C7" w14:textId="6CFBAD6A" w:rsidR="00B02BEB" w:rsidRPr="00033D00" w:rsidRDefault="00D342F3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2849" w:type="dxa"/>
            <w:shd w:val="clear" w:color="000000" w:fill="FFFFFF"/>
            <w:vAlign w:val="center"/>
          </w:tcPr>
          <w:p w14:paraId="339F6CAF" w14:textId="2766630B" w:rsidR="00B02BEB" w:rsidRPr="00033D00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 w:rsidRPr="00033D00"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  <w:t>IPC-800F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C3CC788" w14:textId="206AD05C" w:rsidR="00B02BEB" w:rsidRPr="00033D00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 w:rsidRPr="00033D00"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  <w:t>161094</w:t>
            </w:r>
          </w:p>
        </w:tc>
        <w:tc>
          <w:tcPr>
            <w:tcW w:w="2127" w:type="dxa"/>
            <w:shd w:val="clear" w:color="E2EFDA" w:fill="FFFFFF"/>
            <w:vAlign w:val="center"/>
            <w:hideMark/>
          </w:tcPr>
          <w:p w14:paraId="12BF5997" w14:textId="671EB35B" w:rsidR="00B02BEB" w:rsidRPr="001C5EFD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 w:rsidRPr="001C5EFD">
              <w:t>PZLGGDSZ</w:t>
            </w:r>
          </w:p>
        </w:tc>
        <w:tc>
          <w:tcPr>
            <w:tcW w:w="2126" w:type="dxa"/>
            <w:shd w:val="clear" w:color="E2EFDA" w:fill="FFFFFF"/>
            <w:vAlign w:val="center"/>
            <w:hideMark/>
          </w:tcPr>
          <w:p w14:paraId="51DCBDA3" w14:textId="2D09714A" w:rsidR="00B02BEB" w:rsidRPr="001C5EFD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 w:rsidRPr="001C5EFD">
              <w:t>PZJGGDJZ</w:t>
            </w:r>
          </w:p>
        </w:tc>
      </w:tr>
      <w:tr w:rsidR="00B02BEB" w:rsidRPr="00033D00" w14:paraId="0C953E2C" w14:textId="77777777" w:rsidTr="00B02BEB">
        <w:trPr>
          <w:trHeight w:val="411"/>
        </w:trPr>
        <w:tc>
          <w:tcPr>
            <w:tcW w:w="690" w:type="dxa"/>
            <w:shd w:val="clear" w:color="D9E1F2" w:fill="FFFFFF"/>
            <w:vAlign w:val="center"/>
          </w:tcPr>
          <w:p w14:paraId="5E9ED935" w14:textId="3118CBC8" w:rsidR="00B02BEB" w:rsidRPr="00033D00" w:rsidRDefault="00D342F3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2849" w:type="dxa"/>
            <w:shd w:val="clear" w:color="000000" w:fill="FFFFFF"/>
            <w:vAlign w:val="center"/>
          </w:tcPr>
          <w:p w14:paraId="1408672F" w14:textId="1DF2598A" w:rsidR="00B02BEB" w:rsidRPr="00033D00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 w:rsidRPr="00033D00"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  <w:t>IPC-10-FW (LN-010A)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EFFBD18" w14:textId="62E8769C" w:rsidR="00B02BEB" w:rsidRPr="00033D00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 w:rsidRPr="00033D00"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  <w:t>131993</w:t>
            </w:r>
          </w:p>
        </w:tc>
        <w:tc>
          <w:tcPr>
            <w:tcW w:w="2127" w:type="dxa"/>
            <w:shd w:val="clear" w:color="E2EFDA" w:fill="FFFFFF"/>
            <w:vAlign w:val="center"/>
            <w:hideMark/>
          </w:tcPr>
          <w:p w14:paraId="0405F858" w14:textId="405E9567" w:rsidR="00B02BEB" w:rsidRPr="001C5EFD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 w:rsidRPr="001C5EFD">
              <w:t>SJJGG281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4150B67" w14:textId="77777777" w:rsidR="00B02BEB" w:rsidRPr="001C5EFD" w:rsidRDefault="00B02BEB" w:rsidP="00386BE1">
            <w:pPr>
              <w:jc w:val="center"/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</w:pPr>
            <w:r w:rsidRPr="001C5EFD">
              <w:rPr>
                <w:rFonts w:ascii="Verdana" w:eastAsia="Times New Roman" w:hAnsi="Verdana" w:cs="Segoe UI"/>
                <w:kern w:val="0"/>
                <w:sz w:val="20"/>
                <w:szCs w:val="22"/>
                <w:lang w:eastAsia="ru-RU"/>
                <w14:ligatures w14:val="none"/>
              </w:rPr>
              <w:t>-</w:t>
            </w:r>
          </w:p>
        </w:tc>
      </w:tr>
    </w:tbl>
    <w:p w14:paraId="5C37E180" w14:textId="66D2E003" w:rsidR="00033D00" w:rsidRDefault="00033D00" w:rsidP="00033D00">
      <w:pPr>
        <w:ind w:firstLine="360"/>
        <w:jc w:val="right"/>
        <w:rPr>
          <w:rFonts w:ascii="Verdana" w:hAnsi="Verdana"/>
          <w:sz w:val="20"/>
        </w:rPr>
      </w:pPr>
    </w:p>
    <w:p w14:paraId="15E0D370" w14:textId="0CAC8836" w:rsidR="00FD089E" w:rsidRDefault="00FD089E" w:rsidP="00FD089E">
      <w:pPr>
        <w:spacing w:before="120" w:after="120"/>
        <w:jc w:val="both"/>
        <w:rPr>
          <w:rFonts w:ascii="Verdana" w:hAnsi="Verdana"/>
          <w:b/>
          <w:sz w:val="20"/>
          <w:szCs w:val="18"/>
        </w:rPr>
      </w:pPr>
      <w:r w:rsidRPr="00A167E6">
        <w:rPr>
          <w:rFonts w:ascii="Verdana" w:hAnsi="Verdana"/>
          <w:b/>
          <w:sz w:val="20"/>
          <w:szCs w:val="18"/>
        </w:rPr>
        <w:t>Требования к Технической поддержке</w:t>
      </w:r>
    </w:p>
    <w:p w14:paraId="51F245F9" w14:textId="77777777" w:rsidR="00FD089E" w:rsidRPr="00A167E6" w:rsidRDefault="00FD089E" w:rsidP="00FD089E">
      <w:pPr>
        <w:spacing w:before="120" w:after="120"/>
        <w:jc w:val="both"/>
        <w:rPr>
          <w:rFonts w:ascii="Verdana" w:hAnsi="Verdana"/>
          <w:b/>
          <w:sz w:val="20"/>
          <w:szCs w:val="18"/>
        </w:rPr>
      </w:pPr>
    </w:p>
    <w:p w14:paraId="6D1C3CDC" w14:textId="7D296AF1" w:rsidR="00FD089E" w:rsidRDefault="00FD089E" w:rsidP="00FD089E">
      <w:pPr>
        <w:pStyle w:val="a4"/>
        <w:numPr>
          <w:ilvl w:val="0"/>
          <w:numId w:val="19"/>
        </w:numPr>
        <w:spacing w:after="0" w:line="288" w:lineRule="auto"/>
        <w:ind w:hanging="357"/>
        <w:jc w:val="both"/>
        <w:rPr>
          <w:rFonts w:ascii="Verdana" w:hAnsi="Verdana"/>
          <w:sz w:val="20"/>
          <w:szCs w:val="18"/>
        </w:rPr>
      </w:pPr>
      <w:r w:rsidRPr="00A167E6">
        <w:rPr>
          <w:rFonts w:ascii="Verdana" w:hAnsi="Verdana"/>
          <w:sz w:val="20"/>
          <w:szCs w:val="18"/>
        </w:rPr>
        <w:t>Техническая поддержка должна распространяться на</w:t>
      </w:r>
      <w:r>
        <w:rPr>
          <w:rFonts w:ascii="Verdana" w:hAnsi="Verdana"/>
          <w:sz w:val="20"/>
          <w:szCs w:val="18"/>
        </w:rPr>
        <w:t xml:space="preserve"> оборудование, указанное в таблице 2</w:t>
      </w:r>
      <w:r w:rsidRPr="00FD089E">
        <w:rPr>
          <w:rFonts w:ascii="Verdana" w:hAnsi="Verdana"/>
          <w:sz w:val="20"/>
          <w:szCs w:val="18"/>
        </w:rPr>
        <w:t>;</w:t>
      </w:r>
    </w:p>
    <w:p w14:paraId="27542EEF" w14:textId="5E0C1276" w:rsidR="00F136F6" w:rsidRDefault="00F136F6" w:rsidP="00FD089E">
      <w:pPr>
        <w:pStyle w:val="a4"/>
        <w:numPr>
          <w:ilvl w:val="0"/>
          <w:numId w:val="19"/>
        </w:numPr>
        <w:spacing w:after="0" w:line="288" w:lineRule="auto"/>
        <w:ind w:hanging="357"/>
        <w:jc w:val="both"/>
        <w:rPr>
          <w:rFonts w:ascii="Verdana" w:hAnsi="Verdana"/>
          <w:sz w:val="20"/>
          <w:szCs w:val="18"/>
        </w:rPr>
      </w:pPr>
      <w:bookmarkStart w:id="0" w:name="_Hlk165554804"/>
      <w:r>
        <w:rPr>
          <w:rFonts w:ascii="Verdana" w:hAnsi="Verdana"/>
          <w:sz w:val="20"/>
          <w:szCs w:val="18"/>
        </w:rPr>
        <w:t>Техническая поддержка должна покрывать ранее не оплаченные периоды</w:t>
      </w:r>
      <w:r w:rsidR="00FF4C04">
        <w:rPr>
          <w:rFonts w:ascii="Verdana" w:hAnsi="Verdana"/>
          <w:sz w:val="20"/>
          <w:szCs w:val="18"/>
        </w:rPr>
        <w:t>, если это необходимо</w:t>
      </w:r>
      <w:r w:rsidRPr="00F136F6">
        <w:rPr>
          <w:rFonts w:ascii="Verdana" w:hAnsi="Verdana"/>
          <w:sz w:val="20"/>
          <w:szCs w:val="18"/>
        </w:rPr>
        <w:t>;</w:t>
      </w:r>
    </w:p>
    <w:bookmarkEnd w:id="0"/>
    <w:p w14:paraId="6F57C791" w14:textId="30BFA70D" w:rsidR="00FD089E" w:rsidRDefault="00FD089E" w:rsidP="00FD089E">
      <w:pPr>
        <w:pStyle w:val="a4"/>
        <w:numPr>
          <w:ilvl w:val="0"/>
          <w:numId w:val="19"/>
        </w:numPr>
        <w:spacing w:after="0" w:line="288" w:lineRule="auto"/>
        <w:ind w:hanging="357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С</w:t>
      </w:r>
      <w:r w:rsidRPr="00E02966">
        <w:rPr>
          <w:rFonts w:ascii="Verdana" w:hAnsi="Verdana"/>
          <w:sz w:val="20"/>
          <w:szCs w:val="18"/>
        </w:rPr>
        <w:t xml:space="preserve">рок действия технической поддержки должен </w:t>
      </w:r>
      <w:r>
        <w:rPr>
          <w:rFonts w:ascii="Verdana" w:hAnsi="Verdana"/>
          <w:sz w:val="20"/>
          <w:szCs w:val="18"/>
        </w:rPr>
        <w:t xml:space="preserve">заканчиваться </w:t>
      </w:r>
      <w:r w:rsidRPr="00E02966">
        <w:rPr>
          <w:rFonts w:ascii="Verdana" w:hAnsi="Verdana"/>
          <w:sz w:val="20"/>
          <w:szCs w:val="18"/>
        </w:rPr>
        <w:t>12.08.202</w:t>
      </w:r>
      <w:r w:rsidR="00FF4C04">
        <w:rPr>
          <w:rFonts w:ascii="Verdana" w:hAnsi="Verdana"/>
          <w:sz w:val="20"/>
          <w:szCs w:val="18"/>
        </w:rPr>
        <w:t>6</w:t>
      </w:r>
      <w:r w:rsidRPr="00FD089E">
        <w:rPr>
          <w:rFonts w:ascii="Verdana" w:hAnsi="Verdana"/>
          <w:sz w:val="20"/>
          <w:szCs w:val="18"/>
        </w:rPr>
        <w:t>;</w:t>
      </w:r>
    </w:p>
    <w:p w14:paraId="15900B6D" w14:textId="48CAEAFC" w:rsidR="00FD089E" w:rsidRPr="00A167E6" w:rsidRDefault="00FD089E" w:rsidP="00FD089E">
      <w:pPr>
        <w:pStyle w:val="a4"/>
        <w:numPr>
          <w:ilvl w:val="0"/>
          <w:numId w:val="19"/>
        </w:numPr>
        <w:spacing w:after="0" w:line="288" w:lineRule="auto"/>
        <w:ind w:hanging="357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Т</w:t>
      </w:r>
      <w:r w:rsidRPr="00A167E6">
        <w:rPr>
          <w:rFonts w:ascii="Verdana" w:hAnsi="Verdana"/>
          <w:sz w:val="20"/>
          <w:szCs w:val="18"/>
        </w:rPr>
        <w:t>ехническая поддержка должна оказываться авторизованным сервисным партнером ООО «Код Безопасности»;</w:t>
      </w:r>
    </w:p>
    <w:p w14:paraId="521310EA" w14:textId="77777777" w:rsidR="00FD089E" w:rsidRPr="00A167E6" w:rsidRDefault="00FD089E" w:rsidP="00FD089E">
      <w:pPr>
        <w:pStyle w:val="a4"/>
        <w:numPr>
          <w:ilvl w:val="0"/>
          <w:numId w:val="19"/>
        </w:numPr>
        <w:spacing w:after="0" w:line="288" w:lineRule="auto"/>
        <w:ind w:hanging="357"/>
        <w:jc w:val="both"/>
        <w:rPr>
          <w:rFonts w:ascii="Verdana" w:hAnsi="Verdana"/>
          <w:sz w:val="20"/>
          <w:szCs w:val="18"/>
        </w:rPr>
      </w:pPr>
      <w:r w:rsidRPr="00A167E6">
        <w:rPr>
          <w:rFonts w:ascii="Verdana" w:hAnsi="Verdana"/>
          <w:sz w:val="20"/>
          <w:szCs w:val="18"/>
        </w:rPr>
        <w:t>Авторизованный партнер ООО «Код Безопасности» должен обеспечить предоставление услуги «Техническая поддержка» 1-й и 2-й линии с надлежащим качеством и в соответствии с установленными сроками:</w:t>
      </w:r>
    </w:p>
    <w:p w14:paraId="407CC350" w14:textId="77777777" w:rsidR="00FD089E" w:rsidRPr="00A167E6" w:rsidRDefault="00FD089E" w:rsidP="00FD089E">
      <w:pPr>
        <w:pStyle w:val="a4"/>
        <w:numPr>
          <w:ilvl w:val="0"/>
          <w:numId w:val="19"/>
        </w:numPr>
        <w:spacing w:after="0" w:line="288" w:lineRule="auto"/>
        <w:ind w:left="1134" w:hanging="357"/>
        <w:jc w:val="both"/>
        <w:rPr>
          <w:rFonts w:ascii="Verdana" w:hAnsi="Verdana"/>
          <w:sz w:val="20"/>
          <w:szCs w:val="18"/>
        </w:rPr>
      </w:pPr>
      <w:r w:rsidRPr="00A167E6">
        <w:rPr>
          <w:rFonts w:ascii="Verdana" w:hAnsi="Verdana"/>
          <w:sz w:val="20"/>
          <w:szCs w:val="18"/>
        </w:rPr>
        <w:t>1-я линия – регистрация, первичная обработка обращений;</w:t>
      </w:r>
    </w:p>
    <w:p w14:paraId="0D5DB9E5" w14:textId="77777777" w:rsidR="00FD089E" w:rsidRPr="00A167E6" w:rsidRDefault="00FD089E" w:rsidP="00FD089E">
      <w:pPr>
        <w:pStyle w:val="a4"/>
        <w:numPr>
          <w:ilvl w:val="0"/>
          <w:numId w:val="19"/>
        </w:numPr>
        <w:spacing w:after="0" w:line="288" w:lineRule="auto"/>
        <w:ind w:left="1134" w:hanging="357"/>
        <w:jc w:val="both"/>
        <w:rPr>
          <w:rFonts w:ascii="Verdana" w:hAnsi="Verdana"/>
          <w:sz w:val="20"/>
          <w:szCs w:val="18"/>
        </w:rPr>
      </w:pPr>
      <w:r w:rsidRPr="00A167E6">
        <w:rPr>
          <w:rFonts w:ascii="Verdana" w:hAnsi="Verdana"/>
          <w:sz w:val="20"/>
          <w:szCs w:val="18"/>
        </w:rPr>
        <w:t>2-я линия – анализ и диагностика проблемы, предоставление решений и рекомендаций.</w:t>
      </w:r>
    </w:p>
    <w:p w14:paraId="5FB133E5" w14:textId="758BEA9A" w:rsidR="00FD089E" w:rsidRPr="00A167E6" w:rsidRDefault="00FD089E" w:rsidP="00FD089E">
      <w:pPr>
        <w:pStyle w:val="a4"/>
        <w:numPr>
          <w:ilvl w:val="0"/>
          <w:numId w:val="19"/>
        </w:numPr>
        <w:spacing w:after="0" w:line="288" w:lineRule="auto"/>
        <w:ind w:left="709" w:hanging="357"/>
        <w:jc w:val="both"/>
        <w:rPr>
          <w:rFonts w:ascii="Verdana" w:hAnsi="Verdana"/>
          <w:sz w:val="20"/>
          <w:szCs w:val="18"/>
        </w:rPr>
      </w:pPr>
      <w:r w:rsidRPr="00A167E6">
        <w:rPr>
          <w:rFonts w:ascii="Verdana" w:hAnsi="Verdana"/>
          <w:sz w:val="20"/>
          <w:szCs w:val="18"/>
        </w:rPr>
        <w:t>Эскалация в службу поддержки</w:t>
      </w:r>
      <w:r>
        <w:rPr>
          <w:rFonts w:ascii="Verdana" w:hAnsi="Verdana"/>
          <w:sz w:val="20"/>
          <w:szCs w:val="18"/>
        </w:rPr>
        <w:t xml:space="preserve"> производителя</w:t>
      </w:r>
      <w:r w:rsidRPr="00A167E6">
        <w:rPr>
          <w:rFonts w:ascii="Verdana" w:hAnsi="Verdana"/>
          <w:sz w:val="20"/>
          <w:szCs w:val="18"/>
        </w:rPr>
        <w:t xml:space="preserve"> (на 3-ю линию) должна происходить только для решения сложных проблем; </w:t>
      </w:r>
    </w:p>
    <w:p w14:paraId="2C20D0C1" w14:textId="0EC60946" w:rsidR="00FD089E" w:rsidRPr="00A167E6" w:rsidRDefault="00FD089E" w:rsidP="00FD089E">
      <w:pPr>
        <w:pStyle w:val="a4"/>
        <w:numPr>
          <w:ilvl w:val="0"/>
          <w:numId w:val="19"/>
        </w:numPr>
        <w:spacing w:after="0" w:line="288" w:lineRule="auto"/>
        <w:ind w:hanging="357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Т</w:t>
      </w:r>
      <w:r w:rsidRPr="00A167E6">
        <w:rPr>
          <w:rFonts w:ascii="Verdana" w:hAnsi="Verdana"/>
          <w:sz w:val="20"/>
          <w:szCs w:val="18"/>
        </w:rPr>
        <w:t>ехническая поддержка должна осуществляется на русском языке;</w:t>
      </w:r>
    </w:p>
    <w:p w14:paraId="01F5398F" w14:textId="6A7084D8" w:rsidR="00FD089E" w:rsidRPr="00A167E6" w:rsidRDefault="00FD089E" w:rsidP="00FD089E">
      <w:pPr>
        <w:pStyle w:val="a4"/>
        <w:numPr>
          <w:ilvl w:val="0"/>
          <w:numId w:val="19"/>
        </w:numPr>
        <w:spacing w:after="0" w:line="288" w:lineRule="auto"/>
        <w:ind w:hanging="357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К</w:t>
      </w:r>
      <w:r w:rsidRPr="00A167E6">
        <w:rPr>
          <w:rFonts w:ascii="Verdana" w:hAnsi="Verdana"/>
          <w:sz w:val="20"/>
          <w:szCs w:val="18"/>
        </w:rPr>
        <w:t>онтактны технической поддержки должны находится в Российской Федерации;</w:t>
      </w:r>
    </w:p>
    <w:p w14:paraId="37ADD454" w14:textId="5616A585" w:rsidR="00FD089E" w:rsidRPr="00A167E6" w:rsidRDefault="00FD089E" w:rsidP="00FD089E">
      <w:pPr>
        <w:pStyle w:val="a4"/>
        <w:numPr>
          <w:ilvl w:val="0"/>
          <w:numId w:val="19"/>
        </w:numPr>
        <w:spacing w:after="0" w:line="288" w:lineRule="auto"/>
        <w:ind w:hanging="357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Д</w:t>
      </w:r>
      <w:r w:rsidRPr="00A167E6">
        <w:rPr>
          <w:rFonts w:ascii="Verdana" w:hAnsi="Verdana"/>
          <w:sz w:val="20"/>
          <w:szCs w:val="18"/>
        </w:rPr>
        <w:t>олжна быть обеспечена возможность самостоятельной регистрации и контроля обращений через веб-портал;</w:t>
      </w:r>
    </w:p>
    <w:p w14:paraId="22B768E5" w14:textId="4C8A8E79" w:rsidR="00FD089E" w:rsidRDefault="00FD089E" w:rsidP="00FD089E">
      <w:pPr>
        <w:pStyle w:val="a4"/>
        <w:numPr>
          <w:ilvl w:val="0"/>
          <w:numId w:val="19"/>
        </w:numPr>
        <w:spacing w:after="0" w:line="288" w:lineRule="auto"/>
        <w:ind w:hanging="357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lastRenderedPageBreak/>
        <w:t>Р</w:t>
      </w:r>
      <w:r w:rsidRPr="00A167E6">
        <w:rPr>
          <w:rFonts w:ascii="Verdana" w:hAnsi="Verdana"/>
          <w:sz w:val="20"/>
          <w:szCs w:val="18"/>
        </w:rPr>
        <w:t>абота над инцидентами в режиме 8х5;</w:t>
      </w:r>
    </w:p>
    <w:p w14:paraId="713FE385" w14:textId="66A502AB" w:rsidR="00FD089E" w:rsidRPr="00A167E6" w:rsidRDefault="00FD089E" w:rsidP="00FD089E">
      <w:pPr>
        <w:pStyle w:val="a4"/>
        <w:numPr>
          <w:ilvl w:val="0"/>
          <w:numId w:val="19"/>
        </w:numPr>
        <w:spacing w:after="0" w:line="288" w:lineRule="auto"/>
        <w:ind w:hanging="357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К</w:t>
      </w:r>
      <w:r w:rsidRPr="00A167E6">
        <w:rPr>
          <w:rFonts w:ascii="Verdana" w:hAnsi="Verdana"/>
          <w:sz w:val="20"/>
          <w:szCs w:val="18"/>
        </w:rPr>
        <w:t>онсультирование по установке и использованию продукта;</w:t>
      </w:r>
    </w:p>
    <w:p w14:paraId="3B084659" w14:textId="1B6B7984" w:rsidR="00FD089E" w:rsidRPr="00A167E6" w:rsidRDefault="00FD089E" w:rsidP="00FD089E">
      <w:pPr>
        <w:pStyle w:val="a4"/>
        <w:numPr>
          <w:ilvl w:val="0"/>
          <w:numId w:val="19"/>
        </w:numPr>
        <w:spacing w:after="0" w:line="288" w:lineRule="auto"/>
        <w:ind w:hanging="357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И</w:t>
      </w:r>
      <w:r w:rsidRPr="00A167E6">
        <w:rPr>
          <w:rFonts w:ascii="Verdana" w:hAnsi="Verdana"/>
          <w:sz w:val="20"/>
          <w:szCs w:val="18"/>
        </w:rPr>
        <w:t>нформирование о доступных обновлениях продукта по запросу;</w:t>
      </w:r>
    </w:p>
    <w:p w14:paraId="477FA6DD" w14:textId="72FF0E4C" w:rsidR="00FD089E" w:rsidRPr="00A167E6" w:rsidRDefault="00FD089E" w:rsidP="00FD089E">
      <w:pPr>
        <w:pStyle w:val="a4"/>
        <w:numPr>
          <w:ilvl w:val="0"/>
          <w:numId w:val="19"/>
        </w:numPr>
        <w:spacing w:after="0" w:line="288" w:lineRule="auto"/>
        <w:ind w:hanging="357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Д</w:t>
      </w:r>
      <w:r w:rsidRPr="00A167E6">
        <w:rPr>
          <w:rFonts w:ascii="Verdana" w:hAnsi="Verdana"/>
          <w:sz w:val="20"/>
          <w:szCs w:val="18"/>
        </w:rPr>
        <w:t>оступ к пакетам обновлений продукта;</w:t>
      </w:r>
    </w:p>
    <w:p w14:paraId="073140A9" w14:textId="196F080A" w:rsidR="00FD089E" w:rsidRPr="00A167E6" w:rsidRDefault="00FD089E" w:rsidP="00FD089E">
      <w:pPr>
        <w:pStyle w:val="a4"/>
        <w:numPr>
          <w:ilvl w:val="0"/>
          <w:numId w:val="19"/>
        </w:numPr>
        <w:spacing w:after="0" w:line="288" w:lineRule="auto"/>
        <w:ind w:hanging="357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Д</w:t>
      </w:r>
      <w:r w:rsidRPr="00A167E6">
        <w:rPr>
          <w:rFonts w:ascii="Verdana" w:hAnsi="Verdana"/>
          <w:sz w:val="20"/>
          <w:szCs w:val="18"/>
        </w:rPr>
        <w:t>оступ к базе известных ошибок и типовых решений;</w:t>
      </w:r>
    </w:p>
    <w:p w14:paraId="078A34BE" w14:textId="751FE47C" w:rsidR="00FD089E" w:rsidRPr="00A167E6" w:rsidRDefault="00FD089E" w:rsidP="00FD089E">
      <w:pPr>
        <w:pStyle w:val="a4"/>
        <w:numPr>
          <w:ilvl w:val="0"/>
          <w:numId w:val="19"/>
        </w:numPr>
        <w:spacing w:after="0"/>
        <w:ind w:hanging="357"/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Д</w:t>
      </w:r>
      <w:r w:rsidRPr="00A167E6">
        <w:rPr>
          <w:rFonts w:ascii="Verdana" w:hAnsi="Verdana"/>
          <w:sz w:val="20"/>
          <w:szCs w:val="18"/>
        </w:rPr>
        <w:t>олжно обеспечиваться гарантированное время реакции на запросы:</w:t>
      </w:r>
    </w:p>
    <w:tbl>
      <w:tblPr>
        <w:tblStyle w:val="af1"/>
        <w:tblW w:w="0" w:type="auto"/>
        <w:tblInd w:w="708" w:type="dxa"/>
        <w:tblLook w:val="04A0" w:firstRow="1" w:lastRow="0" w:firstColumn="1" w:lastColumn="0" w:noHBand="0" w:noVBand="1"/>
      </w:tblPr>
      <w:tblGrid>
        <w:gridCol w:w="2931"/>
        <w:gridCol w:w="2877"/>
        <w:gridCol w:w="2829"/>
      </w:tblGrid>
      <w:tr w:rsidR="00FD089E" w:rsidRPr="00A167E6" w14:paraId="5A104C75" w14:textId="77777777" w:rsidTr="00225533">
        <w:tc>
          <w:tcPr>
            <w:tcW w:w="3115" w:type="dxa"/>
          </w:tcPr>
          <w:p w14:paraId="5C1609FB" w14:textId="77777777" w:rsidR="00FD089E" w:rsidRPr="00A167E6" w:rsidRDefault="00FD089E" w:rsidP="00225533">
            <w:pPr>
              <w:ind w:left="360"/>
              <w:rPr>
                <w:rFonts w:ascii="Verdana" w:hAnsi="Verdana"/>
                <w:sz w:val="20"/>
                <w:szCs w:val="18"/>
              </w:rPr>
            </w:pPr>
            <w:r w:rsidRPr="00A167E6">
              <w:rPr>
                <w:rFonts w:ascii="Verdana" w:hAnsi="Verdana"/>
                <w:sz w:val="20"/>
                <w:szCs w:val="18"/>
              </w:rPr>
              <w:t>Степень критичности инцидента</w:t>
            </w:r>
          </w:p>
        </w:tc>
        <w:tc>
          <w:tcPr>
            <w:tcW w:w="3115" w:type="dxa"/>
          </w:tcPr>
          <w:p w14:paraId="5489BB6C" w14:textId="77777777" w:rsidR="00FD089E" w:rsidRPr="00A167E6" w:rsidRDefault="00FD089E" w:rsidP="00225533">
            <w:pPr>
              <w:rPr>
                <w:rFonts w:ascii="Verdana" w:hAnsi="Verdana"/>
                <w:sz w:val="20"/>
                <w:szCs w:val="18"/>
              </w:rPr>
            </w:pPr>
            <w:r w:rsidRPr="00A167E6">
              <w:rPr>
                <w:rFonts w:ascii="Verdana" w:hAnsi="Verdana"/>
                <w:sz w:val="20"/>
                <w:szCs w:val="18"/>
              </w:rPr>
              <w:t>Время регистрации</w:t>
            </w:r>
          </w:p>
        </w:tc>
        <w:tc>
          <w:tcPr>
            <w:tcW w:w="3115" w:type="dxa"/>
          </w:tcPr>
          <w:p w14:paraId="42E804E3" w14:textId="77777777" w:rsidR="00FD089E" w:rsidRPr="00A167E6" w:rsidRDefault="00FD089E" w:rsidP="00225533">
            <w:pPr>
              <w:rPr>
                <w:rFonts w:ascii="Verdana" w:hAnsi="Verdana"/>
                <w:sz w:val="20"/>
                <w:szCs w:val="18"/>
              </w:rPr>
            </w:pPr>
            <w:r w:rsidRPr="00A167E6">
              <w:rPr>
                <w:rFonts w:ascii="Verdana" w:hAnsi="Verdana"/>
                <w:sz w:val="20"/>
                <w:szCs w:val="18"/>
              </w:rPr>
              <w:t>Время передачи в работу</w:t>
            </w:r>
          </w:p>
        </w:tc>
      </w:tr>
      <w:tr w:rsidR="00FD089E" w:rsidRPr="00A167E6" w14:paraId="748343BE" w14:textId="77777777" w:rsidTr="00225533">
        <w:tc>
          <w:tcPr>
            <w:tcW w:w="3115" w:type="dxa"/>
          </w:tcPr>
          <w:p w14:paraId="3E521618" w14:textId="77777777" w:rsidR="00FD089E" w:rsidRPr="00A167E6" w:rsidRDefault="00FD089E" w:rsidP="00225533">
            <w:pPr>
              <w:rPr>
                <w:rFonts w:ascii="Verdana" w:hAnsi="Verdana"/>
                <w:sz w:val="20"/>
                <w:szCs w:val="18"/>
              </w:rPr>
            </w:pPr>
            <w:r w:rsidRPr="00A167E6">
              <w:rPr>
                <w:rFonts w:ascii="Verdana" w:hAnsi="Verdana"/>
                <w:sz w:val="20"/>
                <w:szCs w:val="18"/>
              </w:rPr>
              <w:t>Критичный</w:t>
            </w:r>
          </w:p>
        </w:tc>
        <w:tc>
          <w:tcPr>
            <w:tcW w:w="3115" w:type="dxa"/>
          </w:tcPr>
          <w:p w14:paraId="6E267EA4" w14:textId="77777777" w:rsidR="00FD089E" w:rsidRPr="00A167E6" w:rsidRDefault="00FD089E" w:rsidP="00225533">
            <w:pPr>
              <w:rPr>
                <w:rFonts w:ascii="Verdana" w:hAnsi="Verdana"/>
                <w:sz w:val="20"/>
                <w:szCs w:val="18"/>
              </w:rPr>
            </w:pPr>
            <w:proofErr w:type="spellStart"/>
            <w:r w:rsidRPr="00A167E6">
              <w:rPr>
                <w:rFonts w:ascii="Verdana" w:hAnsi="Verdana"/>
                <w:sz w:val="20"/>
                <w:szCs w:val="18"/>
              </w:rPr>
              <w:t>online</w:t>
            </w:r>
            <w:proofErr w:type="spellEnd"/>
          </w:p>
        </w:tc>
        <w:tc>
          <w:tcPr>
            <w:tcW w:w="3115" w:type="dxa"/>
          </w:tcPr>
          <w:p w14:paraId="55D5574F" w14:textId="77777777" w:rsidR="00FD089E" w:rsidRPr="00A167E6" w:rsidRDefault="00FD089E" w:rsidP="00225533">
            <w:pPr>
              <w:ind w:firstLine="708"/>
              <w:rPr>
                <w:rFonts w:ascii="Verdana" w:hAnsi="Verdana"/>
                <w:sz w:val="20"/>
                <w:szCs w:val="18"/>
              </w:rPr>
            </w:pPr>
            <w:r w:rsidRPr="00A167E6">
              <w:rPr>
                <w:rFonts w:ascii="Verdana" w:hAnsi="Verdana"/>
                <w:sz w:val="20"/>
                <w:szCs w:val="18"/>
              </w:rPr>
              <w:t>30 мин</w:t>
            </w:r>
          </w:p>
        </w:tc>
      </w:tr>
      <w:tr w:rsidR="00FD089E" w:rsidRPr="00A167E6" w14:paraId="6461B5A3" w14:textId="77777777" w:rsidTr="00225533">
        <w:tc>
          <w:tcPr>
            <w:tcW w:w="3115" w:type="dxa"/>
          </w:tcPr>
          <w:p w14:paraId="6ACACC41" w14:textId="77777777" w:rsidR="00FD089E" w:rsidRPr="00A167E6" w:rsidRDefault="00FD089E" w:rsidP="00225533">
            <w:pPr>
              <w:rPr>
                <w:rFonts w:ascii="Verdana" w:hAnsi="Verdana"/>
                <w:sz w:val="20"/>
                <w:szCs w:val="18"/>
              </w:rPr>
            </w:pPr>
            <w:r w:rsidRPr="00A167E6">
              <w:rPr>
                <w:rFonts w:ascii="Verdana" w:hAnsi="Verdana"/>
                <w:sz w:val="20"/>
                <w:szCs w:val="18"/>
              </w:rPr>
              <w:t>Существенный</w:t>
            </w:r>
          </w:p>
        </w:tc>
        <w:tc>
          <w:tcPr>
            <w:tcW w:w="3115" w:type="dxa"/>
          </w:tcPr>
          <w:p w14:paraId="010AB9C0" w14:textId="77777777" w:rsidR="00FD089E" w:rsidRPr="00A167E6" w:rsidRDefault="00FD089E" w:rsidP="00225533">
            <w:pPr>
              <w:rPr>
                <w:rFonts w:ascii="Verdana" w:hAnsi="Verdana"/>
                <w:sz w:val="20"/>
                <w:szCs w:val="18"/>
              </w:rPr>
            </w:pPr>
            <w:proofErr w:type="spellStart"/>
            <w:r w:rsidRPr="00A167E6">
              <w:rPr>
                <w:rFonts w:ascii="Verdana" w:hAnsi="Verdana"/>
                <w:sz w:val="20"/>
                <w:szCs w:val="18"/>
              </w:rPr>
              <w:t>online</w:t>
            </w:r>
            <w:proofErr w:type="spellEnd"/>
          </w:p>
        </w:tc>
        <w:tc>
          <w:tcPr>
            <w:tcW w:w="3115" w:type="dxa"/>
          </w:tcPr>
          <w:p w14:paraId="1384B007" w14:textId="77777777" w:rsidR="00FD089E" w:rsidRPr="00A167E6" w:rsidRDefault="00FD089E" w:rsidP="00225533">
            <w:pPr>
              <w:ind w:firstLine="708"/>
              <w:rPr>
                <w:rFonts w:ascii="Verdana" w:hAnsi="Verdana"/>
                <w:sz w:val="20"/>
                <w:szCs w:val="18"/>
              </w:rPr>
            </w:pPr>
            <w:r w:rsidRPr="00A167E6">
              <w:rPr>
                <w:rFonts w:ascii="Verdana" w:hAnsi="Verdana"/>
                <w:sz w:val="20"/>
                <w:szCs w:val="18"/>
              </w:rPr>
              <w:t>45 мин</w:t>
            </w:r>
          </w:p>
        </w:tc>
      </w:tr>
      <w:tr w:rsidR="00FD089E" w:rsidRPr="00A167E6" w14:paraId="3F8B6A87" w14:textId="77777777" w:rsidTr="00225533">
        <w:tc>
          <w:tcPr>
            <w:tcW w:w="3115" w:type="dxa"/>
          </w:tcPr>
          <w:p w14:paraId="1382234B" w14:textId="77777777" w:rsidR="00FD089E" w:rsidRPr="00A167E6" w:rsidRDefault="00FD089E" w:rsidP="00225533">
            <w:pPr>
              <w:rPr>
                <w:rFonts w:ascii="Verdana" w:hAnsi="Verdana"/>
                <w:sz w:val="20"/>
                <w:szCs w:val="18"/>
              </w:rPr>
            </w:pPr>
            <w:r w:rsidRPr="00A167E6">
              <w:rPr>
                <w:rFonts w:ascii="Verdana" w:hAnsi="Verdana"/>
                <w:sz w:val="20"/>
                <w:szCs w:val="18"/>
              </w:rPr>
              <w:t>Некритичный</w:t>
            </w:r>
          </w:p>
        </w:tc>
        <w:tc>
          <w:tcPr>
            <w:tcW w:w="3115" w:type="dxa"/>
          </w:tcPr>
          <w:p w14:paraId="0290B3CA" w14:textId="77777777" w:rsidR="00FD089E" w:rsidRPr="00A167E6" w:rsidRDefault="00FD089E" w:rsidP="00225533">
            <w:pPr>
              <w:rPr>
                <w:rFonts w:ascii="Verdana" w:hAnsi="Verdana"/>
                <w:sz w:val="20"/>
                <w:szCs w:val="18"/>
              </w:rPr>
            </w:pPr>
            <w:proofErr w:type="spellStart"/>
            <w:r w:rsidRPr="00A167E6">
              <w:rPr>
                <w:rFonts w:ascii="Verdana" w:hAnsi="Verdana"/>
                <w:sz w:val="20"/>
                <w:szCs w:val="18"/>
              </w:rPr>
              <w:t>online</w:t>
            </w:r>
            <w:proofErr w:type="spellEnd"/>
          </w:p>
        </w:tc>
        <w:tc>
          <w:tcPr>
            <w:tcW w:w="3115" w:type="dxa"/>
          </w:tcPr>
          <w:p w14:paraId="044E0110" w14:textId="77777777" w:rsidR="00FD089E" w:rsidRPr="00A167E6" w:rsidRDefault="00FD089E" w:rsidP="00225533">
            <w:pPr>
              <w:ind w:firstLine="708"/>
              <w:rPr>
                <w:rFonts w:ascii="Verdana" w:hAnsi="Verdana"/>
                <w:sz w:val="20"/>
                <w:szCs w:val="18"/>
              </w:rPr>
            </w:pPr>
            <w:r w:rsidRPr="00A167E6">
              <w:rPr>
                <w:rFonts w:ascii="Verdana" w:hAnsi="Verdana"/>
                <w:sz w:val="20"/>
                <w:szCs w:val="18"/>
              </w:rPr>
              <w:t>60 мин</w:t>
            </w:r>
          </w:p>
        </w:tc>
      </w:tr>
    </w:tbl>
    <w:p w14:paraId="628291DA" w14:textId="7445A560" w:rsidR="00FD089E" w:rsidRPr="00A167E6" w:rsidRDefault="00FD089E" w:rsidP="00FD089E">
      <w:pPr>
        <w:pStyle w:val="a4"/>
        <w:numPr>
          <w:ilvl w:val="0"/>
          <w:numId w:val="19"/>
        </w:numPr>
        <w:spacing w:after="0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Д</w:t>
      </w:r>
      <w:r w:rsidRPr="00A167E6">
        <w:rPr>
          <w:rFonts w:ascii="Verdana" w:hAnsi="Verdana"/>
          <w:sz w:val="20"/>
          <w:szCs w:val="18"/>
        </w:rPr>
        <w:t>олжны обеспечиваться следующие уровни ТП:</w:t>
      </w:r>
    </w:p>
    <w:tbl>
      <w:tblPr>
        <w:tblStyle w:val="af1"/>
        <w:tblW w:w="0" w:type="auto"/>
        <w:tblInd w:w="708" w:type="dxa"/>
        <w:tblLook w:val="04A0" w:firstRow="1" w:lastRow="0" w:firstColumn="1" w:lastColumn="0" w:noHBand="0" w:noVBand="1"/>
      </w:tblPr>
      <w:tblGrid>
        <w:gridCol w:w="1267"/>
        <w:gridCol w:w="7370"/>
      </w:tblGrid>
      <w:tr w:rsidR="00FD089E" w:rsidRPr="00A167E6" w14:paraId="6623CEB1" w14:textId="77777777" w:rsidTr="00225533">
        <w:tc>
          <w:tcPr>
            <w:tcW w:w="1267" w:type="dxa"/>
          </w:tcPr>
          <w:p w14:paraId="46223A6D" w14:textId="77777777" w:rsidR="00FD089E" w:rsidRPr="00A167E6" w:rsidRDefault="00FD089E" w:rsidP="00225533">
            <w:pPr>
              <w:rPr>
                <w:rFonts w:ascii="Verdana" w:hAnsi="Verdana"/>
                <w:sz w:val="20"/>
                <w:szCs w:val="18"/>
              </w:rPr>
            </w:pPr>
            <w:r w:rsidRPr="00A167E6">
              <w:rPr>
                <w:rFonts w:ascii="Verdana" w:hAnsi="Verdana"/>
                <w:sz w:val="20"/>
                <w:szCs w:val="18"/>
              </w:rPr>
              <w:t>Уровень</w:t>
            </w:r>
          </w:p>
        </w:tc>
        <w:tc>
          <w:tcPr>
            <w:tcW w:w="7370" w:type="dxa"/>
          </w:tcPr>
          <w:p w14:paraId="2A284675" w14:textId="77777777" w:rsidR="00FD089E" w:rsidRPr="00A167E6" w:rsidRDefault="00FD089E" w:rsidP="00225533">
            <w:pPr>
              <w:rPr>
                <w:rFonts w:ascii="Verdana" w:hAnsi="Verdana"/>
                <w:sz w:val="20"/>
                <w:szCs w:val="18"/>
              </w:rPr>
            </w:pPr>
            <w:r w:rsidRPr="00A167E6">
              <w:rPr>
                <w:rFonts w:ascii="Verdana" w:hAnsi="Verdana"/>
                <w:sz w:val="20"/>
                <w:szCs w:val="18"/>
              </w:rPr>
              <w:t>Описание</w:t>
            </w:r>
          </w:p>
        </w:tc>
      </w:tr>
      <w:tr w:rsidR="00FD089E" w:rsidRPr="00A167E6" w14:paraId="5F9E28DB" w14:textId="77777777" w:rsidTr="00225533">
        <w:tc>
          <w:tcPr>
            <w:tcW w:w="1267" w:type="dxa"/>
          </w:tcPr>
          <w:p w14:paraId="06BD547D" w14:textId="77777777" w:rsidR="00FD089E" w:rsidRPr="00A167E6" w:rsidRDefault="00FD089E" w:rsidP="00225533">
            <w:pPr>
              <w:rPr>
                <w:rFonts w:ascii="Verdana" w:hAnsi="Verdana"/>
                <w:sz w:val="20"/>
                <w:szCs w:val="18"/>
              </w:rPr>
            </w:pPr>
            <w:r w:rsidRPr="00A167E6">
              <w:rPr>
                <w:rFonts w:ascii="Verdana" w:hAnsi="Verdana"/>
                <w:sz w:val="20"/>
                <w:szCs w:val="18"/>
              </w:rPr>
              <w:t>1-я линия</w:t>
            </w:r>
          </w:p>
        </w:tc>
        <w:tc>
          <w:tcPr>
            <w:tcW w:w="7370" w:type="dxa"/>
          </w:tcPr>
          <w:p w14:paraId="285F0060" w14:textId="77777777" w:rsidR="00FD089E" w:rsidRPr="00A167E6" w:rsidRDefault="00FD089E" w:rsidP="00225533">
            <w:pPr>
              <w:rPr>
                <w:rFonts w:ascii="Verdana" w:hAnsi="Verdana"/>
                <w:sz w:val="20"/>
                <w:szCs w:val="18"/>
              </w:rPr>
            </w:pPr>
            <w:r w:rsidRPr="00A167E6">
              <w:rPr>
                <w:rFonts w:ascii="Verdana" w:hAnsi="Verdana"/>
                <w:sz w:val="20"/>
                <w:szCs w:val="18"/>
              </w:rPr>
              <w:t>Регистрация, первичная обработка обращений пользователей</w:t>
            </w:r>
          </w:p>
        </w:tc>
      </w:tr>
      <w:tr w:rsidR="00FD089E" w:rsidRPr="00A167E6" w14:paraId="08895D72" w14:textId="77777777" w:rsidTr="00225533">
        <w:tc>
          <w:tcPr>
            <w:tcW w:w="1267" w:type="dxa"/>
          </w:tcPr>
          <w:p w14:paraId="51924C6C" w14:textId="77777777" w:rsidR="00FD089E" w:rsidRPr="00A167E6" w:rsidRDefault="00FD089E" w:rsidP="00225533">
            <w:pPr>
              <w:rPr>
                <w:rFonts w:ascii="Verdana" w:hAnsi="Verdana"/>
                <w:sz w:val="20"/>
                <w:szCs w:val="18"/>
              </w:rPr>
            </w:pPr>
            <w:r w:rsidRPr="00A167E6">
              <w:rPr>
                <w:rFonts w:ascii="Verdana" w:hAnsi="Verdana"/>
                <w:sz w:val="20"/>
                <w:szCs w:val="18"/>
              </w:rPr>
              <w:t>2-я линия</w:t>
            </w:r>
          </w:p>
        </w:tc>
        <w:tc>
          <w:tcPr>
            <w:tcW w:w="7370" w:type="dxa"/>
          </w:tcPr>
          <w:p w14:paraId="748AB687" w14:textId="77777777" w:rsidR="00FD089E" w:rsidRPr="00A167E6" w:rsidRDefault="00FD089E" w:rsidP="00225533">
            <w:pPr>
              <w:rPr>
                <w:rFonts w:ascii="Verdana" w:hAnsi="Verdana"/>
                <w:sz w:val="20"/>
                <w:szCs w:val="18"/>
              </w:rPr>
            </w:pPr>
            <w:r w:rsidRPr="00A167E6">
              <w:rPr>
                <w:rFonts w:ascii="Verdana" w:hAnsi="Verdana"/>
                <w:sz w:val="20"/>
                <w:szCs w:val="18"/>
              </w:rPr>
              <w:t>Анализ и диагностика, предоставление решений и рекомендаций</w:t>
            </w:r>
          </w:p>
        </w:tc>
      </w:tr>
      <w:tr w:rsidR="00FD089E" w:rsidRPr="00A167E6" w14:paraId="787A2713" w14:textId="77777777" w:rsidTr="00225533">
        <w:tc>
          <w:tcPr>
            <w:tcW w:w="1267" w:type="dxa"/>
          </w:tcPr>
          <w:p w14:paraId="18D29065" w14:textId="77777777" w:rsidR="00FD089E" w:rsidRPr="00A167E6" w:rsidRDefault="00FD089E" w:rsidP="00225533">
            <w:pPr>
              <w:rPr>
                <w:rFonts w:ascii="Verdana" w:hAnsi="Verdana"/>
                <w:sz w:val="20"/>
                <w:szCs w:val="18"/>
              </w:rPr>
            </w:pPr>
            <w:r w:rsidRPr="00A167E6">
              <w:rPr>
                <w:rFonts w:ascii="Verdana" w:hAnsi="Verdana"/>
                <w:sz w:val="20"/>
                <w:szCs w:val="18"/>
              </w:rPr>
              <w:t>3-я линия</w:t>
            </w:r>
          </w:p>
        </w:tc>
        <w:tc>
          <w:tcPr>
            <w:tcW w:w="7370" w:type="dxa"/>
          </w:tcPr>
          <w:p w14:paraId="60FA2C16" w14:textId="77777777" w:rsidR="00FD089E" w:rsidRPr="00A167E6" w:rsidRDefault="00FD089E" w:rsidP="00225533">
            <w:pPr>
              <w:rPr>
                <w:rFonts w:ascii="Verdana" w:hAnsi="Verdana"/>
                <w:sz w:val="20"/>
                <w:szCs w:val="18"/>
              </w:rPr>
            </w:pPr>
            <w:r w:rsidRPr="00A167E6">
              <w:rPr>
                <w:rFonts w:ascii="Verdana" w:hAnsi="Verdana"/>
                <w:sz w:val="20"/>
                <w:szCs w:val="18"/>
              </w:rPr>
              <w:t>Решение сложных проблем (недокументированные особенности, ошибки в продукте)</w:t>
            </w:r>
          </w:p>
        </w:tc>
      </w:tr>
    </w:tbl>
    <w:p w14:paraId="42E8BE3D" w14:textId="1D5E248D" w:rsidR="00033D00" w:rsidRDefault="00033D00" w:rsidP="00033D00">
      <w:pPr>
        <w:ind w:firstLine="360"/>
        <w:jc w:val="both"/>
        <w:rPr>
          <w:rFonts w:ascii="Verdana" w:hAnsi="Verdana"/>
        </w:rPr>
      </w:pPr>
    </w:p>
    <w:p w14:paraId="3FACF12A" w14:textId="1EFCBF66" w:rsidR="008A3BBE" w:rsidRPr="0084251A" w:rsidRDefault="008A3BBE" w:rsidP="00033D00">
      <w:pPr>
        <w:ind w:firstLine="360"/>
        <w:jc w:val="both"/>
        <w:rPr>
          <w:rFonts w:ascii="Verdana" w:hAnsi="Verdana"/>
          <w:b/>
          <w:sz w:val="20"/>
        </w:rPr>
      </w:pPr>
      <w:bookmarkStart w:id="1" w:name="_Hlk165968406"/>
      <w:r w:rsidRPr="0084251A">
        <w:rPr>
          <w:rFonts w:ascii="Verdana" w:hAnsi="Verdana"/>
          <w:b/>
          <w:sz w:val="20"/>
        </w:rPr>
        <w:t>Требования к исполнителю</w:t>
      </w:r>
    </w:p>
    <w:p w14:paraId="614772A3" w14:textId="77777777" w:rsidR="0084251A" w:rsidRPr="0084251A" w:rsidRDefault="0084251A" w:rsidP="00033D00">
      <w:pPr>
        <w:ind w:firstLine="360"/>
        <w:jc w:val="both"/>
        <w:rPr>
          <w:rFonts w:ascii="Verdana" w:hAnsi="Verdana"/>
          <w:b/>
          <w:sz w:val="20"/>
        </w:rPr>
      </w:pPr>
    </w:p>
    <w:p w14:paraId="4DECC2EA" w14:textId="77777777" w:rsidR="0084251A" w:rsidRPr="0084251A" w:rsidRDefault="0084251A" w:rsidP="00CB10C8">
      <w:pPr>
        <w:spacing w:line="276" w:lineRule="auto"/>
        <w:ind w:firstLine="360"/>
        <w:jc w:val="both"/>
        <w:rPr>
          <w:rFonts w:ascii="Verdana" w:hAnsi="Verdana"/>
          <w:sz w:val="20"/>
        </w:rPr>
      </w:pPr>
      <w:bookmarkStart w:id="2" w:name="_GoBack"/>
      <w:bookmarkEnd w:id="2"/>
      <w:r w:rsidRPr="0084251A">
        <w:rPr>
          <w:rFonts w:ascii="Verdana" w:hAnsi="Verdana"/>
          <w:sz w:val="20"/>
        </w:rPr>
        <w:t>Наличие у Исполнителя лицензии ФСБ России на деятельность по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(криптографических).</w:t>
      </w:r>
    </w:p>
    <w:p w14:paraId="0EFE7C14" w14:textId="77777777" w:rsidR="0084251A" w:rsidRPr="0084251A" w:rsidRDefault="0084251A" w:rsidP="00CB10C8">
      <w:pPr>
        <w:spacing w:line="276" w:lineRule="auto"/>
        <w:ind w:firstLine="360"/>
        <w:jc w:val="both"/>
        <w:rPr>
          <w:rFonts w:ascii="Verdana" w:hAnsi="Verdana"/>
          <w:sz w:val="20"/>
        </w:rPr>
      </w:pPr>
      <w:r w:rsidRPr="0084251A">
        <w:rPr>
          <w:rFonts w:ascii="Verdana" w:hAnsi="Verdana"/>
          <w:sz w:val="20"/>
        </w:rPr>
        <w:t xml:space="preserve">Исполнитель должен быть авторизированным партнером Кода Безопасности уровня </w:t>
      </w:r>
      <w:proofErr w:type="spellStart"/>
      <w:r w:rsidRPr="0084251A">
        <w:rPr>
          <w:rFonts w:ascii="Verdana" w:hAnsi="Verdana"/>
          <w:sz w:val="20"/>
        </w:rPr>
        <w:t>Platinum</w:t>
      </w:r>
      <w:proofErr w:type="spellEnd"/>
      <w:r w:rsidRPr="0084251A">
        <w:rPr>
          <w:rFonts w:ascii="Verdana" w:hAnsi="Verdana"/>
          <w:sz w:val="20"/>
        </w:rPr>
        <w:t xml:space="preserve"> и выше, что должно подтверждаться партнерским сертификатом;</w:t>
      </w:r>
    </w:p>
    <w:p w14:paraId="53EAC269" w14:textId="77777777" w:rsidR="0084251A" w:rsidRPr="0084251A" w:rsidRDefault="0084251A" w:rsidP="00CB10C8">
      <w:pPr>
        <w:spacing w:line="276" w:lineRule="auto"/>
        <w:ind w:firstLine="360"/>
        <w:jc w:val="both"/>
        <w:rPr>
          <w:rFonts w:ascii="Verdana" w:hAnsi="Verdana"/>
          <w:sz w:val="20"/>
        </w:rPr>
      </w:pPr>
      <w:r w:rsidRPr="0084251A">
        <w:rPr>
          <w:rFonts w:ascii="Verdana" w:hAnsi="Verdana"/>
          <w:sz w:val="20"/>
        </w:rPr>
        <w:t>Исполнитель должен быть сервисным партнером ООО «Код Безопасности» по оказанию технической поддержки по направлению «Континент», что должно подтверждаться соответствующим сертификатом;</w:t>
      </w:r>
    </w:p>
    <w:p w14:paraId="70312A5B" w14:textId="77777777" w:rsidR="0084251A" w:rsidRPr="0084251A" w:rsidRDefault="0084251A" w:rsidP="00CB10C8">
      <w:pPr>
        <w:spacing w:line="276" w:lineRule="auto"/>
        <w:ind w:firstLine="360"/>
        <w:jc w:val="both"/>
        <w:rPr>
          <w:rFonts w:ascii="Verdana" w:hAnsi="Verdana"/>
          <w:sz w:val="20"/>
        </w:rPr>
      </w:pPr>
      <w:r w:rsidRPr="0084251A">
        <w:rPr>
          <w:rFonts w:ascii="Verdana" w:hAnsi="Verdana"/>
          <w:sz w:val="20"/>
        </w:rPr>
        <w:t>Наличие собственного квалифицированного инженерно-технического персонала, необходимого для выполнения поручаемых работ, и наличие у специалистов действующих сертификатов, необходимых для проведения такого рода работ, в том числе:</w:t>
      </w:r>
    </w:p>
    <w:p w14:paraId="18C80729" w14:textId="2932DAB3" w:rsidR="008A3BBE" w:rsidRPr="0084251A" w:rsidRDefault="0084251A" w:rsidP="00CB10C8">
      <w:pPr>
        <w:spacing w:line="276" w:lineRule="auto"/>
        <w:ind w:firstLine="360"/>
        <w:jc w:val="both"/>
        <w:rPr>
          <w:rFonts w:ascii="Verdana" w:hAnsi="Verdana"/>
          <w:sz w:val="20"/>
        </w:rPr>
      </w:pPr>
      <w:r w:rsidRPr="0084251A">
        <w:rPr>
          <w:rFonts w:ascii="Verdana" w:hAnsi="Verdana"/>
          <w:sz w:val="20"/>
        </w:rPr>
        <w:t>не менее трех специалистов, имеющих действующие сертификаты по АПКШ Континент, подтверждается копиями сертификатов.</w:t>
      </w:r>
      <w:bookmarkEnd w:id="1"/>
    </w:p>
    <w:sectPr w:rsidR="008A3BBE" w:rsidRPr="0084251A" w:rsidSect="00CB64F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9130A" w14:textId="77777777" w:rsidR="00B25A67" w:rsidRDefault="00B25A67" w:rsidP="004259BE">
      <w:r>
        <w:separator/>
      </w:r>
    </w:p>
  </w:endnote>
  <w:endnote w:type="continuationSeparator" w:id="0">
    <w:p w14:paraId="0036422D" w14:textId="77777777" w:rsidR="00B25A67" w:rsidRDefault="00B25A67" w:rsidP="0042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F98B6" w14:textId="77777777" w:rsidR="0046150D" w:rsidRPr="00B33B0E" w:rsidRDefault="0046150D" w:rsidP="0046150D">
    <w:pPr>
      <w:pBdr>
        <w:top w:val="single" w:sz="4" w:space="1" w:color="808080"/>
      </w:pBdr>
      <w:tabs>
        <w:tab w:val="center" w:pos="4677"/>
        <w:tab w:val="right" w:pos="9355"/>
      </w:tabs>
      <w:rPr>
        <w:rFonts w:ascii="Verdana" w:hAnsi="Verdana" w:cs="Arial"/>
        <w:sz w:val="16"/>
        <w:szCs w:val="16"/>
        <w:lang w:val="en-US"/>
      </w:rPr>
    </w:pPr>
  </w:p>
  <w:p w14:paraId="45A274A8" w14:textId="77777777" w:rsidR="004259BE" w:rsidRPr="0046150D" w:rsidRDefault="0046150D" w:rsidP="0046150D">
    <w:pPr>
      <w:tabs>
        <w:tab w:val="center" w:pos="4677"/>
        <w:tab w:val="right" w:pos="9639"/>
      </w:tabs>
    </w:pPr>
    <w:r>
      <w:rPr>
        <w:rFonts w:ascii="Verdana" w:hAnsi="Verdana" w:cs="Arial"/>
        <w:sz w:val="16"/>
        <w:szCs w:val="16"/>
      </w:rPr>
      <w:tab/>
    </w:r>
    <w:r>
      <w:rPr>
        <w:rFonts w:ascii="Verdana" w:hAnsi="Verdana" w:cs="Arial"/>
        <w:sz w:val="16"/>
        <w:szCs w:val="16"/>
      </w:rPr>
      <w:tab/>
    </w:r>
    <w:r w:rsidRPr="00B33B0E">
      <w:rPr>
        <w:rFonts w:ascii="Verdana" w:hAnsi="Verdana" w:cs="Arial"/>
        <w:sz w:val="16"/>
        <w:szCs w:val="16"/>
      </w:rPr>
      <w:t>Стр.</w:t>
    </w:r>
    <w:r w:rsidRPr="00B33B0E">
      <w:rPr>
        <w:rFonts w:ascii="Verdana" w:hAnsi="Verdana" w:cs="Arial"/>
        <w:sz w:val="16"/>
        <w:szCs w:val="16"/>
      </w:rPr>
      <w:fldChar w:fldCharType="begin"/>
    </w:r>
    <w:r w:rsidRPr="00B33B0E">
      <w:rPr>
        <w:rFonts w:ascii="Verdana" w:hAnsi="Verdana" w:cs="Arial"/>
        <w:sz w:val="16"/>
        <w:szCs w:val="16"/>
      </w:rPr>
      <w:instrText>page</w:instrText>
    </w:r>
    <w:r w:rsidRPr="00B33B0E">
      <w:rPr>
        <w:rFonts w:ascii="Verdana" w:hAnsi="Verdana" w:cs="Arial"/>
        <w:sz w:val="16"/>
        <w:szCs w:val="16"/>
      </w:rPr>
      <w:fldChar w:fldCharType="separate"/>
    </w:r>
    <w:r>
      <w:rPr>
        <w:rFonts w:ascii="Verdana" w:hAnsi="Verdana" w:cs="Arial"/>
        <w:sz w:val="16"/>
        <w:szCs w:val="16"/>
      </w:rPr>
      <w:t>1</w:t>
    </w:r>
    <w:r w:rsidRPr="00B33B0E">
      <w:rPr>
        <w:rFonts w:ascii="Verdana" w:hAnsi="Verdana" w:cs="Arial"/>
        <w:sz w:val="16"/>
        <w:szCs w:val="16"/>
      </w:rPr>
      <w:fldChar w:fldCharType="end"/>
    </w:r>
    <w:r w:rsidRPr="00B33B0E">
      <w:rPr>
        <w:rFonts w:ascii="Verdana" w:hAnsi="Verdana" w:cs="Arial"/>
        <w:sz w:val="16"/>
        <w:szCs w:val="16"/>
      </w:rPr>
      <w:t xml:space="preserve"> из </w:t>
    </w:r>
    <w:r w:rsidRPr="00B33B0E">
      <w:rPr>
        <w:rFonts w:ascii="Verdana" w:hAnsi="Verdana" w:cs="Arial"/>
        <w:sz w:val="16"/>
        <w:szCs w:val="16"/>
      </w:rPr>
      <w:fldChar w:fldCharType="begin"/>
    </w:r>
    <w:r w:rsidRPr="00B33B0E">
      <w:rPr>
        <w:rFonts w:ascii="Verdana" w:hAnsi="Verdana" w:cs="Arial"/>
        <w:sz w:val="16"/>
        <w:szCs w:val="16"/>
      </w:rPr>
      <w:instrText>numpages</w:instrText>
    </w:r>
    <w:r w:rsidRPr="00B33B0E">
      <w:rPr>
        <w:rFonts w:ascii="Verdana" w:hAnsi="Verdana" w:cs="Arial"/>
        <w:sz w:val="16"/>
        <w:szCs w:val="16"/>
      </w:rPr>
      <w:fldChar w:fldCharType="separate"/>
    </w:r>
    <w:r>
      <w:rPr>
        <w:rFonts w:ascii="Verdana" w:hAnsi="Verdana" w:cs="Arial"/>
        <w:sz w:val="16"/>
        <w:szCs w:val="16"/>
      </w:rPr>
      <w:t>6</w:t>
    </w:r>
    <w:r w:rsidRPr="00B33B0E">
      <w:rPr>
        <w:rFonts w:ascii="Verdana" w:hAnsi="Verdana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00DFA" w14:textId="1CFE8489" w:rsidR="00CB64FF" w:rsidRDefault="00CB64FF" w:rsidP="00CB64FF">
    <w:pPr>
      <w:pStyle w:val="ad"/>
      <w:jc w:val="center"/>
    </w:pPr>
    <w:r>
      <w:t>Ижевск 202</w:t>
    </w:r>
    <w:r w:rsidR="00FF4C0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20D82" w14:textId="77777777" w:rsidR="00B25A67" w:rsidRDefault="00B25A67" w:rsidP="004259BE">
      <w:r>
        <w:separator/>
      </w:r>
    </w:p>
  </w:footnote>
  <w:footnote w:type="continuationSeparator" w:id="0">
    <w:p w14:paraId="796270DB" w14:textId="77777777" w:rsidR="00B25A67" w:rsidRDefault="00B25A67" w:rsidP="00425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CCBA6" w14:textId="4E999D62" w:rsidR="00CB64FF" w:rsidRPr="00033D00" w:rsidRDefault="00CB64FF" w:rsidP="00CB64FF">
    <w:pPr>
      <w:tabs>
        <w:tab w:val="center" w:pos="4677"/>
        <w:tab w:val="right" w:pos="9639"/>
      </w:tabs>
      <w:rPr>
        <w:rFonts w:ascii="Verdana" w:hAnsi="Verdana"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863519" wp14:editId="5CAFE53C">
          <wp:simplePos x="0" y="0"/>
          <wp:positionH relativeFrom="column">
            <wp:posOffset>17145</wp:posOffset>
          </wp:positionH>
          <wp:positionV relativeFrom="paragraph">
            <wp:posOffset>-5715</wp:posOffset>
          </wp:positionV>
          <wp:extent cx="1399540" cy="237490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3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18"/>
      </w:rPr>
      <w:tab/>
      <w:t>Техническое задание</w:t>
    </w:r>
    <w:r w:rsidRPr="00B33B0E">
      <w:rPr>
        <w:rFonts w:ascii="Verdana" w:hAnsi="Verdana"/>
        <w:sz w:val="18"/>
      </w:rPr>
      <w:tab/>
    </w:r>
    <w:r w:rsidR="00033D00">
      <w:rPr>
        <w:rFonts w:ascii="Verdana" w:hAnsi="Verdana"/>
        <w:color w:val="808080"/>
        <w:sz w:val="16"/>
      </w:rPr>
      <w:t>АПШК Континент</w:t>
    </w:r>
  </w:p>
  <w:p w14:paraId="500D5866" w14:textId="77777777" w:rsidR="00CB64FF" w:rsidRPr="00B33B0E" w:rsidRDefault="00CB64FF" w:rsidP="00CB64FF">
    <w:pPr>
      <w:pBdr>
        <w:bottom w:val="single" w:sz="4" w:space="1" w:color="808080"/>
      </w:pBdr>
      <w:tabs>
        <w:tab w:val="center" w:pos="4677"/>
        <w:tab w:val="right" w:pos="9639"/>
      </w:tabs>
      <w:rPr>
        <w:rFonts w:ascii="Verdana" w:hAnsi="Verdana"/>
        <w:sz w:val="18"/>
      </w:rPr>
    </w:pPr>
  </w:p>
  <w:p w14:paraId="2B052AA1" w14:textId="77777777" w:rsidR="00CB64FF" w:rsidRPr="00CB64FF" w:rsidRDefault="00CB64FF" w:rsidP="00CB64FF">
    <w:pPr>
      <w:pStyle w:val="ab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6D088" w14:textId="77777777" w:rsidR="00CB64FF" w:rsidRDefault="00CB64FF">
    <w:pPr>
      <w:pStyle w:val="ab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A6702B8" wp14:editId="6CE031B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99540" cy="237490"/>
          <wp:effectExtent l="0" t="0" r="0" b="0"/>
          <wp:wrapNone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3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D96AA9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E0538"/>
    <w:multiLevelType w:val="hybridMultilevel"/>
    <w:tmpl w:val="B706DACC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C83254"/>
    <w:multiLevelType w:val="hybridMultilevel"/>
    <w:tmpl w:val="EEB08F20"/>
    <w:lvl w:ilvl="0" w:tplc="0419000B">
      <w:start w:val="1"/>
      <w:numFmt w:val="bullet"/>
      <w:lvlText w:val=""/>
      <w:lvlJc w:val="left"/>
      <w:pPr>
        <w:ind w:left="1584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 w15:restartNumberingAfterBreak="0">
    <w:nsid w:val="241B5277"/>
    <w:multiLevelType w:val="hybridMultilevel"/>
    <w:tmpl w:val="E3BC202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FD3962"/>
    <w:multiLevelType w:val="hybridMultilevel"/>
    <w:tmpl w:val="2CD0A6C4"/>
    <w:lvl w:ilvl="0" w:tplc="0419000B">
      <w:start w:val="1"/>
      <w:numFmt w:val="bullet"/>
      <w:lvlText w:val=""/>
      <w:lvlJc w:val="left"/>
      <w:pPr>
        <w:ind w:left="1584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B255BEB"/>
    <w:multiLevelType w:val="hybridMultilevel"/>
    <w:tmpl w:val="1E762054"/>
    <w:lvl w:ilvl="0" w:tplc="0419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3CA66B74"/>
    <w:multiLevelType w:val="hybridMultilevel"/>
    <w:tmpl w:val="2F5AF6C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0B7DD4"/>
    <w:multiLevelType w:val="multilevel"/>
    <w:tmpl w:val="1FF21162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8" w15:restartNumberingAfterBreak="0">
    <w:nsid w:val="4143608F"/>
    <w:multiLevelType w:val="hybridMultilevel"/>
    <w:tmpl w:val="5770D344"/>
    <w:lvl w:ilvl="0" w:tplc="0419000B">
      <w:start w:val="1"/>
      <w:numFmt w:val="bullet"/>
      <w:lvlText w:val=""/>
      <w:lvlJc w:val="left"/>
      <w:pPr>
        <w:ind w:left="1584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4766495A"/>
    <w:multiLevelType w:val="multilevel"/>
    <w:tmpl w:val="77D238E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98E1CF6"/>
    <w:multiLevelType w:val="hybridMultilevel"/>
    <w:tmpl w:val="8510524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F7366"/>
    <w:multiLevelType w:val="hybridMultilevel"/>
    <w:tmpl w:val="F2903194"/>
    <w:lvl w:ilvl="0" w:tplc="041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D397B"/>
    <w:multiLevelType w:val="hybridMultilevel"/>
    <w:tmpl w:val="C936A346"/>
    <w:lvl w:ilvl="0" w:tplc="041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51B84A71"/>
    <w:multiLevelType w:val="hybridMultilevel"/>
    <w:tmpl w:val="60784A18"/>
    <w:lvl w:ilvl="0" w:tplc="57FA74F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35C23"/>
    <w:multiLevelType w:val="multilevel"/>
    <w:tmpl w:val="F836CD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848061A"/>
    <w:multiLevelType w:val="hybridMultilevel"/>
    <w:tmpl w:val="75F6EC8E"/>
    <w:lvl w:ilvl="0" w:tplc="64A6B8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03544C"/>
    <w:multiLevelType w:val="hybridMultilevel"/>
    <w:tmpl w:val="3AF4EC52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5123CA0"/>
    <w:multiLevelType w:val="hybridMultilevel"/>
    <w:tmpl w:val="846ED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96718"/>
    <w:multiLevelType w:val="hybridMultilevel"/>
    <w:tmpl w:val="846ED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7"/>
  </w:num>
  <w:num w:numId="5">
    <w:abstractNumId w:val="14"/>
  </w:num>
  <w:num w:numId="6">
    <w:abstractNumId w:val="12"/>
  </w:num>
  <w:num w:numId="7">
    <w:abstractNumId w:val="1"/>
  </w:num>
  <w:num w:numId="8">
    <w:abstractNumId w:val="8"/>
  </w:num>
  <w:num w:numId="9">
    <w:abstractNumId w:val="5"/>
  </w:num>
  <w:num w:numId="10">
    <w:abstractNumId w:val="2"/>
  </w:num>
  <w:num w:numId="11">
    <w:abstractNumId w:val="4"/>
  </w:num>
  <w:num w:numId="12">
    <w:abstractNumId w:val="3"/>
  </w:num>
  <w:num w:numId="13">
    <w:abstractNumId w:val="6"/>
  </w:num>
  <w:num w:numId="14">
    <w:abstractNumId w:val="18"/>
  </w:num>
  <w:num w:numId="15">
    <w:abstractNumId w:val="16"/>
  </w:num>
  <w:num w:numId="16">
    <w:abstractNumId w:val="10"/>
  </w:num>
  <w:num w:numId="17">
    <w:abstractNumId w:val="17"/>
  </w:num>
  <w:num w:numId="18">
    <w:abstractNumId w:val="15"/>
  </w:num>
  <w:num w:numId="19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86"/>
    <w:rsid w:val="000209BE"/>
    <w:rsid w:val="00033D00"/>
    <w:rsid w:val="000673FF"/>
    <w:rsid w:val="00071DAD"/>
    <w:rsid w:val="000843D0"/>
    <w:rsid w:val="000D0BD7"/>
    <w:rsid w:val="000D4044"/>
    <w:rsid w:val="000E293F"/>
    <w:rsid w:val="00130A12"/>
    <w:rsid w:val="0014124D"/>
    <w:rsid w:val="001443A2"/>
    <w:rsid w:val="001C5EFD"/>
    <w:rsid w:val="001D3350"/>
    <w:rsid w:val="002451DF"/>
    <w:rsid w:val="00246D3D"/>
    <w:rsid w:val="002D7973"/>
    <w:rsid w:val="00307FA0"/>
    <w:rsid w:val="00374DB6"/>
    <w:rsid w:val="00386BE1"/>
    <w:rsid w:val="003871B2"/>
    <w:rsid w:val="003934A0"/>
    <w:rsid w:val="003C0AC7"/>
    <w:rsid w:val="003F7B2A"/>
    <w:rsid w:val="004025AC"/>
    <w:rsid w:val="004259BE"/>
    <w:rsid w:val="00445675"/>
    <w:rsid w:val="00460841"/>
    <w:rsid w:val="0046150D"/>
    <w:rsid w:val="00470229"/>
    <w:rsid w:val="004D2CE5"/>
    <w:rsid w:val="004D342D"/>
    <w:rsid w:val="004F7590"/>
    <w:rsid w:val="005076C4"/>
    <w:rsid w:val="005A6D08"/>
    <w:rsid w:val="005D0B19"/>
    <w:rsid w:val="006034B1"/>
    <w:rsid w:val="00610800"/>
    <w:rsid w:val="00652763"/>
    <w:rsid w:val="00656134"/>
    <w:rsid w:val="00671EE0"/>
    <w:rsid w:val="00684C67"/>
    <w:rsid w:val="006D1D28"/>
    <w:rsid w:val="006F3A56"/>
    <w:rsid w:val="0070794F"/>
    <w:rsid w:val="007419C5"/>
    <w:rsid w:val="00754980"/>
    <w:rsid w:val="007762C8"/>
    <w:rsid w:val="007827AA"/>
    <w:rsid w:val="007F6A65"/>
    <w:rsid w:val="0084251A"/>
    <w:rsid w:val="008805AC"/>
    <w:rsid w:val="008A3BBE"/>
    <w:rsid w:val="008C14B8"/>
    <w:rsid w:val="008F7780"/>
    <w:rsid w:val="00957C17"/>
    <w:rsid w:val="009E2B1C"/>
    <w:rsid w:val="00A107D2"/>
    <w:rsid w:val="00A14EF6"/>
    <w:rsid w:val="00A26242"/>
    <w:rsid w:val="00A5003B"/>
    <w:rsid w:val="00A56486"/>
    <w:rsid w:val="00A634CE"/>
    <w:rsid w:val="00AF76AA"/>
    <w:rsid w:val="00B02BEB"/>
    <w:rsid w:val="00B14601"/>
    <w:rsid w:val="00B25A67"/>
    <w:rsid w:val="00B33DD0"/>
    <w:rsid w:val="00B426DA"/>
    <w:rsid w:val="00B46EF8"/>
    <w:rsid w:val="00B803FC"/>
    <w:rsid w:val="00BC6A68"/>
    <w:rsid w:val="00C05E47"/>
    <w:rsid w:val="00C62DE2"/>
    <w:rsid w:val="00C733E9"/>
    <w:rsid w:val="00CA5F4B"/>
    <w:rsid w:val="00CB10C8"/>
    <w:rsid w:val="00CB64FF"/>
    <w:rsid w:val="00CD3D6C"/>
    <w:rsid w:val="00CE0597"/>
    <w:rsid w:val="00D26FB9"/>
    <w:rsid w:val="00D342F3"/>
    <w:rsid w:val="00D8506E"/>
    <w:rsid w:val="00D91847"/>
    <w:rsid w:val="00DC42D8"/>
    <w:rsid w:val="00E30D1F"/>
    <w:rsid w:val="00E61AA6"/>
    <w:rsid w:val="00E8280E"/>
    <w:rsid w:val="00E850E0"/>
    <w:rsid w:val="00EB3712"/>
    <w:rsid w:val="00F00A32"/>
    <w:rsid w:val="00F136F6"/>
    <w:rsid w:val="00F35FD2"/>
    <w:rsid w:val="00F90BA2"/>
    <w:rsid w:val="00FA1576"/>
    <w:rsid w:val="00FA7186"/>
    <w:rsid w:val="00FD089E"/>
    <w:rsid w:val="00FE616C"/>
    <w:rsid w:val="00F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A10E0"/>
  <w15:chartTrackingRefBased/>
  <w15:docId w15:val="{28C10D95-A97A-744D-8427-DF93334B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autoRedefine/>
    <w:uiPriority w:val="9"/>
    <w:qFormat/>
    <w:rsid w:val="00B14601"/>
    <w:pPr>
      <w:keepNext/>
      <w:keepLines/>
      <w:numPr>
        <w:numId w:val="3"/>
      </w:numPr>
      <w:spacing w:before="240" w:after="240"/>
      <w:outlineLvl w:val="0"/>
    </w:pPr>
    <w:rPr>
      <w:rFonts w:eastAsiaTheme="majorEastAsia" w:cstheme="majorBidi"/>
      <w:b/>
      <w:kern w:val="0"/>
      <w:szCs w:val="32"/>
      <w14:ligatures w14:val="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146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14601"/>
    <w:rPr>
      <w:rFonts w:eastAsiaTheme="majorEastAsia" w:cstheme="majorBidi"/>
      <w:b/>
      <w:kern w:val="0"/>
      <w:szCs w:val="32"/>
      <w14:ligatures w14:val="none"/>
    </w:rPr>
  </w:style>
  <w:style w:type="paragraph" w:customStyle="1" w:styleId="11">
    <w:name w:val="_Заг1.Пункт"/>
    <w:rsid w:val="00B14601"/>
    <w:pPr>
      <w:spacing w:line="360" w:lineRule="auto"/>
      <w:ind w:left="397" w:firstLine="595"/>
      <w:jc w:val="both"/>
    </w:pPr>
    <w:rPr>
      <w:rFonts w:ascii="Times New Roman" w:eastAsia="Times New Roman" w:hAnsi="Times New Roman" w:cs="Times New Roman"/>
      <w:spacing w:val="-2"/>
      <w:kern w:val="0"/>
      <w:sz w:val="28"/>
      <w:szCs w:val="20"/>
      <w:lang w:eastAsia="ru-RU"/>
      <w14:ligatures w14:val="none"/>
    </w:rPr>
  </w:style>
  <w:style w:type="paragraph" w:styleId="a4">
    <w:name w:val="List Paragraph"/>
    <w:aliases w:val="1,UL,Абзац маркированнный,Table-Normal,RSHB_Table-Normal,Предусловия,Шаг процесса,Bullet List,FooterText,numbered,Нумерованный список_ФТ,1. Абзац списка,Булет 1,Bullet Number,Нумерованый список,lp1,lp11,List Paragraph11,Аб,Абзац 1,a_List,L"/>
    <w:basedOn w:val="a0"/>
    <w:link w:val="a5"/>
    <w:uiPriority w:val="34"/>
    <w:qFormat/>
    <w:rsid w:val="00B1460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5">
    <w:name w:val="Абзац списка Знак"/>
    <w:aliases w:val="1 Знак,UL Знак,Абзац маркированнный Знак,Table-Normal Знак,RSHB_Table-Normal Знак,Предусловия Знак,Шаг процесса Знак,Bullet List Знак,FooterText Знак,numbered Знак,Нумерованный список_ФТ Знак,1. Абзац списка Знак,Булет 1 Знак,lp1 Знак"/>
    <w:link w:val="a4"/>
    <w:uiPriority w:val="34"/>
    <w:qFormat/>
    <w:locked/>
    <w:rsid w:val="00B1460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">
    <w:name w:val="List Bullet"/>
    <w:basedOn w:val="a0"/>
    <w:uiPriority w:val="99"/>
    <w:unhideWhenUsed/>
    <w:rsid w:val="00B14601"/>
    <w:pPr>
      <w:numPr>
        <w:numId w:val="1"/>
      </w:numPr>
      <w:spacing w:line="360" w:lineRule="auto"/>
      <w:ind w:left="1134" w:firstLine="0"/>
      <w:contextualSpacing/>
      <w:jc w:val="both"/>
    </w:pPr>
    <w:rPr>
      <w:rFonts w:ascii="Times New Roman" w:hAnsi="Times New Roman"/>
      <w:kern w:val="0"/>
      <w:szCs w:val="22"/>
      <w14:ligatures w14:val="none"/>
    </w:rPr>
  </w:style>
  <w:style w:type="character" w:styleId="a6">
    <w:name w:val="Hyperlink"/>
    <w:basedOn w:val="a1"/>
    <w:uiPriority w:val="99"/>
    <w:unhideWhenUsed/>
    <w:rsid w:val="00B14601"/>
    <w:rPr>
      <w:color w:val="0563C1" w:themeColor="hyperlink"/>
      <w:u w:val="single"/>
    </w:rPr>
  </w:style>
  <w:style w:type="character" w:styleId="a7">
    <w:name w:val="Unresolved Mention"/>
    <w:basedOn w:val="a1"/>
    <w:uiPriority w:val="99"/>
    <w:semiHidden/>
    <w:unhideWhenUsed/>
    <w:rsid w:val="00B14601"/>
    <w:rPr>
      <w:color w:val="605E5C"/>
      <w:shd w:val="clear" w:color="auto" w:fill="E1DFDD"/>
    </w:rPr>
  </w:style>
  <w:style w:type="paragraph" w:styleId="a8">
    <w:name w:val="Normal Indent"/>
    <w:basedOn w:val="a0"/>
    <w:link w:val="a9"/>
    <w:rsid w:val="00B14601"/>
    <w:pPr>
      <w:spacing w:line="360" w:lineRule="auto"/>
      <w:ind w:firstLine="851"/>
      <w:contextualSpacing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9">
    <w:name w:val="Обычный отступ Знак"/>
    <w:link w:val="a8"/>
    <w:rsid w:val="00B1460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30">
    <w:name w:val="Заголовок 3 Знак"/>
    <w:basedOn w:val="a1"/>
    <w:link w:val="3"/>
    <w:uiPriority w:val="9"/>
    <w:semiHidden/>
    <w:rsid w:val="00B14601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L">
    <w:name w:val="L Обычный"/>
    <w:basedOn w:val="a0"/>
    <w:link w:val="L0"/>
    <w:qFormat/>
    <w:rsid w:val="00B14601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L0">
    <w:name w:val="L Обычный Знак"/>
    <w:basedOn w:val="a1"/>
    <w:link w:val="L"/>
    <w:rsid w:val="00B1460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a">
    <w:name w:val="TOC Heading"/>
    <w:basedOn w:val="1"/>
    <w:next w:val="a0"/>
    <w:uiPriority w:val="39"/>
    <w:unhideWhenUsed/>
    <w:qFormat/>
    <w:rsid w:val="000D4044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0D4044"/>
    <w:pPr>
      <w:spacing w:before="120"/>
    </w:pPr>
    <w:rPr>
      <w:rFonts w:cstheme="minorHAnsi"/>
      <w:b/>
      <w:bCs/>
      <w:i/>
      <w:iCs/>
    </w:rPr>
  </w:style>
  <w:style w:type="paragraph" w:styleId="2">
    <w:name w:val="toc 2"/>
    <w:basedOn w:val="a0"/>
    <w:next w:val="a0"/>
    <w:autoRedefine/>
    <w:uiPriority w:val="39"/>
    <w:semiHidden/>
    <w:unhideWhenUsed/>
    <w:rsid w:val="000D4044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31">
    <w:name w:val="toc 3"/>
    <w:basedOn w:val="a0"/>
    <w:next w:val="a0"/>
    <w:autoRedefine/>
    <w:uiPriority w:val="39"/>
    <w:semiHidden/>
    <w:unhideWhenUsed/>
    <w:rsid w:val="000D4044"/>
    <w:pPr>
      <w:ind w:left="480"/>
    </w:pPr>
    <w:rPr>
      <w:rFonts w:cstheme="minorHAnsi"/>
      <w:sz w:val="20"/>
      <w:szCs w:val="20"/>
    </w:rPr>
  </w:style>
  <w:style w:type="paragraph" w:styleId="4">
    <w:name w:val="toc 4"/>
    <w:basedOn w:val="a0"/>
    <w:next w:val="a0"/>
    <w:autoRedefine/>
    <w:uiPriority w:val="39"/>
    <w:semiHidden/>
    <w:unhideWhenUsed/>
    <w:rsid w:val="000D4044"/>
    <w:pPr>
      <w:ind w:left="720"/>
    </w:pPr>
    <w:rPr>
      <w:rFonts w:cstheme="minorHAnsi"/>
      <w:sz w:val="20"/>
      <w:szCs w:val="20"/>
    </w:rPr>
  </w:style>
  <w:style w:type="paragraph" w:styleId="5">
    <w:name w:val="toc 5"/>
    <w:basedOn w:val="a0"/>
    <w:next w:val="a0"/>
    <w:autoRedefine/>
    <w:uiPriority w:val="39"/>
    <w:semiHidden/>
    <w:unhideWhenUsed/>
    <w:rsid w:val="000D4044"/>
    <w:pPr>
      <w:ind w:left="960"/>
    </w:pPr>
    <w:rPr>
      <w:rFonts w:cstheme="minorHAnsi"/>
      <w:sz w:val="20"/>
      <w:szCs w:val="20"/>
    </w:rPr>
  </w:style>
  <w:style w:type="paragraph" w:styleId="6">
    <w:name w:val="toc 6"/>
    <w:basedOn w:val="a0"/>
    <w:next w:val="a0"/>
    <w:autoRedefine/>
    <w:uiPriority w:val="39"/>
    <w:semiHidden/>
    <w:unhideWhenUsed/>
    <w:rsid w:val="000D4044"/>
    <w:pPr>
      <w:ind w:left="1200"/>
    </w:pPr>
    <w:rPr>
      <w:rFonts w:cstheme="minorHAnsi"/>
      <w:sz w:val="20"/>
      <w:szCs w:val="20"/>
    </w:rPr>
  </w:style>
  <w:style w:type="paragraph" w:styleId="7">
    <w:name w:val="toc 7"/>
    <w:basedOn w:val="a0"/>
    <w:next w:val="a0"/>
    <w:autoRedefine/>
    <w:uiPriority w:val="39"/>
    <w:semiHidden/>
    <w:unhideWhenUsed/>
    <w:rsid w:val="000D4044"/>
    <w:pPr>
      <w:ind w:left="1440"/>
    </w:pPr>
    <w:rPr>
      <w:rFonts w:cstheme="minorHAnsi"/>
      <w:sz w:val="20"/>
      <w:szCs w:val="20"/>
    </w:rPr>
  </w:style>
  <w:style w:type="paragraph" w:styleId="8">
    <w:name w:val="toc 8"/>
    <w:basedOn w:val="a0"/>
    <w:next w:val="a0"/>
    <w:autoRedefine/>
    <w:uiPriority w:val="39"/>
    <w:semiHidden/>
    <w:unhideWhenUsed/>
    <w:rsid w:val="000D4044"/>
    <w:pPr>
      <w:ind w:left="1680"/>
    </w:pPr>
    <w:rPr>
      <w:rFonts w:cstheme="minorHAnsi"/>
      <w:sz w:val="20"/>
      <w:szCs w:val="20"/>
    </w:rPr>
  </w:style>
  <w:style w:type="paragraph" w:styleId="9">
    <w:name w:val="toc 9"/>
    <w:basedOn w:val="a0"/>
    <w:next w:val="a0"/>
    <w:autoRedefine/>
    <w:uiPriority w:val="39"/>
    <w:semiHidden/>
    <w:unhideWhenUsed/>
    <w:rsid w:val="000D4044"/>
    <w:pPr>
      <w:ind w:left="1920"/>
    </w:pPr>
    <w:rPr>
      <w:rFonts w:cstheme="minorHAnsi"/>
      <w:sz w:val="20"/>
      <w:szCs w:val="20"/>
    </w:rPr>
  </w:style>
  <w:style w:type="paragraph" w:styleId="ab">
    <w:name w:val="header"/>
    <w:basedOn w:val="a0"/>
    <w:link w:val="ac"/>
    <w:unhideWhenUsed/>
    <w:rsid w:val="004259B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4259BE"/>
  </w:style>
  <w:style w:type="paragraph" w:styleId="ad">
    <w:name w:val="footer"/>
    <w:basedOn w:val="a0"/>
    <w:link w:val="ae"/>
    <w:uiPriority w:val="99"/>
    <w:unhideWhenUsed/>
    <w:rsid w:val="004259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259BE"/>
  </w:style>
  <w:style w:type="character" w:customStyle="1" w:styleId="af">
    <w:name w:val="Список маркированный Знак"/>
    <w:basedOn w:val="a1"/>
    <w:link w:val="af0"/>
    <w:locked/>
    <w:rsid w:val="005A6D08"/>
    <w:rPr>
      <w:rFonts w:ascii="Segoe UI" w:hAnsi="Segoe UI" w:cs="Segoe UI"/>
      <w:color w:val="000000" w:themeColor="text1"/>
    </w:rPr>
  </w:style>
  <w:style w:type="paragraph" w:customStyle="1" w:styleId="af0">
    <w:name w:val="Список маркированный"/>
    <w:basedOn w:val="a0"/>
    <w:link w:val="af"/>
    <w:qFormat/>
    <w:rsid w:val="005A6D08"/>
    <w:pPr>
      <w:spacing w:after="120" w:line="254" w:lineRule="auto"/>
      <w:jc w:val="both"/>
    </w:pPr>
    <w:rPr>
      <w:rFonts w:ascii="Segoe UI" w:hAnsi="Segoe UI" w:cs="Segoe UI"/>
      <w:color w:val="000000" w:themeColor="text1"/>
    </w:rPr>
  </w:style>
  <w:style w:type="table" w:styleId="af1">
    <w:name w:val="Table Grid"/>
    <w:basedOn w:val="a2"/>
    <w:uiPriority w:val="59"/>
    <w:rsid w:val="00FD089E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1"/>
    <w:uiPriority w:val="99"/>
    <w:semiHidden/>
    <w:unhideWhenUsed/>
    <w:rsid w:val="004F7590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4F7590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F759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F759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F7590"/>
    <w:rPr>
      <w:b/>
      <w:bCs/>
      <w:sz w:val="20"/>
      <w:szCs w:val="20"/>
    </w:rPr>
  </w:style>
  <w:style w:type="paragraph" w:styleId="af7">
    <w:name w:val="Balloon Text"/>
    <w:basedOn w:val="a0"/>
    <w:link w:val="af8"/>
    <w:uiPriority w:val="99"/>
    <w:semiHidden/>
    <w:unhideWhenUsed/>
    <w:rsid w:val="004F759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4F7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9D2178-F422-4724-81E2-EBCDF6820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l.s.reshetnikov@kalashnikovgroup.ru</dc:creator>
  <cp:keywords/>
  <dc:description/>
  <cp:lastModifiedBy>Решетников Леонид Сергеевич</cp:lastModifiedBy>
  <cp:revision>10</cp:revision>
  <cp:lastPrinted>2024-05-07T11:52:00Z</cp:lastPrinted>
  <dcterms:created xsi:type="dcterms:W3CDTF">2025-06-24T15:31:00Z</dcterms:created>
  <dcterms:modified xsi:type="dcterms:W3CDTF">2025-07-28T11:11:00Z</dcterms:modified>
</cp:coreProperties>
</file>