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62208CF7" w:rsidR="00C25ABA" w:rsidRPr="00432E60" w:rsidRDefault="00824172" w:rsidP="00310FBA">
      <w:pPr>
        <w:spacing w:line="276" w:lineRule="auto"/>
        <w:ind w:left="4678"/>
      </w:pPr>
      <w:r>
        <w:t>Председатель</w:t>
      </w:r>
      <w:r w:rsidR="00C25ABA"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Pr>
              <w:rFonts w:eastAsia="Arial"/>
            </w:rPr>
            <w:t>закупочной</w:t>
          </w:r>
        </w:sdtContent>
      </w:sdt>
      <w:r w:rsidR="00C25ABA" w:rsidRPr="00432E60">
        <w:rPr>
          <w:rFonts w:eastAsia="Arial"/>
        </w:rPr>
        <w:t xml:space="preserve"> </w:t>
      </w:r>
      <w:r w:rsidR="00C25ABA" w:rsidRPr="00432E60">
        <w:t>комиссии</w:t>
      </w:r>
    </w:p>
    <w:p w14:paraId="0F326D87" w14:textId="64CBEE9F" w:rsidR="00C25ABA" w:rsidRPr="00432E60" w:rsidRDefault="00C25ABA" w:rsidP="00310FBA">
      <w:pPr>
        <w:spacing w:line="276" w:lineRule="auto"/>
        <w:ind w:left="4678"/>
      </w:pPr>
      <w:r w:rsidRPr="00432E60">
        <w:t>______________/</w:t>
      </w:r>
      <w:r w:rsidR="00D016FA">
        <w:t xml:space="preserve"> </w:t>
      </w:r>
      <w:r w:rsidR="00824172">
        <w:t>Панков С.А.</w:t>
      </w:r>
      <w:r w:rsidR="00D016FA">
        <w:t xml:space="preserve"> </w:t>
      </w:r>
      <w:r w:rsidRPr="00432E60">
        <w:t>/</w:t>
      </w:r>
    </w:p>
    <w:p w14:paraId="1CA08A5E" w14:textId="593E31FA" w:rsidR="00C25ABA" w:rsidRPr="00432E60" w:rsidRDefault="00C25ABA" w:rsidP="00310FBA">
      <w:pPr>
        <w:spacing w:line="276" w:lineRule="auto"/>
        <w:ind w:left="4678"/>
      </w:pPr>
      <w:r w:rsidRPr="00432E60">
        <w:t>«_</w:t>
      </w:r>
      <w:r w:rsidR="00AC7584">
        <w:t>__</w:t>
      </w:r>
      <w:r w:rsidRPr="00432E60">
        <w:t>_» ___________ 202</w:t>
      </w:r>
      <w:r w:rsidR="00D22D0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C01E8F8" w:rsidR="00C25ABA" w:rsidRPr="00EB3BC7" w:rsidRDefault="00A472D6" w:rsidP="00310FBA">
      <w:pPr>
        <w:spacing w:line="276" w:lineRule="auto"/>
        <w:jc w:val="center"/>
        <w:rPr>
          <w:b/>
        </w:rPr>
      </w:pPr>
      <w:r w:rsidRPr="00EB3BC7">
        <w:rPr>
          <w:b/>
        </w:rPr>
        <w:t>«</w:t>
      </w:r>
      <w:r w:rsidR="00D22D0D" w:rsidRPr="00EB3BC7">
        <w:rPr>
          <w:b/>
        </w:rPr>
        <w:t xml:space="preserve">Поставка </w:t>
      </w:r>
      <w:r w:rsidR="003D6DFC">
        <w:rPr>
          <w:b/>
        </w:rPr>
        <w:t>металла</w:t>
      </w:r>
      <w:r w:rsidRPr="00EB3BC7">
        <w:rPr>
          <w:b/>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44E4E1A2" w14:textId="4D11F863" w:rsidR="005C674F" w:rsidRDefault="005C674F" w:rsidP="00AC7584">
      <w:pPr>
        <w:spacing w:line="276" w:lineRule="auto"/>
        <w:jc w:val="both"/>
        <w:rPr>
          <w:i/>
          <w:highlight w:val="yellow"/>
        </w:rPr>
      </w:pP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824172">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824172">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824172">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824172">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824172">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824172">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824172">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824172">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824172">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824172">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824172">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824172">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824172">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824172">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824172">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824172">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824172">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824172">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824172">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824172">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824172">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824172">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824172">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824172">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824172">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824172">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824172">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824172">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824172">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824172">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824172">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824172">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824172">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824172">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824172">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824172">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824172">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824172">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824172">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824172">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824172">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824172">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824172">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824172">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824172">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824172">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824172">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824172">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824172">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824172">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24172"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824172"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710713F1" w:rsidR="00817ABD" w:rsidRPr="004417EB" w:rsidRDefault="00A472D6" w:rsidP="00157708">
            <w:pPr>
              <w:spacing w:line="276" w:lineRule="auto"/>
              <w:rPr>
                <w:sz w:val="20"/>
                <w:szCs w:val="20"/>
              </w:rPr>
            </w:pPr>
            <w:r w:rsidRPr="004417EB">
              <w:rPr>
                <w:sz w:val="20"/>
                <w:szCs w:val="20"/>
              </w:rPr>
              <w:t xml:space="preserve">Наименование: </w:t>
            </w:r>
            <w:r w:rsidR="00D22D0D" w:rsidRPr="004417EB">
              <w:rPr>
                <w:sz w:val="20"/>
                <w:szCs w:val="20"/>
              </w:rPr>
              <w:t>ПАО «Кировский завод «Маяк»</w:t>
            </w:r>
          </w:p>
          <w:p w14:paraId="5F3F669E" w14:textId="2488EF07" w:rsidR="00A472D6" w:rsidRPr="004417EB" w:rsidRDefault="00A472D6" w:rsidP="00D22D0D">
            <w:pPr>
              <w:spacing w:line="276" w:lineRule="auto"/>
              <w:jc w:val="both"/>
              <w:rPr>
                <w:sz w:val="20"/>
                <w:szCs w:val="20"/>
              </w:rPr>
            </w:pPr>
            <w:r w:rsidRPr="004417EB">
              <w:rPr>
                <w:sz w:val="20"/>
                <w:szCs w:val="20"/>
              </w:rPr>
              <w:t>Место нахождения и почтовый адрес:</w:t>
            </w:r>
            <w:r w:rsidR="00D22D0D" w:rsidRPr="004417EB">
              <w:rPr>
                <w:sz w:val="20"/>
                <w:szCs w:val="20"/>
              </w:rPr>
              <w:t xml:space="preserve"> 610017, Кировская область, г. Киров, ул. Молодой Гвардии, д. 67</w:t>
            </w:r>
            <w:r w:rsidR="00817ABD" w:rsidRPr="004417EB">
              <w:rPr>
                <w:sz w:val="20"/>
                <w:szCs w:val="20"/>
              </w:rPr>
              <w:t>.</w:t>
            </w:r>
          </w:p>
          <w:p w14:paraId="531AD6EB" w14:textId="7448F807" w:rsidR="0027119A" w:rsidRPr="004417EB" w:rsidRDefault="00A472D6" w:rsidP="00157708">
            <w:pPr>
              <w:pStyle w:val="Normal1"/>
              <w:spacing w:line="276" w:lineRule="auto"/>
              <w:ind w:firstLine="0"/>
              <w:rPr>
                <w:rFonts w:ascii="Times New Roman" w:hAnsi="Times New Roman"/>
                <w:i/>
                <w:sz w:val="20"/>
              </w:rPr>
            </w:pPr>
            <w:r w:rsidRPr="004417EB">
              <w:rPr>
                <w:rFonts w:ascii="Times New Roman" w:hAnsi="Times New Roman"/>
                <w:sz w:val="20"/>
              </w:rPr>
              <w:t>Контактная информаци</w:t>
            </w:r>
            <w:r w:rsidR="00C54B97" w:rsidRPr="004417EB">
              <w:rPr>
                <w:rFonts w:ascii="Times New Roman" w:hAnsi="Times New Roman"/>
                <w:sz w:val="20"/>
              </w:rPr>
              <w:t>я:</w:t>
            </w:r>
            <w:r w:rsidR="00502F25" w:rsidRPr="004417EB">
              <w:rPr>
                <w:rFonts w:ascii="Times New Roman" w:hAnsi="Times New Roman"/>
                <w:sz w:val="20"/>
              </w:rPr>
              <w:t xml:space="preserve"> </w:t>
            </w:r>
            <w:r w:rsidR="00D22D0D" w:rsidRPr="004417EB">
              <w:rPr>
                <w:rFonts w:ascii="Times New Roman" w:hAnsi="Times New Roman"/>
                <w:sz w:val="20"/>
              </w:rPr>
              <w:t>Леушина Ю.В., тел. 8 (8332) 40-54-21, электронная почта</w:t>
            </w:r>
            <w:r w:rsidR="00B56F6D" w:rsidRPr="004417EB">
              <w:rPr>
                <w:rFonts w:ascii="Times New Roman" w:hAnsi="Times New Roman"/>
                <w:sz w:val="20"/>
              </w:rPr>
              <w:t xml:space="preserve"> i.v.leushina@kzmayak.ru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71221B99" w:rsidR="00D90342" w:rsidRPr="00160F0F" w:rsidRDefault="006D2BC1" w:rsidP="00B56F6D">
            <w:pPr>
              <w:spacing w:line="276" w:lineRule="auto"/>
              <w:jc w:val="both"/>
              <w:rPr>
                <w:b/>
                <w:i/>
                <w:sz w:val="20"/>
                <w:szCs w:val="20"/>
                <w:highlight w:val="yellow"/>
              </w:rPr>
            </w:pPr>
            <w:r w:rsidRPr="00537C71">
              <w:rPr>
                <w:b/>
                <w:sz w:val="20"/>
                <w:szCs w:val="20"/>
              </w:rPr>
              <w:t>Поставка</w:t>
            </w:r>
            <w:r w:rsidRPr="00160F0F">
              <w:rPr>
                <w:b/>
                <w:sz w:val="20"/>
                <w:szCs w:val="20"/>
              </w:rPr>
              <w:t xml:space="preserve"> </w:t>
            </w:r>
            <w:r w:rsidR="003D6DFC">
              <w:rPr>
                <w:b/>
                <w:sz w:val="20"/>
                <w:szCs w:val="20"/>
              </w:rPr>
              <w:t>металла</w:t>
            </w:r>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02A77C81" w:rsidR="001970B7" w:rsidRPr="00432E60" w:rsidRDefault="003D6DFC" w:rsidP="00F411A9">
            <w:pPr>
              <w:spacing w:line="276" w:lineRule="auto"/>
              <w:rPr>
                <w:sz w:val="20"/>
                <w:szCs w:val="20"/>
                <w:lang w:eastAsia="ar-SA"/>
              </w:rPr>
            </w:pPr>
            <w:r w:rsidRPr="003D6DFC">
              <w:rPr>
                <w:sz w:val="20"/>
                <w:szCs w:val="20"/>
              </w:rPr>
              <w:t>Кировская область, г. Киров, ул. Молодой Гвардии, д. 67.</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C1E25C2" w14:textId="55163365" w:rsidR="00582DA8" w:rsidRPr="00582DA8" w:rsidRDefault="00243B8E" w:rsidP="00582DA8">
            <w:pPr>
              <w:spacing w:line="276" w:lineRule="auto"/>
              <w:jc w:val="both"/>
              <w:rPr>
                <w:b/>
                <w:i/>
                <w:sz w:val="20"/>
                <w:szCs w:val="20"/>
              </w:rPr>
            </w:pPr>
            <w:r>
              <w:rPr>
                <w:b/>
                <w:i/>
                <w:sz w:val="20"/>
                <w:szCs w:val="20"/>
              </w:rPr>
              <w:t>588 244</w:t>
            </w:r>
            <w:r w:rsidR="00A472D6" w:rsidRPr="00582DA8">
              <w:rPr>
                <w:b/>
                <w:i/>
                <w:sz w:val="20"/>
                <w:szCs w:val="20"/>
              </w:rPr>
              <w:t xml:space="preserve"> </w:t>
            </w:r>
            <w:r w:rsidR="006E4903">
              <w:rPr>
                <w:b/>
                <w:i/>
                <w:sz w:val="20"/>
                <w:szCs w:val="20"/>
              </w:rPr>
              <w:t>(</w:t>
            </w:r>
            <w:r>
              <w:rPr>
                <w:b/>
                <w:i/>
                <w:sz w:val="20"/>
                <w:szCs w:val="20"/>
              </w:rPr>
              <w:t>Пятьсот восемьдесят восемь тысяч двести сорок четыре</w:t>
            </w:r>
            <w:r w:rsidR="00A472D6" w:rsidRPr="00582DA8">
              <w:rPr>
                <w:b/>
                <w:i/>
                <w:sz w:val="20"/>
                <w:szCs w:val="20"/>
              </w:rPr>
              <w:t xml:space="preserve">) </w:t>
            </w:r>
            <w:r w:rsidR="00582DA8" w:rsidRPr="00582DA8">
              <w:rPr>
                <w:b/>
                <w:i/>
                <w:sz w:val="20"/>
                <w:szCs w:val="20"/>
              </w:rPr>
              <w:t>руб</w:t>
            </w:r>
            <w:r w:rsidR="003D6DFC">
              <w:rPr>
                <w:b/>
                <w:i/>
                <w:sz w:val="20"/>
                <w:szCs w:val="20"/>
              </w:rPr>
              <w:t>л</w:t>
            </w:r>
            <w:r>
              <w:rPr>
                <w:b/>
                <w:i/>
                <w:sz w:val="20"/>
                <w:szCs w:val="20"/>
              </w:rPr>
              <w:t>я</w:t>
            </w:r>
            <w:r w:rsidR="00582DA8" w:rsidRPr="00582DA8">
              <w:rPr>
                <w:b/>
                <w:i/>
                <w:sz w:val="20"/>
                <w:szCs w:val="20"/>
              </w:rPr>
              <w:t xml:space="preserve"> </w:t>
            </w:r>
            <w:r w:rsidR="003D6DFC">
              <w:rPr>
                <w:b/>
                <w:i/>
                <w:sz w:val="20"/>
                <w:szCs w:val="20"/>
              </w:rPr>
              <w:t>1</w:t>
            </w:r>
            <w:r>
              <w:rPr>
                <w:b/>
                <w:i/>
                <w:sz w:val="20"/>
                <w:szCs w:val="20"/>
              </w:rPr>
              <w:t>7</w:t>
            </w:r>
            <w:r w:rsidR="00582DA8" w:rsidRPr="00582DA8">
              <w:rPr>
                <w:b/>
                <w:i/>
                <w:sz w:val="20"/>
                <w:szCs w:val="20"/>
              </w:rPr>
              <w:t xml:space="preserve"> коп</w:t>
            </w:r>
            <w:r w:rsidR="00A472D6" w:rsidRPr="00582DA8">
              <w:rPr>
                <w:b/>
                <w:i/>
                <w:sz w:val="20"/>
                <w:szCs w:val="20"/>
              </w:rPr>
              <w:t xml:space="preserve"> без учета НДС </w:t>
            </w:r>
          </w:p>
          <w:p w14:paraId="3FEB2D3B" w14:textId="0CA303BE" w:rsidR="00A472D6" w:rsidRPr="00582DA8" w:rsidRDefault="00F7468F" w:rsidP="00582DA8">
            <w:pPr>
              <w:spacing w:line="276" w:lineRule="auto"/>
              <w:jc w:val="both"/>
              <w:rPr>
                <w:b/>
                <w:i/>
                <w:sz w:val="20"/>
                <w:szCs w:val="20"/>
              </w:rPr>
            </w:pPr>
            <w:r>
              <w:rPr>
                <w:b/>
                <w:i/>
                <w:sz w:val="20"/>
                <w:szCs w:val="20"/>
              </w:rPr>
              <w:t>705 893</w:t>
            </w:r>
            <w:r w:rsidR="00582DA8" w:rsidRPr="00582DA8">
              <w:rPr>
                <w:b/>
                <w:i/>
                <w:sz w:val="20"/>
                <w:szCs w:val="20"/>
              </w:rPr>
              <w:t xml:space="preserve"> (</w:t>
            </w:r>
            <w:r w:rsidR="00243B8E">
              <w:rPr>
                <w:b/>
                <w:i/>
                <w:sz w:val="20"/>
                <w:szCs w:val="20"/>
              </w:rPr>
              <w:t>Семьсот пять тысяч восемьсот девяносто три</w:t>
            </w:r>
            <w:r w:rsidR="00582DA8" w:rsidRPr="00582DA8">
              <w:rPr>
                <w:b/>
                <w:i/>
                <w:sz w:val="20"/>
                <w:szCs w:val="20"/>
              </w:rPr>
              <w:t>) рубл</w:t>
            </w:r>
            <w:r w:rsidR="006E4903">
              <w:rPr>
                <w:b/>
                <w:i/>
                <w:sz w:val="20"/>
                <w:szCs w:val="20"/>
              </w:rPr>
              <w:t>ь</w:t>
            </w:r>
            <w:r w:rsidR="00582DA8" w:rsidRPr="00582DA8">
              <w:rPr>
                <w:b/>
                <w:i/>
                <w:sz w:val="20"/>
                <w:szCs w:val="20"/>
              </w:rPr>
              <w:t xml:space="preserve"> </w:t>
            </w:r>
            <w:r>
              <w:rPr>
                <w:b/>
                <w:i/>
                <w:sz w:val="20"/>
                <w:szCs w:val="20"/>
              </w:rPr>
              <w:t>00</w:t>
            </w:r>
            <w:r w:rsidR="00582DA8" w:rsidRPr="00582DA8">
              <w:rPr>
                <w:b/>
                <w:i/>
                <w:sz w:val="20"/>
                <w:szCs w:val="20"/>
              </w:rPr>
              <w:t xml:space="preserve"> коп </w:t>
            </w:r>
            <w:r w:rsidR="00E3729B" w:rsidRPr="00582DA8">
              <w:rPr>
                <w:b/>
                <w:i/>
                <w:sz w:val="20"/>
                <w:szCs w:val="20"/>
              </w:rPr>
              <w:t>с НДС</w:t>
            </w:r>
          </w:p>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0DBAE1E1" w:rsidR="007410DF" w:rsidRPr="00357F71" w:rsidRDefault="007410DF">
            <w:pPr>
              <w:spacing w:line="276" w:lineRule="auto"/>
              <w:rPr>
                <w:sz w:val="20"/>
                <w:szCs w:val="20"/>
              </w:rPr>
            </w:pPr>
            <w:r w:rsidRPr="00432E60">
              <w:rPr>
                <w:sz w:val="20"/>
                <w:szCs w:val="20"/>
              </w:rPr>
              <w:t>Не требуется</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824172"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61D8C01D"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w:t>
            </w:r>
            <w:r w:rsidR="00243B8E">
              <w:rPr>
                <w:sz w:val="20"/>
                <w:szCs w:val="20"/>
                <w:lang w:eastAsia="ar-SA"/>
              </w:rPr>
              <w:t>04</w:t>
            </w:r>
            <w:r w:rsidRPr="00432E60">
              <w:rPr>
                <w:sz w:val="20"/>
                <w:szCs w:val="20"/>
                <w:lang w:eastAsia="ar-SA"/>
              </w:rPr>
              <w:t>»</w:t>
            </w:r>
            <w:r w:rsidR="0093472E">
              <w:rPr>
                <w:sz w:val="20"/>
                <w:szCs w:val="20"/>
                <w:lang w:eastAsia="ar-SA"/>
              </w:rPr>
              <w:t xml:space="preserve"> </w:t>
            </w:r>
            <w:r w:rsidR="00243B8E">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 </w:t>
            </w:r>
          </w:p>
          <w:p w14:paraId="25C9AACA" w14:textId="77777777" w:rsidR="0093472E" w:rsidRPr="00432E60" w:rsidRDefault="0093472E" w:rsidP="0093472E">
            <w:pPr>
              <w:spacing w:line="276" w:lineRule="auto"/>
              <w:jc w:val="both"/>
              <w:rPr>
                <w:sz w:val="20"/>
                <w:szCs w:val="20"/>
                <w:lang w:eastAsia="ar-SA"/>
              </w:rPr>
            </w:pPr>
          </w:p>
          <w:p w14:paraId="43B43B2E" w14:textId="7EA44EF6"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w:t>
            </w:r>
            <w:r w:rsidR="00243B8E">
              <w:rPr>
                <w:sz w:val="20"/>
                <w:szCs w:val="20"/>
                <w:lang w:eastAsia="ar-SA"/>
              </w:rPr>
              <w:t>12</w:t>
            </w:r>
            <w:r w:rsidRPr="00432E60">
              <w:rPr>
                <w:sz w:val="20"/>
                <w:szCs w:val="20"/>
                <w:lang w:eastAsia="ar-SA"/>
              </w:rPr>
              <w:t xml:space="preserve">» </w:t>
            </w:r>
            <w:r w:rsidR="00243B8E">
              <w:rPr>
                <w:sz w:val="20"/>
                <w:szCs w:val="20"/>
                <w:lang w:eastAsia="ar-SA"/>
              </w:rPr>
              <w:t>сентября</w:t>
            </w:r>
            <w:r w:rsidRPr="00432E60">
              <w:rPr>
                <w:sz w:val="20"/>
                <w:szCs w:val="20"/>
                <w:lang w:eastAsia="ar-SA"/>
              </w:rPr>
              <w:t xml:space="preserve"> 202</w:t>
            </w:r>
            <w:r w:rsidR="0093472E">
              <w:rPr>
                <w:sz w:val="20"/>
                <w:szCs w:val="20"/>
                <w:lang w:eastAsia="ar-SA"/>
              </w:rPr>
              <w:t>5</w:t>
            </w:r>
            <w:r w:rsidRPr="00432E60">
              <w:rPr>
                <w:sz w:val="20"/>
                <w:szCs w:val="20"/>
                <w:lang w:eastAsia="ar-SA"/>
              </w:rPr>
              <w:t xml:space="preserve"> г.</w:t>
            </w:r>
            <w:r w:rsidRPr="00432E60">
              <w:rPr>
                <w:i/>
                <w:sz w:val="20"/>
                <w:szCs w:val="20"/>
                <w:highlight w:val="yellow"/>
              </w:rPr>
              <w:t xml:space="preserve"> </w:t>
            </w:r>
          </w:p>
          <w:p w14:paraId="1DEF1C40" w14:textId="77777777" w:rsidR="0093472E" w:rsidRDefault="0093472E" w:rsidP="0093472E">
            <w:pPr>
              <w:spacing w:line="276" w:lineRule="auto"/>
              <w:jc w:val="both"/>
              <w:rPr>
                <w:sz w:val="20"/>
                <w:szCs w:val="20"/>
                <w:lang w:eastAsia="ar-SA"/>
              </w:rPr>
            </w:pPr>
          </w:p>
          <w:p w14:paraId="69A339E3" w14:textId="20D3B7A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93472E">
              <w:rPr>
                <w:sz w:val="20"/>
                <w:szCs w:val="20"/>
                <w:lang w:eastAsia="ar-SA"/>
              </w:rPr>
              <w:t>09</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FE76040"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243B8E">
              <w:rPr>
                <w:bCs/>
                <w:sz w:val="20"/>
                <w:szCs w:val="20"/>
              </w:rPr>
              <w:t>04</w:t>
            </w:r>
            <w:r w:rsidRPr="00432E60">
              <w:rPr>
                <w:bCs/>
                <w:sz w:val="20"/>
                <w:szCs w:val="20"/>
              </w:rPr>
              <w:t>» </w:t>
            </w:r>
            <w:r w:rsidR="00243B8E">
              <w:rPr>
                <w:bCs/>
                <w:sz w:val="20"/>
                <w:szCs w:val="20"/>
              </w:rPr>
              <w:t>сентября</w:t>
            </w:r>
            <w:r w:rsidR="000A284A">
              <w:rPr>
                <w:bCs/>
                <w:sz w:val="20"/>
                <w:szCs w:val="20"/>
              </w:rPr>
              <w:t xml:space="preserve"> </w:t>
            </w:r>
            <w:r w:rsidRPr="00432E60">
              <w:rPr>
                <w:bCs/>
                <w:sz w:val="20"/>
                <w:szCs w:val="20"/>
              </w:rPr>
              <w:t>202</w:t>
            </w:r>
            <w:r w:rsidR="00443408">
              <w:rPr>
                <w:bCs/>
                <w:sz w:val="20"/>
                <w:szCs w:val="20"/>
              </w:rPr>
              <w:t>5</w:t>
            </w:r>
            <w:r w:rsidRPr="00432E60">
              <w:rPr>
                <w:bCs/>
                <w:sz w:val="20"/>
                <w:szCs w:val="20"/>
              </w:rPr>
              <w:t xml:space="preserve"> г. по «</w:t>
            </w:r>
            <w:r w:rsidR="00243B8E">
              <w:rPr>
                <w:bCs/>
                <w:sz w:val="20"/>
                <w:szCs w:val="20"/>
              </w:rPr>
              <w:t>09</w:t>
            </w:r>
            <w:r w:rsidRPr="00432E60">
              <w:rPr>
                <w:bCs/>
                <w:sz w:val="20"/>
                <w:szCs w:val="20"/>
              </w:rPr>
              <w:t>» </w:t>
            </w:r>
            <w:r w:rsidR="00243B8E">
              <w:rPr>
                <w:bCs/>
                <w:sz w:val="20"/>
                <w:szCs w:val="20"/>
              </w:rPr>
              <w:t>сентября</w:t>
            </w:r>
            <w:r w:rsidRPr="00432E60">
              <w:rPr>
                <w:bCs/>
                <w:sz w:val="20"/>
                <w:szCs w:val="20"/>
              </w:rPr>
              <w:t xml:space="preserve"> 202</w:t>
            </w:r>
            <w:r w:rsidR="00443408">
              <w:rPr>
                <w:bCs/>
                <w:sz w:val="20"/>
                <w:szCs w:val="20"/>
              </w:rPr>
              <w:t>5</w:t>
            </w:r>
            <w:r w:rsidRPr="00432E60">
              <w:rPr>
                <w:bCs/>
                <w:sz w:val="20"/>
                <w:szCs w:val="20"/>
              </w:rPr>
              <w:t xml:space="preserve"> г. (включительно)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71FCB9BD" w:rsidR="00DE4566" w:rsidRPr="00A646ED" w:rsidRDefault="00DE4566" w:rsidP="00381A2C">
            <w:pPr>
              <w:spacing w:line="276" w:lineRule="auto"/>
              <w:rPr>
                <w:bCs/>
                <w:sz w:val="20"/>
                <w:szCs w:val="20"/>
              </w:rPr>
            </w:pPr>
            <w:r w:rsidRPr="00A646ED">
              <w:rPr>
                <w:bCs/>
                <w:sz w:val="20"/>
                <w:szCs w:val="20"/>
              </w:rPr>
              <w:t>«</w:t>
            </w:r>
            <w:r w:rsidR="00243B8E">
              <w:rPr>
                <w:bCs/>
                <w:sz w:val="20"/>
                <w:szCs w:val="20"/>
              </w:rPr>
              <w:t>16</w:t>
            </w:r>
            <w:r w:rsidRPr="00A646ED">
              <w:rPr>
                <w:bCs/>
                <w:sz w:val="20"/>
                <w:szCs w:val="20"/>
              </w:rPr>
              <w:t xml:space="preserve">» </w:t>
            </w:r>
            <w:r w:rsidR="00243B8E">
              <w:rPr>
                <w:bCs/>
                <w:sz w:val="20"/>
                <w:szCs w:val="20"/>
              </w:rPr>
              <w:t>сентября</w:t>
            </w:r>
            <w:r w:rsidRPr="00A646ED">
              <w:rPr>
                <w:bCs/>
                <w:sz w:val="20"/>
                <w:szCs w:val="20"/>
              </w:rPr>
              <w:t xml:space="preserve"> 202</w:t>
            </w:r>
            <w:r w:rsidR="009D1819" w:rsidRPr="00A646ED">
              <w:rPr>
                <w:bCs/>
                <w:sz w:val="20"/>
                <w:szCs w:val="20"/>
              </w:rPr>
              <w:t>5</w:t>
            </w:r>
            <w:r w:rsidRPr="00A646ED">
              <w:rPr>
                <w:bCs/>
                <w:sz w:val="20"/>
                <w:szCs w:val="20"/>
              </w:rPr>
              <w:t xml:space="preserve"> г.</w:t>
            </w:r>
          </w:p>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3E8F2F21" w:rsidR="00E5450F" w:rsidRPr="00E5450F" w:rsidRDefault="00DE4566" w:rsidP="00A26CB9">
            <w:pPr>
              <w:spacing w:line="276" w:lineRule="auto"/>
              <w:jc w:val="both"/>
              <w:rPr>
                <w:i/>
                <w:sz w:val="20"/>
                <w:szCs w:val="20"/>
                <w:highlight w:val="yellow"/>
              </w:rPr>
            </w:pPr>
            <w:r w:rsidRPr="00432E60">
              <w:rPr>
                <w:bCs/>
                <w:sz w:val="20"/>
                <w:szCs w:val="20"/>
              </w:rPr>
              <w:t>«</w:t>
            </w:r>
            <w:r w:rsidR="00243B8E">
              <w:rPr>
                <w:bCs/>
                <w:sz w:val="20"/>
                <w:szCs w:val="20"/>
              </w:rPr>
              <w:t>19</w:t>
            </w:r>
            <w:r w:rsidRPr="00432E60">
              <w:rPr>
                <w:bCs/>
                <w:sz w:val="20"/>
                <w:szCs w:val="20"/>
              </w:rPr>
              <w:t xml:space="preserve">» </w:t>
            </w:r>
            <w:r w:rsidR="006E4903">
              <w:rPr>
                <w:bCs/>
                <w:sz w:val="20"/>
                <w:szCs w:val="20"/>
              </w:rPr>
              <w:t>сентября</w:t>
            </w:r>
            <w:r w:rsidRPr="00432E60">
              <w:rPr>
                <w:bCs/>
                <w:sz w:val="20"/>
                <w:szCs w:val="20"/>
              </w:rPr>
              <w:t xml:space="preserve"> 202</w:t>
            </w:r>
            <w:r w:rsidR="008A6BE7">
              <w:rPr>
                <w:bCs/>
                <w:sz w:val="20"/>
                <w:szCs w:val="20"/>
              </w:rPr>
              <w:t>5</w:t>
            </w:r>
            <w:r w:rsidRPr="00432E60">
              <w:rPr>
                <w:bCs/>
                <w:sz w:val="20"/>
                <w:szCs w:val="20"/>
              </w:rPr>
              <w:t xml:space="preserve"> г. </w:t>
            </w:r>
          </w:p>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w:t>
            </w:r>
            <w:r w:rsidR="00E5450F">
              <w:rPr>
                <w:bCs/>
                <w:sz w:val="20"/>
                <w:szCs w:val="20"/>
              </w:rPr>
              <w:t>т</w:t>
            </w:r>
            <w:r w:rsidRPr="00432E60">
              <w:rPr>
                <w:bCs/>
                <w:sz w:val="20"/>
                <w:szCs w:val="20"/>
              </w:rPr>
              <w:t>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proofErr w:type="spellStart"/>
            <w:r w:rsidRPr="00432E60">
              <w:rPr>
                <w:sz w:val="20"/>
                <w:szCs w:val="20"/>
              </w:rPr>
              <w:t>Постквалификация</w:t>
            </w:r>
            <w:proofErr w:type="spellEnd"/>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77777777" w:rsidR="007410DF" w:rsidRPr="00432E60" w:rsidRDefault="0092537B" w:rsidP="00E30C7D">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bookmarkStart w:id="37" w:name="_GoBack"/>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8"/>
        <w:gridCol w:w="2312"/>
        <w:gridCol w:w="1571"/>
        <w:gridCol w:w="753"/>
        <w:gridCol w:w="1217"/>
        <w:gridCol w:w="1891"/>
        <w:gridCol w:w="11"/>
        <w:gridCol w:w="1498"/>
      </w:tblGrid>
      <w:tr w:rsidR="00027CC9" w:rsidRPr="00432E60" w14:paraId="75E9A251" w14:textId="2E9100DB" w:rsidTr="00027CC9">
        <w:trPr>
          <w:trHeight w:val="20"/>
          <w:tblHeader/>
        </w:trPr>
        <w:tc>
          <w:tcPr>
            <w:tcW w:w="251" w:type="pct"/>
            <w:shd w:val="clear" w:color="auto" w:fill="F2F2F2" w:themeFill="background1" w:themeFillShade="F2"/>
            <w:vAlign w:val="center"/>
          </w:tcPr>
          <w:bookmarkEnd w:id="37"/>
          <w:p w14:paraId="7EFBB0A3" w14:textId="7777777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187" w:type="pct"/>
            <w:shd w:val="clear" w:color="auto" w:fill="F2F2F2" w:themeFill="background1" w:themeFillShade="F2"/>
            <w:vAlign w:val="center"/>
          </w:tcPr>
          <w:p w14:paraId="18B44DFC" w14:textId="7777777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7" w:type="pct"/>
            <w:shd w:val="clear" w:color="auto" w:fill="F2F2F2" w:themeFill="background1" w:themeFillShade="F2"/>
            <w:vAlign w:val="center"/>
          </w:tcPr>
          <w:p w14:paraId="6FF80A2A" w14:textId="2B7374FF" w:rsidR="00027CC9" w:rsidRDefault="00027CC9" w:rsidP="00C51494">
            <w:pPr>
              <w:spacing w:line="276" w:lineRule="auto"/>
              <w:jc w:val="center"/>
              <w:rPr>
                <w:rFonts w:eastAsiaTheme="majorEastAsia"/>
                <w:bCs/>
                <w:sz w:val="20"/>
                <w:szCs w:val="20"/>
                <w:lang w:val="ru"/>
              </w:rPr>
            </w:pPr>
            <w:r>
              <w:rPr>
                <w:rFonts w:eastAsiaTheme="majorEastAsia"/>
                <w:bCs/>
                <w:sz w:val="20"/>
                <w:szCs w:val="20"/>
                <w:lang w:val="ru"/>
              </w:rPr>
              <w:t>Технические требования</w:t>
            </w:r>
          </w:p>
        </w:tc>
        <w:tc>
          <w:tcPr>
            <w:tcW w:w="387" w:type="pct"/>
            <w:shd w:val="clear" w:color="auto" w:fill="F2F2F2" w:themeFill="background1" w:themeFillShade="F2"/>
            <w:vAlign w:val="center"/>
          </w:tcPr>
          <w:p w14:paraId="58207E42" w14:textId="718E0238" w:rsidR="00027CC9" w:rsidRPr="00432E60" w:rsidRDefault="00027CC9" w:rsidP="00C51494">
            <w:pPr>
              <w:spacing w:line="276" w:lineRule="auto"/>
              <w:jc w:val="center"/>
              <w:rPr>
                <w:rFonts w:eastAsiaTheme="majorEastAsia"/>
                <w:bCs/>
                <w:sz w:val="20"/>
                <w:szCs w:val="20"/>
                <w:lang w:val="ru"/>
              </w:rPr>
            </w:pPr>
            <w:r>
              <w:rPr>
                <w:rFonts w:eastAsiaTheme="majorEastAsia"/>
                <w:bCs/>
                <w:sz w:val="20"/>
                <w:szCs w:val="20"/>
                <w:lang w:val="ru"/>
              </w:rPr>
              <w:t>Ед</w:t>
            </w:r>
            <w:r w:rsidRPr="00432E60">
              <w:rPr>
                <w:rFonts w:eastAsiaTheme="majorEastAsia"/>
                <w:bCs/>
                <w:sz w:val="20"/>
                <w:szCs w:val="20"/>
                <w:lang w:val="ru"/>
              </w:rPr>
              <w:t xml:space="preserve">.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622" w:type="pct"/>
            <w:shd w:val="clear" w:color="auto" w:fill="F2F2F2" w:themeFill="background1" w:themeFillShade="F2"/>
            <w:vAlign w:val="center"/>
          </w:tcPr>
          <w:p w14:paraId="35AA992A" w14:textId="6B2D7F07" w:rsidR="00027CC9" w:rsidRPr="00432E60" w:rsidRDefault="00027CC9" w:rsidP="00310FBA">
            <w:pPr>
              <w:spacing w:line="276" w:lineRule="auto"/>
              <w:jc w:val="center"/>
              <w:rPr>
                <w:rFonts w:eastAsiaTheme="majorEastAsia"/>
                <w:bCs/>
                <w:sz w:val="20"/>
                <w:szCs w:val="20"/>
                <w:lang w:val="ru"/>
              </w:rPr>
            </w:pPr>
            <w:r w:rsidRPr="00432E60">
              <w:rPr>
                <w:rFonts w:eastAsiaTheme="majorEastAsia"/>
                <w:bCs/>
                <w:sz w:val="20"/>
                <w:szCs w:val="20"/>
                <w:lang w:val="ru"/>
              </w:rPr>
              <w:t>Кол</w:t>
            </w:r>
            <w:r>
              <w:rPr>
                <w:rFonts w:eastAsiaTheme="majorEastAsia"/>
                <w:bCs/>
                <w:sz w:val="20"/>
                <w:szCs w:val="20"/>
                <w:lang w:val="ru"/>
              </w:rPr>
              <w:t>ичество</w:t>
            </w:r>
          </w:p>
        </w:tc>
        <w:tc>
          <w:tcPr>
            <w:tcW w:w="971" w:type="pct"/>
            <w:shd w:val="clear" w:color="auto" w:fill="F2F2F2" w:themeFill="background1" w:themeFillShade="F2"/>
            <w:vAlign w:val="center"/>
          </w:tcPr>
          <w:p w14:paraId="04BD86D1" w14:textId="7DDE29ED" w:rsidR="00027CC9" w:rsidRPr="00C600A8" w:rsidRDefault="00027CC9" w:rsidP="00C600A8">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Pr>
                <w:rFonts w:eastAsiaTheme="majorEastAsia"/>
                <w:bCs/>
                <w:sz w:val="20"/>
                <w:szCs w:val="20"/>
                <w:lang w:val="ru"/>
              </w:rPr>
              <w:t xml:space="preserve"> рублей</w:t>
            </w:r>
          </w:p>
        </w:tc>
        <w:tc>
          <w:tcPr>
            <w:tcW w:w="775" w:type="pct"/>
            <w:gridSpan w:val="2"/>
            <w:shd w:val="clear" w:color="auto" w:fill="F2F2F2" w:themeFill="background1" w:themeFillShade="F2"/>
            <w:vAlign w:val="center"/>
          </w:tcPr>
          <w:p w14:paraId="0BDA9346" w14:textId="294D36A9" w:rsidR="00027CC9" w:rsidRPr="00432E60" w:rsidRDefault="00027CC9" w:rsidP="00C600A8">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каждой единицы продукции, </w:t>
            </w:r>
            <w:r>
              <w:rPr>
                <w:rFonts w:eastAsiaTheme="majorEastAsia"/>
                <w:bCs/>
                <w:sz w:val="20"/>
                <w:szCs w:val="20"/>
                <w:lang w:val="ru"/>
              </w:rPr>
              <w:t xml:space="preserve">с учетом </w:t>
            </w:r>
            <w:r w:rsidRPr="00432E60">
              <w:rPr>
                <w:rFonts w:eastAsiaTheme="majorEastAsia"/>
                <w:bCs/>
                <w:sz w:val="20"/>
                <w:szCs w:val="20"/>
                <w:lang w:val="ru"/>
              </w:rPr>
              <w:t>НДС,</w:t>
            </w:r>
            <w:r>
              <w:rPr>
                <w:rFonts w:eastAsiaTheme="majorEastAsia"/>
                <w:bCs/>
                <w:sz w:val="20"/>
                <w:szCs w:val="20"/>
                <w:lang w:val="ru"/>
              </w:rPr>
              <w:t xml:space="preserve"> рублей</w:t>
            </w:r>
          </w:p>
        </w:tc>
      </w:tr>
      <w:tr w:rsidR="00027CC9" w:rsidRPr="00580086" w14:paraId="48FDB92C" w14:textId="5B50A35E" w:rsidTr="00027CC9">
        <w:trPr>
          <w:trHeight w:val="340"/>
        </w:trPr>
        <w:tc>
          <w:tcPr>
            <w:tcW w:w="251" w:type="pct"/>
            <w:vAlign w:val="center"/>
          </w:tcPr>
          <w:p w14:paraId="1F04E594" w14:textId="01B4AB5B" w:rsidR="00027CC9" w:rsidRPr="00B806DC" w:rsidRDefault="00027CC9" w:rsidP="00243B8E">
            <w:pPr>
              <w:spacing w:line="276" w:lineRule="auto"/>
              <w:rPr>
                <w:rFonts w:eastAsiaTheme="majorEastAsia"/>
                <w:bCs/>
                <w:sz w:val="20"/>
                <w:szCs w:val="20"/>
                <w:lang w:val="ru"/>
              </w:rPr>
            </w:pPr>
            <w:r>
              <w:rPr>
                <w:sz w:val="20"/>
                <w:szCs w:val="20"/>
              </w:rPr>
              <w:t>1</w:t>
            </w:r>
          </w:p>
        </w:tc>
        <w:tc>
          <w:tcPr>
            <w:tcW w:w="1187" w:type="pct"/>
          </w:tcPr>
          <w:p w14:paraId="19E824D4" w14:textId="35708739" w:rsidR="00027CC9" w:rsidRPr="00243B8E" w:rsidRDefault="00027CC9" w:rsidP="00243B8E">
            <w:pPr>
              <w:spacing w:line="276" w:lineRule="auto"/>
              <w:jc w:val="center"/>
              <w:rPr>
                <w:rFonts w:eastAsiaTheme="majorEastAsia"/>
                <w:bCs/>
                <w:sz w:val="20"/>
                <w:szCs w:val="20"/>
                <w:lang w:val="ru"/>
              </w:rPr>
            </w:pPr>
            <w:r w:rsidRPr="00243B8E">
              <w:rPr>
                <w:sz w:val="20"/>
                <w:szCs w:val="20"/>
              </w:rPr>
              <w:t>Лист 5х1500х1800мм 12Х18Н10Т</w:t>
            </w:r>
          </w:p>
        </w:tc>
        <w:tc>
          <w:tcPr>
            <w:tcW w:w="807" w:type="pct"/>
            <w:vAlign w:val="center"/>
          </w:tcPr>
          <w:p w14:paraId="49D8427B" w14:textId="06997784" w:rsidR="00027CC9" w:rsidRPr="00243B8E" w:rsidRDefault="00027CC9" w:rsidP="00243B8E">
            <w:pPr>
              <w:spacing w:line="276" w:lineRule="auto"/>
              <w:jc w:val="center"/>
              <w:rPr>
                <w:rFonts w:eastAsiaTheme="majorEastAsia"/>
                <w:b/>
                <w:bCs/>
                <w:sz w:val="20"/>
                <w:szCs w:val="20"/>
                <w:lang w:val="ru"/>
              </w:rPr>
            </w:pPr>
            <w:r w:rsidRPr="00243B8E">
              <w:rPr>
                <w:sz w:val="20"/>
                <w:szCs w:val="20"/>
              </w:rPr>
              <w:t>ГОСТ 7350-77</w:t>
            </w:r>
          </w:p>
        </w:tc>
        <w:tc>
          <w:tcPr>
            <w:tcW w:w="387" w:type="pct"/>
            <w:vAlign w:val="center"/>
          </w:tcPr>
          <w:p w14:paraId="79D9861F" w14:textId="73EA449D" w:rsidR="00027CC9" w:rsidRPr="00580086" w:rsidRDefault="00027CC9" w:rsidP="00243B8E">
            <w:pPr>
              <w:spacing w:line="276" w:lineRule="auto"/>
              <w:jc w:val="center"/>
              <w:rPr>
                <w:rFonts w:eastAsiaTheme="majorEastAsia"/>
                <w:b/>
                <w:bCs/>
                <w:sz w:val="20"/>
                <w:szCs w:val="20"/>
                <w:lang w:val="ru"/>
              </w:rPr>
            </w:pPr>
            <w:r w:rsidRPr="00580086">
              <w:rPr>
                <w:sz w:val="20"/>
                <w:szCs w:val="20"/>
              </w:rPr>
              <w:t>кг</w:t>
            </w:r>
          </w:p>
        </w:tc>
        <w:tc>
          <w:tcPr>
            <w:tcW w:w="622" w:type="pct"/>
            <w:vAlign w:val="center"/>
          </w:tcPr>
          <w:p w14:paraId="01E38B5E" w14:textId="0A971D00" w:rsidR="00027CC9" w:rsidRPr="00243B8E" w:rsidRDefault="00027CC9" w:rsidP="00243B8E">
            <w:pPr>
              <w:spacing w:line="276" w:lineRule="auto"/>
              <w:jc w:val="center"/>
              <w:rPr>
                <w:rFonts w:eastAsiaTheme="majorEastAsia"/>
                <w:bCs/>
                <w:sz w:val="20"/>
                <w:szCs w:val="20"/>
                <w:lang w:val="ru"/>
              </w:rPr>
            </w:pPr>
            <w:r w:rsidRPr="00243B8E">
              <w:rPr>
                <w:sz w:val="20"/>
                <w:szCs w:val="20"/>
              </w:rPr>
              <w:t>110</w:t>
            </w:r>
          </w:p>
        </w:tc>
        <w:tc>
          <w:tcPr>
            <w:tcW w:w="971" w:type="pct"/>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28FB3A71" w14:textId="77A19152" w:rsidR="00027CC9" w:rsidRPr="00161BC7" w:rsidRDefault="00027CC9" w:rsidP="00243B8E">
            <w:pPr>
              <w:spacing w:line="276" w:lineRule="auto"/>
              <w:jc w:val="center"/>
              <w:rPr>
                <w:rFonts w:eastAsiaTheme="majorEastAsia"/>
                <w:bCs/>
                <w:sz w:val="20"/>
                <w:szCs w:val="20"/>
              </w:rPr>
            </w:pPr>
            <w:r w:rsidRPr="00161BC7">
              <w:rPr>
                <w:bCs/>
                <w:color w:val="000000"/>
                <w:sz w:val="20"/>
                <w:szCs w:val="20"/>
              </w:rPr>
              <w:t>420,83</w:t>
            </w:r>
          </w:p>
        </w:tc>
        <w:tc>
          <w:tcPr>
            <w:tcW w:w="775" w:type="pct"/>
            <w:gridSpan w:val="2"/>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3F983D2B" w14:textId="7AFEC011" w:rsidR="00027CC9" w:rsidRPr="00161BC7" w:rsidRDefault="00027CC9" w:rsidP="00243B8E">
            <w:pPr>
              <w:spacing w:line="276" w:lineRule="auto"/>
              <w:jc w:val="center"/>
              <w:rPr>
                <w:bCs/>
                <w:color w:val="000000"/>
                <w:sz w:val="20"/>
                <w:szCs w:val="20"/>
              </w:rPr>
            </w:pPr>
            <w:r w:rsidRPr="00161BC7">
              <w:rPr>
                <w:bCs/>
                <w:color w:val="000000"/>
                <w:sz w:val="20"/>
                <w:szCs w:val="20"/>
              </w:rPr>
              <w:t>505,00</w:t>
            </w:r>
          </w:p>
        </w:tc>
      </w:tr>
      <w:tr w:rsidR="00027CC9" w:rsidRPr="00580086" w14:paraId="63887723" w14:textId="4E6F634D" w:rsidTr="00027CC9">
        <w:trPr>
          <w:trHeight w:val="340"/>
        </w:trPr>
        <w:tc>
          <w:tcPr>
            <w:tcW w:w="251" w:type="pct"/>
            <w:vAlign w:val="center"/>
          </w:tcPr>
          <w:p w14:paraId="675DDBFF" w14:textId="0B1E67FA" w:rsidR="00027CC9" w:rsidRPr="00B806DC" w:rsidRDefault="00027CC9" w:rsidP="00243B8E">
            <w:pPr>
              <w:spacing w:line="276" w:lineRule="auto"/>
              <w:rPr>
                <w:sz w:val="20"/>
                <w:szCs w:val="20"/>
              </w:rPr>
            </w:pPr>
            <w:r>
              <w:rPr>
                <w:sz w:val="20"/>
                <w:szCs w:val="20"/>
              </w:rPr>
              <w:t>2</w:t>
            </w:r>
          </w:p>
        </w:tc>
        <w:tc>
          <w:tcPr>
            <w:tcW w:w="1187" w:type="pct"/>
          </w:tcPr>
          <w:p w14:paraId="16CDA626" w14:textId="5E03DF37" w:rsidR="00027CC9" w:rsidRPr="00243B8E" w:rsidRDefault="00027CC9" w:rsidP="00243B8E">
            <w:pPr>
              <w:spacing w:line="276" w:lineRule="auto"/>
              <w:jc w:val="center"/>
              <w:rPr>
                <w:rFonts w:eastAsia="Verdana"/>
                <w:color w:val="000000"/>
                <w:sz w:val="20"/>
                <w:szCs w:val="20"/>
              </w:rPr>
            </w:pPr>
            <w:r w:rsidRPr="00243B8E">
              <w:rPr>
                <w:sz w:val="20"/>
                <w:szCs w:val="20"/>
              </w:rPr>
              <w:t>Лист 5х1500х2500 мм 12Х18Н10Т 3шт</w:t>
            </w:r>
          </w:p>
        </w:tc>
        <w:tc>
          <w:tcPr>
            <w:tcW w:w="807" w:type="pct"/>
            <w:vAlign w:val="center"/>
          </w:tcPr>
          <w:p w14:paraId="7C5D78B8" w14:textId="0BD61386" w:rsidR="00027CC9" w:rsidRPr="00243B8E" w:rsidRDefault="00027CC9" w:rsidP="00243B8E">
            <w:pPr>
              <w:spacing w:line="276" w:lineRule="auto"/>
              <w:jc w:val="center"/>
              <w:rPr>
                <w:b/>
                <w:sz w:val="20"/>
                <w:szCs w:val="20"/>
              </w:rPr>
            </w:pPr>
            <w:r w:rsidRPr="00243B8E">
              <w:rPr>
                <w:sz w:val="20"/>
                <w:szCs w:val="20"/>
              </w:rPr>
              <w:t>ГОСТ 7350-77</w:t>
            </w:r>
          </w:p>
        </w:tc>
        <w:tc>
          <w:tcPr>
            <w:tcW w:w="387" w:type="pct"/>
            <w:vAlign w:val="center"/>
          </w:tcPr>
          <w:p w14:paraId="6A6BB17B" w14:textId="7D572907" w:rsidR="00027CC9" w:rsidRPr="00580086" w:rsidRDefault="00027CC9" w:rsidP="00243B8E">
            <w:pPr>
              <w:spacing w:line="276" w:lineRule="auto"/>
              <w:jc w:val="center"/>
              <w:rPr>
                <w:b/>
                <w:sz w:val="20"/>
                <w:szCs w:val="20"/>
              </w:rPr>
            </w:pPr>
            <w:r w:rsidRPr="00580086">
              <w:rPr>
                <w:sz w:val="20"/>
                <w:szCs w:val="20"/>
              </w:rPr>
              <w:t>кг</w:t>
            </w:r>
          </w:p>
        </w:tc>
        <w:tc>
          <w:tcPr>
            <w:tcW w:w="622" w:type="pct"/>
            <w:vAlign w:val="center"/>
          </w:tcPr>
          <w:p w14:paraId="4084A5EF" w14:textId="6A1850CF" w:rsidR="00027CC9" w:rsidRPr="00243B8E" w:rsidRDefault="00027CC9" w:rsidP="00243B8E">
            <w:pPr>
              <w:spacing w:line="276" w:lineRule="auto"/>
              <w:jc w:val="center"/>
              <w:rPr>
                <w:sz w:val="20"/>
                <w:szCs w:val="20"/>
              </w:rPr>
            </w:pPr>
            <w:r w:rsidRPr="00243B8E">
              <w:rPr>
                <w:sz w:val="20"/>
                <w:szCs w:val="20"/>
              </w:rPr>
              <w:t>450</w:t>
            </w:r>
          </w:p>
        </w:tc>
        <w:tc>
          <w:tcPr>
            <w:tcW w:w="971" w:type="pct"/>
            <w:tcBorders>
              <w:top w:val="nil"/>
              <w:left w:val="single" w:sz="8" w:space="0" w:color="auto"/>
              <w:bottom w:val="single" w:sz="4" w:space="0" w:color="auto"/>
              <w:right w:val="single" w:sz="4" w:space="0" w:color="auto"/>
            </w:tcBorders>
            <w:shd w:val="clear" w:color="auto" w:fill="FFFFFF" w:themeFill="background1"/>
            <w:vAlign w:val="center"/>
          </w:tcPr>
          <w:p w14:paraId="3BDE8B08" w14:textId="50BD4DF2" w:rsidR="00027CC9" w:rsidRPr="00161BC7" w:rsidRDefault="00027CC9" w:rsidP="00243B8E">
            <w:pPr>
              <w:spacing w:line="276" w:lineRule="auto"/>
              <w:jc w:val="center"/>
              <w:rPr>
                <w:rFonts w:eastAsiaTheme="majorEastAsia"/>
                <w:bCs/>
                <w:sz w:val="20"/>
                <w:szCs w:val="20"/>
              </w:rPr>
            </w:pPr>
            <w:r w:rsidRPr="00161BC7">
              <w:rPr>
                <w:bCs/>
                <w:color w:val="000000"/>
                <w:sz w:val="20"/>
                <w:szCs w:val="20"/>
              </w:rPr>
              <w:t>420,83</w:t>
            </w:r>
          </w:p>
        </w:tc>
        <w:tc>
          <w:tcPr>
            <w:tcW w:w="775" w:type="pct"/>
            <w:gridSpan w:val="2"/>
            <w:tcBorders>
              <w:top w:val="nil"/>
              <w:left w:val="single" w:sz="8" w:space="0" w:color="auto"/>
              <w:bottom w:val="single" w:sz="4" w:space="0" w:color="auto"/>
              <w:right w:val="single" w:sz="4" w:space="0" w:color="auto"/>
            </w:tcBorders>
            <w:shd w:val="clear" w:color="auto" w:fill="FFFFFF" w:themeFill="background1"/>
            <w:vAlign w:val="center"/>
          </w:tcPr>
          <w:p w14:paraId="22416228" w14:textId="59CD0788" w:rsidR="00027CC9" w:rsidRPr="00161BC7" w:rsidRDefault="00027CC9" w:rsidP="00243B8E">
            <w:pPr>
              <w:spacing w:line="276" w:lineRule="auto"/>
              <w:jc w:val="center"/>
              <w:rPr>
                <w:bCs/>
                <w:color w:val="000000"/>
                <w:sz w:val="20"/>
                <w:szCs w:val="20"/>
              </w:rPr>
            </w:pPr>
            <w:r w:rsidRPr="00161BC7">
              <w:rPr>
                <w:bCs/>
                <w:color w:val="000000"/>
                <w:sz w:val="20"/>
                <w:szCs w:val="20"/>
              </w:rPr>
              <w:t>505,00</w:t>
            </w:r>
          </w:p>
        </w:tc>
      </w:tr>
      <w:tr w:rsidR="00027CC9" w:rsidRPr="00580086" w14:paraId="480F0575" w14:textId="415F6290" w:rsidTr="00027CC9">
        <w:trPr>
          <w:trHeight w:val="340"/>
        </w:trPr>
        <w:tc>
          <w:tcPr>
            <w:tcW w:w="251" w:type="pct"/>
            <w:vAlign w:val="center"/>
          </w:tcPr>
          <w:p w14:paraId="6638A4F6" w14:textId="288791DA" w:rsidR="00027CC9" w:rsidRDefault="00027CC9" w:rsidP="00243B8E">
            <w:pPr>
              <w:spacing w:line="276" w:lineRule="auto"/>
              <w:rPr>
                <w:sz w:val="20"/>
                <w:szCs w:val="20"/>
              </w:rPr>
            </w:pPr>
            <w:r>
              <w:rPr>
                <w:sz w:val="20"/>
                <w:szCs w:val="20"/>
              </w:rPr>
              <w:t>3</w:t>
            </w:r>
          </w:p>
        </w:tc>
        <w:tc>
          <w:tcPr>
            <w:tcW w:w="1187" w:type="pct"/>
          </w:tcPr>
          <w:p w14:paraId="261D68F4" w14:textId="22B007A9" w:rsidR="00027CC9" w:rsidRPr="00243B8E" w:rsidRDefault="00027CC9" w:rsidP="00243B8E">
            <w:pPr>
              <w:spacing w:line="276" w:lineRule="auto"/>
              <w:jc w:val="center"/>
              <w:rPr>
                <w:rFonts w:eastAsia="Verdana"/>
                <w:color w:val="000000"/>
                <w:sz w:val="20"/>
                <w:szCs w:val="20"/>
              </w:rPr>
            </w:pPr>
            <w:r w:rsidRPr="00243B8E">
              <w:rPr>
                <w:sz w:val="20"/>
                <w:szCs w:val="20"/>
              </w:rPr>
              <w:t>Лист 5х1500х2500 мм 12Х18Н10Т 2шт</w:t>
            </w:r>
          </w:p>
        </w:tc>
        <w:tc>
          <w:tcPr>
            <w:tcW w:w="807" w:type="pct"/>
            <w:vAlign w:val="center"/>
          </w:tcPr>
          <w:p w14:paraId="2B96B42F" w14:textId="5AE39F61" w:rsidR="00027CC9" w:rsidRPr="00243B8E" w:rsidRDefault="00027CC9" w:rsidP="00243B8E">
            <w:pPr>
              <w:spacing w:line="276" w:lineRule="auto"/>
              <w:jc w:val="center"/>
              <w:rPr>
                <w:rFonts w:eastAsiaTheme="majorEastAsia"/>
                <w:b/>
                <w:bCs/>
                <w:sz w:val="20"/>
                <w:szCs w:val="20"/>
                <w:lang w:val="ru"/>
              </w:rPr>
            </w:pPr>
            <w:r w:rsidRPr="00243B8E">
              <w:rPr>
                <w:sz w:val="20"/>
                <w:szCs w:val="20"/>
              </w:rPr>
              <w:t>ГОСТ 7350-77</w:t>
            </w:r>
          </w:p>
        </w:tc>
        <w:tc>
          <w:tcPr>
            <w:tcW w:w="387" w:type="pct"/>
            <w:vAlign w:val="center"/>
          </w:tcPr>
          <w:p w14:paraId="51502E95" w14:textId="13CDE443" w:rsidR="00027CC9" w:rsidRPr="00580086" w:rsidRDefault="00027CC9" w:rsidP="00243B8E">
            <w:pPr>
              <w:spacing w:line="276" w:lineRule="auto"/>
              <w:jc w:val="center"/>
              <w:rPr>
                <w:rFonts w:eastAsiaTheme="majorEastAsia"/>
                <w:b/>
                <w:bCs/>
                <w:sz w:val="20"/>
                <w:szCs w:val="20"/>
                <w:lang w:val="ru"/>
              </w:rPr>
            </w:pPr>
            <w:r w:rsidRPr="00580086">
              <w:rPr>
                <w:sz w:val="20"/>
                <w:szCs w:val="20"/>
              </w:rPr>
              <w:t>кг</w:t>
            </w:r>
          </w:p>
        </w:tc>
        <w:tc>
          <w:tcPr>
            <w:tcW w:w="622" w:type="pct"/>
            <w:vAlign w:val="center"/>
          </w:tcPr>
          <w:p w14:paraId="0C17F115" w14:textId="6CFCB99B" w:rsidR="00027CC9" w:rsidRPr="00243B8E" w:rsidRDefault="00027CC9" w:rsidP="00243B8E">
            <w:pPr>
              <w:spacing w:line="276" w:lineRule="auto"/>
              <w:jc w:val="center"/>
              <w:rPr>
                <w:sz w:val="20"/>
                <w:szCs w:val="20"/>
              </w:rPr>
            </w:pPr>
            <w:r w:rsidRPr="00243B8E">
              <w:rPr>
                <w:sz w:val="20"/>
                <w:szCs w:val="20"/>
              </w:rPr>
              <w:t>300</w:t>
            </w:r>
          </w:p>
        </w:tc>
        <w:tc>
          <w:tcPr>
            <w:tcW w:w="971" w:type="pct"/>
            <w:tcBorders>
              <w:top w:val="nil"/>
              <w:left w:val="single" w:sz="8" w:space="0" w:color="auto"/>
              <w:bottom w:val="single" w:sz="4" w:space="0" w:color="auto"/>
              <w:right w:val="single" w:sz="4" w:space="0" w:color="auto"/>
            </w:tcBorders>
            <w:shd w:val="clear" w:color="auto" w:fill="FFFFFF" w:themeFill="background1"/>
            <w:vAlign w:val="center"/>
          </w:tcPr>
          <w:p w14:paraId="0D887C23" w14:textId="06D17D05" w:rsidR="00027CC9" w:rsidRPr="00161BC7" w:rsidRDefault="00027CC9" w:rsidP="00243B8E">
            <w:pPr>
              <w:spacing w:line="276" w:lineRule="auto"/>
              <w:jc w:val="center"/>
              <w:rPr>
                <w:rFonts w:eastAsiaTheme="majorEastAsia"/>
                <w:bCs/>
                <w:sz w:val="20"/>
                <w:szCs w:val="20"/>
              </w:rPr>
            </w:pPr>
            <w:r w:rsidRPr="00161BC7">
              <w:rPr>
                <w:bCs/>
                <w:color w:val="000000"/>
                <w:sz w:val="20"/>
                <w:szCs w:val="20"/>
              </w:rPr>
              <w:t>420,83</w:t>
            </w:r>
          </w:p>
        </w:tc>
        <w:tc>
          <w:tcPr>
            <w:tcW w:w="775" w:type="pct"/>
            <w:gridSpan w:val="2"/>
            <w:tcBorders>
              <w:top w:val="nil"/>
              <w:left w:val="single" w:sz="8" w:space="0" w:color="auto"/>
              <w:bottom w:val="single" w:sz="4" w:space="0" w:color="auto"/>
              <w:right w:val="single" w:sz="4" w:space="0" w:color="auto"/>
            </w:tcBorders>
            <w:shd w:val="clear" w:color="auto" w:fill="FFFFFF" w:themeFill="background1"/>
            <w:vAlign w:val="center"/>
          </w:tcPr>
          <w:p w14:paraId="0354F37A" w14:textId="1A33306A" w:rsidR="00027CC9" w:rsidRPr="00161BC7" w:rsidRDefault="00027CC9" w:rsidP="00243B8E">
            <w:pPr>
              <w:spacing w:line="276" w:lineRule="auto"/>
              <w:jc w:val="center"/>
              <w:rPr>
                <w:bCs/>
                <w:color w:val="000000"/>
                <w:sz w:val="20"/>
                <w:szCs w:val="20"/>
              </w:rPr>
            </w:pPr>
            <w:r w:rsidRPr="00161BC7">
              <w:rPr>
                <w:bCs/>
                <w:color w:val="000000"/>
                <w:sz w:val="20"/>
                <w:szCs w:val="20"/>
              </w:rPr>
              <w:t>505,00</w:t>
            </w:r>
          </w:p>
        </w:tc>
      </w:tr>
      <w:tr w:rsidR="00027CC9" w:rsidRPr="00580086" w14:paraId="7C0EE754" w14:textId="6D0D3588" w:rsidTr="00027CC9">
        <w:trPr>
          <w:trHeight w:val="340"/>
        </w:trPr>
        <w:tc>
          <w:tcPr>
            <w:tcW w:w="251" w:type="pct"/>
            <w:vAlign w:val="center"/>
          </w:tcPr>
          <w:p w14:paraId="6BB5BD8A" w14:textId="73F33339" w:rsidR="00027CC9" w:rsidRDefault="00027CC9" w:rsidP="00243B8E">
            <w:pPr>
              <w:spacing w:line="276" w:lineRule="auto"/>
              <w:rPr>
                <w:sz w:val="20"/>
                <w:szCs w:val="20"/>
              </w:rPr>
            </w:pPr>
            <w:r>
              <w:rPr>
                <w:sz w:val="20"/>
                <w:szCs w:val="20"/>
              </w:rPr>
              <w:t>4</w:t>
            </w:r>
          </w:p>
        </w:tc>
        <w:tc>
          <w:tcPr>
            <w:tcW w:w="1187" w:type="pct"/>
          </w:tcPr>
          <w:p w14:paraId="3635517E" w14:textId="07F8018A" w:rsidR="00027CC9" w:rsidRPr="00243B8E" w:rsidRDefault="00027CC9" w:rsidP="00243B8E">
            <w:pPr>
              <w:spacing w:line="276" w:lineRule="auto"/>
              <w:jc w:val="center"/>
              <w:rPr>
                <w:rFonts w:eastAsia="Verdana"/>
                <w:b/>
                <w:color w:val="000000"/>
                <w:sz w:val="20"/>
                <w:szCs w:val="20"/>
              </w:rPr>
            </w:pPr>
            <w:r w:rsidRPr="00243B8E">
              <w:rPr>
                <w:sz w:val="20"/>
                <w:szCs w:val="20"/>
              </w:rPr>
              <w:t>Лист 1х1000х2000 мм 12Х18Н10Т</w:t>
            </w:r>
          </w:p>
        </w:tc>
        <w:tc>
          <w:tcPr>
            <w:tcW w:w="807" w:type="pct"/>
            <w:vAlign w:val="center"/>
          </w:tcPr>
          <w:p w14:paraId="28F85E8B" w14:textId="1025AF8D" w:rsidR="00027CC9" w:rsidRPr="00243B8E" w:rsidRDefault="00027CC9" w:rsidP="00243B8E">
            <w:pPr>
              <w:spacing w:line="276" w:lineRule="auto"/>
              <w:jc w:val="center"/>
              <w:rPr>
                <w:rFonts w:eastAsiaTheme="majorEastAsia"/>
                <w:b/>
                <w:bCs/>
                <w:sz w:val="20"/>
                <w:szCs w:val="20"/>
                <w:lang w:val="ru"/>
              </w:rPr>
            </w:pPr>
            <w:r w:rsidRPr="00243B8E">
              <w:rPr>
                <w:sz w:val="20"/>
                <w:szCs w:val="20"/>
              </w:rPr>
              <w:t>ГОСТ 5582-75</w:t>
            </w:r>
          </w:p>
        </w:tc>
        <w:tc>
          <w:tcPr>
            <w:tcW w:w="387" w:type="pct"/>
            <w:vAlign w:val="center"/>
          </w:tcPr>
          <w:p w14:paraId="36841A14" w14:textId="5CBA9569" w:rsidR="00027CC9" w:rsidRPr="00580086" w:rsidRDefault="00027CC9" w:rsidP="00243B8E">
            <w:pPr>
              <w:spacing w:line="276" w:lineRule="auto"/>
              <w:jc w:val="center"/>
              <w:rPr>
                <w:rFonts w:eastAsiaTheme="majorEastAsia"/>
                <w:b/>
                <w:bCs/>
                <w:sz w:val="20"/>
                <w:szCs w:val="20"/>
                <w:lang w:val="ru"/>
              </w:rPr>
            </w:pPr>
            <w:r w:rsidRPr="00580086">
              <w:rPr>
                <w:sz w:val="20"/>
                <w:szCs w:val="20"/>
              </w:rPr>
              <w:t>кг</w:t>
            </w:r>
          </w:p>
        </w:tc>
        <w:tc>
          <w:tcPr>
            <w:tcW w:w="622" w:type="pct"/>
            <w:vAlign w:val="center"/>
          </w:tcPr>
          <w:p w14:paraId="04E939CD" w14:textId="030227B5" w:rsidR="00027CC9" w:rsidRPr="00243B8E" w:rsidRDefault="00027CC9" w:rsidP="00243B8E">
            <w:pPr>
              <w:spacing w:line="276" w:lineRule="auto"/>
              <w:jc w:val="center"/>
              <w:rPr>
                <w:sz w:val="20"/>
                <w:szCs w:val="20"/>
              </w:rPr>
            </w:pPr>
            <w:r w:rsidRPr="00243B8E">
              <w:rPr>
                <w:sz w:val="20"/>
                <w:szCs w:val="20"/>
              </w:rPr>
              <w:t>16</w:t>
            </w:r>
          </w:p>
        </w:tc>
        <w:tc>
          <w:tcPr>
            <w:tcW w:w="971" w:type="pct"/>
            <w:tcBorders>
              <w:top w:val="nil"/>
              <w:left w:val="single" w:sz="8" w:space="0" w:color="auto"/>
              <w:bottom w:val="single" w:sz="4" w:space="0" w:color="auto"/>
              <w:right w:val="single" w:sz="4" w:space="0" w:color="auto"/>
            </w:tcBorders>
            <w:shd w:val="clear" w:color="auto" w:fill="FFFFFF" w:themeFill="background1"/>
            <w:vAlign w:val="center"/>
          </w:tcPr>
          <w:p w14:paraId="025B1A5C" w14:textId="57E305C3" w:rsidR="00027CC9" w:rsidRPr="00161BC7" w:rsidRDefault="00027CC9" w:rsidP="00243B8E">
            <w:pPr>
              <w:spacing w:line="276" w:lineRule="auto"/>
              <w:jc w:val="center"/>
              <w:rPr>
                <w:rFonts w:eastAsiaTheme="majorEastAsia"/>
                <w:bCs/>
                <w:sz w:val="20"/>
                <w:szCs w:val="20"/>
              </w:rPr>
            </w:pPr>
            <w:r w:rsidRPr="00161BC7">
              <w:rPr>
                <w:bCs/>
                <w:color w:val="000000"/>
                <w:sz w:val="20"/>
                <w:szCs w:val="20"/>
              </w:rPr>
              <w:t>433,33</w:t>
            </w:r>
          </w:p>
        </w:tc>
        <w:tc>
          <w:tcPr>
            <w:tcW w:w="775" w:type="pct"/>
            <w:gridSpan w:val="2"/>
            <w:tcBorders>
              <w:top w:val="nil"/>
              <w:left w:val="single" w:sz="8" w:space="0" w:color="auto"/>
              <w:bottom w:val="single" w:sz="4" w:space="0" w:color="auto"/>
              <w:right w:val="single" w:sz="4" w:space="0" w:color="auto"/>
            </w:tcBorders>
            <w:shd w:val="clear" w:color="auto" w:fill="FFFFFF" w:themeFill="background1"/>
            <w:vAlign w:val="center"/>
          </w:tcPr>
          <w:p w14:paraId="2ECB94AD" w14:textId="1DB065CC" w:rsidR="00027CC9" w:rsidRPr="00161BC7" w:rsidRDefault="00027CC9" w:rsidP="00243B8E">
            <w:pPr>
              <w:spacing w:line="276" w:lineRule="auto"/>
              <w:jc w:val="center"/>
              <w:rPr>
                <w:bCs/>
                <w:color w:val="000000"/>
                <w:sz w:val="20"/>
                <w:szCs w:val="20"/>
              </w:rPr>
            </w:pPr>
            <w:r w:rsidRPr="00161BC7">
              <w:rPr>
                <w:bCs/>
                <w:color w:val="000000"/>
                <w:sz w:val="20"/>
                <w:szCs w:val="20"/>
              </w:rPr>
              <w:t>520,00</w:t>
            </w:r>
          </w:p>
        </w:tc>
      </w:tr>
      <w:tr w:rsidR="00027CC9" w:rsidRPr="00580086" w14:paraId="5E73CD28" w14:textId="53137B67" w:rsidTr="00027CC9">
        <w:trPr>
          <w:trHeight w:val="340"/>
        </w:trPr>
        <w:tc>
          <w:tcPr>
            <w:tcW w:w="251" w:type="pct"/>
            <w:vAlign w:val="center"/>
          </w:tcPr>
          <w:p w14:paraId="11208753" w14:textId="5400F6E6" w:rsidR="00027CC9" w:rsidRDefault="00027CC9" w:rsidP="00243B8E">
            <w:pPr>
              <w:spacing w:line="276" w:lineRule="auto"/>
              <w:rPr>
                <w:sz w:val="20"/>
                <w:szCs w:val="20"/>
              </w:rPr>
            </w:pPr>
            <w:r>
              <w:rPr>
                <w:sz w:val="20"/>
                <w:szCs w:val="20"/>
              </w:rPr>
              <w:t>5</w:t>
            </w:r>
          </w:p>
        </w:tc>
        <w:tc>
          <w:tcPr>
            <w:tcW w:w="1187" w:type="pct"/>
          </w:tcPr>
          <w:p w14:paraId="27F42377" w14:textId="056509BC" w:rsidR="00027CC9" w:rsidRPr="00243B8E" w:rsidRDefault="00027CC9" w:rsidP="00243B8E">
            <w:pPr>
              <w:spacing w:line="276" w:lineRule="auto"/>
              <w:jc w:val="center"/>
              <w:rPr>
                <w:rFonts w:eastAsia="Verdana"/>
                <w:b/>
                <w:color w:val="000000"/>
                <w:sz w:val="20"/>
                <w:szCs w:val="20"/>
              </w:rPr>
            </w:pPr>
            <w:r w:rsidRPr="00243B8E">
              <w:rPr>
                <w:sz w:val="20"/>
                <w:szCs w:val="20"/>
              </w:rPr>
              <w:t>Лист 5х1500х1200 мм, AISI310S(20Х23Н18)</w:t>
            </w:r>
          </w:p>
        </w:tc>
        <w:tc>
          <w:tcPr>
            <w:tcW w:w="807" w:type="pct"/>
            <w:vAlign w:val="center"/>
          </w:tcPr>
          <w:p w14:paraId="1B30D6DD" w14:textId="0DE0E220" w:rsidR="00027CC9" w:rsidRPr="00243B8E" w:rsidRDefault="00027CC9" w:rsidP="00243B8E">
            <w:pPr>
              <w:spacing w:line="276" w:lineRule="auto"/>
              <w:jc w:val="center"/>
              <w:rPr>
                <w:rFonts w:eastAsiaTheme="majorEastAsia"/>
                <w:b/>
                <w:bCs/>
                <w:sz w:val="20"/>
                <w:szCs w:val="20"/>
                <w:lang w:val="ru"/>
              </w:rPr>
            </w:pPr>
            <w:r w:rsidRPr="00243B8E">
              <w:rPr>
                <w:sz w:val="20"/>
                <w:szCs w:val="20"/>
              </w:rPr>
              <w:t>ГОСТ 7350-77</w:t>
            </w:r>
          </w:p>
        </w:tc>
        <w:tc>
          <w:tcPr>
            <w:tcW w:w="387" w:type="pct"/>
            <w:vAlign w:val="center"/>
          </w:tcPr>
          <w:p w14:paraId="5C015B6E" w14:textId="7D02CA63" w:rsidR="00027CC9" w:rsidRPr="00580086" w:rsidRDefault="00027CC9" w:rsidP="00243B8E">
            <w:pPr>
              <w:spacing w:line="276" w:lineRule="auto"/>
              <w:jc w:val="center"/>
              <w:rPr>
                <w:rFonts w:eastAsiaTheme="majorEastAsia"/>
                <w:b/>
                <w:bCs/>
                <w:sz w:val="20"/>
                <w:szCs w:val="20"/>
                <w:lang w:val="ru"/>
              </w:rPr>
            </w:pPr>
            <w:r w:rsidRPr="00580086">
              <w:rPr>
                <w:sz w:val="20"/>
                <w:szCs w:val="20"/>
              </w:rPr>
              <w:t>кг</w:t>
            </w:r>
          </w:p>
        </w:tc>
        <w:tc>
          <w:tcPr>
            <w:tcW w:w="622" w:type="pct"/>
            <w:vAlign w:val="center"/>
          </w:tcPr>
          <w:p w14:paraId="3B1D6493" w14:textId="6DB156BC" w:rsidR="00027CC9" w:rsidRPr="00243B8E" w:rsidRDefault="00027CC9" w:rsidP="00243B8E">
            <w:pPr>
              <w:spacing w:line="276" w:lineRule="auto"/>
              <w:jc w:val="center"/>
              <w:rPr>
                <w:sz w:val="20"/>
                <w:szCs w:val="20"/>
              </w:rPr>
            </w:pPr>
            <w:r w:rsidRPr="00243B8E">
              <w:rPr>
                <w:sz w:val="20"/>
                <w:szCs w:val="20"/>
              </w:rPr>
              <w:t>76</w:t>
            </w:r>
          </w:p>
        </w:tc>
        <w:tc>
          <w:tcPr>
            <w:tcW w:w="971" w:type="pct"/>
            <w:tcBorders>
              <w:top w:val="nil"/>
              <w:left w:val="single" w:sz="8" w:space="0" w:color="auto"/>
              <w:bottom w:val="single" w:sz="4" w:space="0" w:color="auto"/>
              <w:right w:val="single" w:sz="4" w:space="0" w:color="auto"/>
            </w:tcBorders>
            <w:shd w:val="clear" w:color="auto" w:fill="FFFFFF" w:themeFill="background1"/>
            <w:vAlign w:val="center"/>
          </w:tcPr>
          <w:p w14:paraId="71A83E88" w14:textId="0B431130" w:rsidR="00027CC9" w:rsidRPr="00161BC7" w:rsidRDefault="00027CC9" w:rsidP="00243B8E">
            <w:pPr>
              <w:spacing w:line="276" w:lineRule="auto"/>
              <w:jc w:val="center"/>
              <w:rPr>
                <w:rFonts w:eastAsiaTheme="majorEastAsia"/>
                <w:bCs/>
                <w:sz w:val="20"/>
                <w:szCs w:val="20"/>
              </w:rPr>
            </w:pPr>
            <w:r w:rsidRPr="00161BC7">
              <w:rPr>
                <w:bCs/>
                <w:color w:val="000000"/>
                <w:sz w:val="20"/>
                <w:szCs w:val="20"/>
              </w:rPr>
              <w:t>990,00</w:t>
            </w:r>
          </w:p>
        </w:tc>
        <w:tc>
          <w:tcPr>
            <w:tcW w:w="775" w:type="pct"/>
            <w:gridSpan w:val="2"/>
            <w:tcBorders>
              <w:top w:val="nil"/>
              <w:left w:val="single" w:sz="8" w:space="0" w:color="auto"/>
              <w:bottom w:val="single" w:sz="4" w:space="0" w:color="auto"/>
              <w:right w:val="single" w:sz="4" w:space="0" w:color="auto"/>
            </w:tcBorders>
            <w:shd w:val="clear" w:color="auto" w:fill="FFFFFF" w:themeFill="background1"/>
            <w:vAlign w:val="center"/>
          </w:tcPr>
          <w:p w14:paraId="2D71EDFE" w14:textId="58E0EA48" w:rsidR="00027CC9" w:rsidRPr="00161BC7" w:rsidRDefault="00027CC9" w:rsidP="00243B8E">
            <w:pPr>
              <w:spacing w:line="276" w:lineRule="auto"/>
              <w:jc w:val="center"/>
              <w:rPr>
                <w:bCs/>
                <w:color w:val="000000"/>
                <w:sz w:val="20"/>
                <w:szCs w:val="20"/>
              </w:rPr>
            </w:pPr>
            <w:r w:rsidRPr="00161BC7">
              <w:rPr>
                <w:bCs/>
                <w:color w:val="000000"/>
                <w:sz w:val="20"/>
                <w:szCs w:val="20"/>
              </w:rPr>
              <w:t>1 188,00</w:t>
            </w:r>
          </w:p>
        </w:tc>
      </w:tr>
      <w:tr w:rsidR="00027CC9" w:rsidRPr="00580086" w14:paraId="06A61569" w14:textId="06C3FF5F" w:rsidTr="00027CC9">
        <w:trPr>
          <w:trHeight w:val="340"/>
        </w:trPr>
        <w:tc>
          <w:tcPr>
            <w:tcW w:w="251" w:type="pct"/>
            <w:vAlign w:val="center"/>
          </w:tcPr>
          <w:p w14:paraId="1865CBB3" w14:textId="440CA80D" w:rsidR="00027CC9" w:rsidRDefault="00027CC9" w:rsidP="00243B8E">
            <w:pPr>
              <w:spacing w:line="276" w:lineRule="auto"/>
              <w:rPr>
                <w:sz w:val="20"/>
                <w:szCs w:val="20"/>
              </w:rPr>
            </w:pPr>
            <w:r>
              <w:rPr>
                <w:sz w:val="20"/>
                <w:szCs w:val="20"/>
              </w:rPr>
              <w:t>6</w:t>
            </w:r>
          </w:p>
        </w:tc>
        <w:tc>
          <w:tcPr>
            <w:tcW w:w="1187" w:type="pct"/>
          </w:tcPr>
          <w:p w14:paraId="14445671" w14:textId="14393B90" w:rsidR="00027CC9" w:rsidRPr="00243B8E" w:rsidRDefault="00027CC9" w:rsidP="00243B8E">
            <w:pPr>
              <w:spacing w:line="276" w:lineRule="auto"/>
              <w:jc w:val="center"/>
              <w:rPr>
                <w:rFonts w:eastAsia="Verdana"/>
                <w:b/>
                <w:color w:val="000000"/>
                <w:sz w:val="20"/>
                <w:szCs w:val="20"/>
              </w:rPr>
            </w:pPr>
            <w:r w:rsidRPr="00243B8E">
              <w:rPr>
                <w:sz w:val="20"/>
                <w:szCs w:val="20"/>
              </w:rPr>
              <w:t>Лист 10х1500х1200 мм, 20Х23Н18</w:t>
            </w:r>
          </w:p>
        </w:tc>
        <w:tc>
          <w:tcPr>
            <w:tcW w:w="807" w:type="pct"/>
            <w:vAlign w:val="center"/>
          </w:tcPr>
          <w:p w14:paraId="5BB78027" w14:textId="1204FF64" w:rsidR="00027CC9" w:rsidRPr="00243B8E" w:rsidRDefault="00027CC9" w:rsidP="00243B8E">
            <w:pPr>
              <w:spacing w:line="276" w:lineRule="auto"/>
              <w:jc w:val="center"/>
              <w:rPr>
                <w:rFonts w:eastAsiaTheme="majorEastAsia"/>
                <w:b/>
                <w:bCs/>
                <w:sz w:val="20"/>
                <w:szCs w:val="20"/>
                <w:lang w:val="ru"/>
              </w:rPr>
            </w:pPr>
            <w:r w:rsidRPr="00243B8E">
              <w:rPr>
                <w:sz w:val="20"/>
                <w:szCs w:val="20"/>
              </w:rPr>
              <w:t>ГОСТ 7350-77</w:t>
            </w:r>
          </w:p>
        </w:tc>
        <w:tc>
          <w:tcPr>
            <w:tcW w:w="387" w:type="pct"/>
            <w:vAlign w:val="center"/>
          </w:tcPr>
          <w:p w14:paraId="1CB4DA4F" w14:textId="6F1B31B9" w:rsidR="00027CC9" w:rsidRPr="00580086" w:rsidRDefault="00027CC9" w:rsidP="00243B8E">
            <w:pPr>
              <w:spacing w:line="276" w:lineRule="auto"/>
              <w:jc w:val="center"/>
              <w:rPr>
                <w:rFonts w:eastAsiaTheme="majorEastAsia"/>
                <w:b/>
                <w:bCs/>
                <w:sz w:val="20"/>
                <w:szCs w:val="20"/>
                <w:lang w:val="ru"/>
              </w:rPr>
            </w:pPr>
            <w:r w:rsidRPr="00580086">
              <w:rPr>
                <w:sz w:val="20"/>
                <w:szCs w:val="20"/>
              </w:rPr>
              <w:t>кг</w:t>
            </w:r>
          </w:p>
        </w:tc>
        <w:tc>
          <w:tcPr>
            <w:tcW w:w="622" w:type="pct"/>
            <w:vAlign w:val="center"/>
          </w:tcPr>
          <w:p w14:paraId="6127D772" w14:textId="67EEF236" w:rsidR="00027CC9" w:rsidRPr="00243B8E" w:rsidRDefault="00027CC9" w:rsidP="00243B8E">
            <w:pPr>
              <w:spacing w:line="276" w:lineRule="auto"/>
              <w:jc w:val="center"/>
              <w:rPr>
                <w:sz w:val="20"/>
                <w:szCs w:val="20"/>
              </w:rPr>
            </w:pPr>
            <w:r w:rsidRPr="00243B8E">
              <w:rPr>
                <w:sz w:val="20"/>
                <w:szCs w:val="20"/>
              </w:rPr>
              <w:t>145</w:t>
            </w:r>
          </w:p>
        </w:tc>
        <w:tc>
          <w:tcPr>
            <w:tcW w:w="971" w:type="pct"/>
            <w:tcBorders>
              <w:top w:val="nil"/>
              <w:left w:val="single" w:sz="8" w:space="0" w:color="auto"/>
              <w:bottom w:val="single" w:sz="4" w:space="0" w:color="auto"/>
              <w:right w:val="single" w:sz="4" w:space="0" w:color="auto"/>
            </w:tcBorders>
            <w:shd w:val="clear" w:color="auto" w:fill="FFFFFF" w:themeFill="background1"/>
            <w:vAlign w:val="center"/>
          </w:tcPr>
          <w:p w14:paraId="50812CF2" w14:textId="16B24FC8" w:rsidR="00027CC9" w:rsidRPr="00161BC7" w:rsidRDefault="00027CC9" w:rsidP="00243B8E">
            <w:pPr>
              <w:spacing w:line="276" w:lineRule="auto"/>
              <w:jc w:val="center"/>
              <w:rPr>
                <w:rFonts w:eastAsiaTheme="majorEastAsia"/>
                <w:bCs/>
                <w:sz w:val="20"/>
                <w:szCs w:val="20"/>
              </w:rPr>
            </w:pPr>
            <w:r w:rsidRPr="00161BC7">
              <w:rPr>
                <w:bCs/>
                <w:color w:val="000000"/>
                <w:sz w:val="20"/>
                <w:szCs w:val="20"/>
              </w:rPr>
              <w:t>994,17</w:t>
            </w:r>
          </w:p>
        </w:tc>
        <w:tc>
          <w:tcPr>
            <w:tcW w:w="775" w:type="pct"/>
            <w:gridSpan w:val="2"/>
            <w:tcBorders>
              <w:top w:val="nil"/>
              <w:left w:val="single" w:sz="8" w:space="0" w:color="auto"/>
              <w:bottom w:val="single" w:sz="4" w:space="0" w:color="auto"/>
              <w:right w:val="single" w:sz="4" w:space="0" w:color="auto"/>
            </w:tcBorders>
            <w:shd w:val="clear" w:color="auto" w:fill="FFFFFF" w:themeFill="background1"/>
            <w:vAlign w:val="center"/>
          </w:tcPr>
          <w:p w14:paraId="282887AD" w14:textId="181A880F" w:rsidR="00027CC9" w:rsidRPr="00161BC7" w:rsidRDefault="00027CC9" w:rsidP="00243B8E">
            <w:pPr>
              <w:spacing w:line="276" w:lineRule="auto"/>
              <w:jc w:val="center"/>
              <w:rPr>
                <w:bCs/>
                <w:color w:val="000000"/>
                <w:sz w:val="20"/>
                <w:szCs w:val="20"/>
              </w:rPr>
            </w:pPr>
            <w:r w:rsidRPr="00161BC7">
              <w:rPr>
                <w:bCs/>
                <w:color w:val="000000"/>
                <w:sz w:val="20"/>
                <w:szCs w:val="20"/>
              </w:rPr>
              <w:t>1 193,00</w:t>
            </w:r>
          </w:p>
        </w:tc>
      </w:tr>
      <w:tr w:rsidR="00027CC9" w:rsidRPr="00432E60" w14:paraId="573E7FC8" w14:textId="35E9B91C" w:rsidTr="00027CC9">
        <w:trPr>
          <w:trHeight w:val="417"/>
        </w:trPr>
        <w:tc>
          <w:tcPr>
            <w:tcW w:w="4231" w:type="pct"/>
            <w:gridSpan w:val="7"/>
            <w:vAlign w:val="center"/>
          </w:tcPr>
          <w:p w14:paraId="0830E7EF" w14:textId="4078AB2C" w:rsidR="00027CC9" w:rsidRPr="00432E60" w:rsidRDefault="00027CC9" w:rsidP="00027CC9">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 руб.</w:t>
            </w:r>
          </w:p>
        </w:tc>
        <w:tc>
          <w:tcPr>
            <w:tcW w:w="769" w:type="pct"/>
            <w:vAlign w:val="center"/>
          </w:tcPr>
          <w:p w14:paraId="626F4907" w14:textId="52B498B6" w:rsidR="00027CC9" w:rsidRDefault="00027CC9" w:rsidP="00580086">
            <w:pPr>
              <w:spacing w:line="276" w:lineRule="auto"/>
              <w:jc w:val="center"/>
              <w:rPr>
                <w:rFonts w:eastAsiaTheme="majorEastAsia"/>
                <w:b/>
                <w:bCs/>
                <w:sz w:val="20"/>
                <w:szCs w:val="20"/>
                <w:lang w:val="ru"/>
              </w:rPr>
            </w:pPr>
            <w:r>
              <w:rPr>
                <w:rFonts w:eastAsiaTheme="majorEastAsia"/>
                <w:b/>
                <w:bCs/>
                <w:sz w:val="20"/>
                <w:szCs w:val="20"/>
                <w:lang w:val="ru"/>
              </w:rPr>
              <w:t>705 893,00</w:t>
            </w:r>
          </w:p>
        </w:tc>
      </w:tr>
      <w:tr w:rsidR="00027CC9" w:rsidRPr="00432E60" w14:paraId="2C785B86" w14:textId="625173EC" w:rsidTr="00027CC9">
        <w:trPr>
          <w:trHeight w:val="417"/>
        </w:trPr>
        <w:tc>
          <w:tcPr>
            <w:tcW w:w="4231" w:type="pct"/>
            <w:gridSpan w:val="7"/>
            <w:vAlign w:val="center"/>
          </w:tcPr>
          <w:p w14:paraId="24E97D4B" w14:textId="65CBFE30" w:rsidR="00027CC9" w:rsidRDefault="00027CC9" w:rsidP="00161BC7">
            <w:pPr>
              <w:spacing w:line="276" w:lineRule="auto"/>
              <w:jc w:val="right"/>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 руб.</w:t>
            </w:r>
          </w:p>
        </w:tc>
        <w:tc>
          <w:tcPr>
            <w:tcW w:w="769" w:type="pct"/>
            <w:vAlign w:val="center"/>
          </w:tcPr>
          <w:p w14:paraId="69D91187" w14:textId="1A0D2276" w:rsidR="00027CC9" w:rsidRDefault="00027CC9" w:rsidP="00580086">
            <w:pPr>
              <w:spacing w:line="276" w:lineRule="auto"/>
              <w:jc w:val="center"/>
              <w:rPr>
                <w:rFonts w:eastAsiaTheme="majorEastAsia"/>
                <w:b/>
                <w:bCs/>
                <w:sz w:val="20"/>
                <w:szCs w:val="20"/>
                <w:lang w:val="ru"/>
              </w:rPr>
            </w:pPr>
            <w:r>
              <w:rPr>
                <w:rFonts w:eastAsiaTheme="majorEastAsia"/>
                <w:b/>
                <w:bCs/>
                <w:sz w:val="20"/>
                <w:szCs w:val="20"/>
                <w:lang w:val="ru"/>
              </w:rPr>
              <w:t>588 244,17</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245503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824172"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824172"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245504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02455041"/>
      <w:bookmarkEnd w:id="56"/>
      <w:r w:rsidRPr="00432E60">
        <w:rPr>
          <w:i w:val="0"/>
          <w:sz w:val="24"/>
        </w:rPr>
        <w:t>Порядок оценки и сопоставления заявок</w:t>
      </w:r>
      <w:bookmarkEnd w:id="57"/>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824172"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02455042"/>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02455043"/>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824172"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824172"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2455044"/>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2455045"/>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0" w:name="_Toc90385114"/>
      <w:bookmarkStart w:id="91" w:name="_Toc311975361"/>
      <w:bookmarkEnd w:id="85"/>
      <w:bookmarkEnd w:id="86"/>
      <w:bookmarkEnd w:id="87"/>
      <w:bookmarkEnd w:id="88"/>
      <w:bookmarkEnd w:id="89"/>
      <w:r w:rsidR="00B949AE"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02455046"/>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5" w:name="_2.6._Декларация_соответствия"/>
      <w:bookmarkStart w:id="116" w:name="_Ref196744827"/>
      <w:bookmarkEnd w:id="115"/>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8" w:name="_2.7._Справка_о"/>
      <w:bookmarkStart w:id="119" w:name="_2.10._Соглашение_о"/>
      <w:bookmarkStart w:id="120" w:name="_Ref313447467"/>
      <w:bookmarkStart w:id="121" w:name="_Ref313450486"/>
      <w:bookmarkStart w:id="122" w:name="_Ref313450499"/>
      <w:bookmarkStart w:id="123" w:name="_Ref314100122"/>
      <w:bookmarkStart w:id="124" w:name="_Ref314100248"/>
      <w:bookmarkStart w:id="125" w:name="_Ref314100448"/>
      <w:bookmarkStart w:id="126" w:name="_Ref314100664"/>
      <w:bookmarkStart w:id="127" w:name="_Ref314100672"/>
      <w:bookmarkStart w:id="128" w:name="_Ref314100707"/>
      <w:bookmarkStart w:id="129" w:name="_Toc415874779"/>
      <w:bookmarkStart w:id="130" w:name="_Toc137206826"/>
      <w:bookmarkEnd w:id="118"/>
      <w:bookmarkEnd w:id="119"/>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02455047"/>
      <w:bookmarkEnd w:id="120"/>
      <w:bookmarkEnd w:id="121"/>
      <w:bookmarkEnd w:id="122"/>
      <w:bookmarkEnd w:id="123"/>
      <w:bookmarkEnd w:id="124"/>
      <w:bookmarkEnd w:id="125"/>
      <w:bookmarkEnd w:id="126"/>
      <w:bookmarkEnd w:id="127"/>
      <w:bookmarkEnd w:id="128"/>
      <w:bookmarkEnd w:id="129"/>
      <w:bookmarkEnd w:id="130"/>
      <w:bookmarkEnd w:id="131"/>
      <w:r w:rsidRPr="00432E60">
        <w:rPr>
          <w:rFonts w:eastAsiaTheme="majorEastAsia"/>
          <w:sz w:val="24"/>
          <w:szCs w:val="24"/>
          <w:lang w:val="ru"/>
        </w:rPr>
        <w:lastRenderedPageBreak/>
        <w:t>РАЗДЕЛ 3. ПРОЕКТ ДОГОВОРА</w:t>
      </w:r>
      <w:bookmarkEnd w:id="132"/>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02455048"/>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02455049"/>
      <w:bookmarkEnd w:id="153"/>
      <w:r w:rsidRPr="00432E60">
        <w:rPr>
          <w:rFonts w:eastAsiaTheme="majorEastAsia"/>
          <w:sz w:val="24"/>
          <w:szCs w:val="24"/>
          <w:lang w:val="ru"/>
        </w:rPr>
        <w:lastRenderedPageBreak/>
        <w:t>РАЗДЕЛ 5. ПОРЯДОК ПРОВЕДЕНИЯ ЗАКУПКИ</w:t>
      </w:r>
      <w:bookmarkEnd w:id="154"/>
      <w:bookmarkEnd w:id="155"/>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02455050"/>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0BEC15B4" w14:textId="77777777" w:rsidR="00C91987" w:rsidRPr="00432E60" w:rsidRDefault="00C91987" w:rsidP="00C9198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02455051"/>
      <w:r w:rsidRPr="00432E60">
        <w:rPr>
          <w:sz w:val="24"/>
          <w:szCs w:val="24"/>
          <w:lang w:eastAsia="en-US"/>
        </w:rPr>
        <w:t>Термины и определения</w:t>
      </w:r>
      <w:bookmarkEnd w:id="164"/>
      <w:bookmarkEnd w:id="165"/>
      <w:bookmarkEnd w:id="166"/>
      <w:bookmarkEnd w:id="167"/>
      <w:bookmarkEnd w:id="168"/>
      <w:bookmarkEnd w:id="169"/>
      <w:bookmarkEnd w:id="170"/>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02455052"/>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02455053"/>
      <w:r w:rsidRPr="00432E60">
        <w:rPr>
          <w:sz w:val="24"/>
          <w:szCs w:val="24"/>
          <w:lang w:eastAsia="en-US"/>
        </w:rPr>
        <w:t>Правовой статус закупки и документов</w:t>
      </w:r>
      <w:bookmarkEnd w:id="180"/>
      <w:bookmarkEnd w:id="181"/>
      <w:bookmarkEnd w:id="182"/>
      <w:bookmarkEnd w:id="183"/>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02455054"/>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02455055"/>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02455058"/>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02455059"/>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02455060"/>
      <w:bookmarkEnd w:id="218"/>
      <w:bookmarkEnd w:id="219"/>
      <w:bookmarkEnd w:id="220"/>
      <w:bookmarkEnd w:id="232"/>
      <w:r w:rsidRPr="00432E60">
        <w:rPr>
          <w:sz w:val="24"/>
          <w:szCs w:val="24"/>
          <w:lang w:eastAsia="en-US"/>
        </w:rPr>
        <w:t>Жалоба на закупку</w:t>
      </w:r>
      <w:bookmarkEnd w:id="238"/>
      <w:bookmarkEnd w:id="239"/>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02455061"/>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02455062"/>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02455063"/>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02455064"/>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02455065"/>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02455066"/>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02455067"/>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02455068"/>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02455069"/>
      <w:r w:rsidRPr="00432E60">
        <w:rPr>
          <w:sz w:val="24"/>
          <w:szCs w:val="24"/>
          <w:lang w:eastAsia="en-US"/>
        </w:rPr>
        <w:t>Обеспечение заявки</w:t>
      </w:r>
      <w:bookmarkEnd w:id="483"/>
      <w:bookmarkEnd w:id="484"/>
      <w:bookmarkEnd w:id="485"/>
      <w:bookmarkEnd w:id="486"/>
      <w:bookmarkEnd w:id="487"/>
      <w:bookmarkEnd w:id="488"/>
      <w:bookmarkEnd w:id="489"/>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02455070"/>
      <w:r w:rsidRPr="00432E60">
        <w:rPr>
          <w:sz w:val="24"/>
          <w:szCs w:val="24"/>
          <w:lang w:eastAsia="en-US"/>
        </w:rPr>
        <w:t>Подача заявок</w:t>
      </w:r>
      <w:bookmarkEnd w:id="492"/>
      <w:bookmarkEnd w:id="493"/>
      <w:bookmarkEnd w:id="494"/>
      <w:bookmarkEnd w:id="495"/>
      <w:bookmarkEnd w:id="496"/>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02455071"/>
      <w:r w:rsidRPr="00432E60">
        <w:rPr>
          <w:sz w:val="24"/>
          <w:szCs w:val="24"/>
          <w:lang w:eastAsia="en-US"/>
        </w:rPr>
        <w:t>Изменение или отзыв заявки</w:t>
      </w:r>
      <w:bookmarkEnd w:id="502"/>
      <w:bookmarkEnd w:id="503"/>
      <w:bookmarkEnd w:id="504"/>
      <w:bookmarkEnd w:id="505"/>
      <w:bookmarkEnd w:id="506"/>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02455072"/>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02455073"/>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02455074"/>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02455075"/>
      <w:bookmarkEnd w:id="558"/>
      <w:r w:rsidRPr="00432E60">
        <w:rPr>
          <w:sz w:val="24"/>
          <w:szCs w:val="24"/>
          <w:lang w:eastAsia="en-US"/>
        </w:rPr>
        <w:t>Переторжка</w:t>
      </w:r>
      <w:bookmarkEnd w:id="570"/>
      <w:bookmarkEnd w:id="571"/>
      <w:bookmarkEnd w:id="572"/>
      <w:bookmarkEnd w:id="573"/>
      <w:bookmarkEnd w:id="574"/>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7" w:name="_Toc415874676"/>
      <w:bookmarkEnd w:id="587"/>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02455077"/>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02455078"/>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2455079"/>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2455080"/>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2455081"/>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02455082"/>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02455083"/>
      <w:r w:rsidRPr="00432E60">
        <w:rPr>
          <w:sz w:val="24"/>
          <w:szCs w:val="24"/>
          <w:lang w:eastAsia="en-US"/>
        </w:rPr>
        <w:t>Отказ от заключения договора</w:t>
      </w:r>
      <w:bookmarkEnd w:id="770"/>
      <w:bookmarkEnd w:id="771"/>
      <w:bookmarkEnd w:id="772"/>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02455084"/>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02455085"/>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02455086"/>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02455087"/>
      <w:r>
        <w:rPr>
          <w:sz w:val="24"/>
          <w:szCs w:val="24"/>
          <w:lang w:eastAsia="en-US"/>
        </w:rPr>
        <w:t>Признание закупки несостоявшейся</w:t>
      </w:r>
      <w:bookmarkEnd w:id="838"/>
      <w:bookmarkEnd w:id="839"/>
      <w:bookmarkEnd w:id="840"/>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FEEC1" w14:textId="77777777" w:rsidR="00824172" w:rsidRDefault="00824172" w:rsidP="00A472D6">
      <w:r>
        <w:separator/>
      </w:r>
    </w:p>
  </w:endnote>
  <w:endnote w:type="continuationSeparator" w:id="0">
    <w:p w14:paraId="36A8F578" w14:textId="77777777" w:rsidR="00824172" w:rsidRDefault="00824172"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824172" w:rsidRDefault="00824172">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AD973" w14:textId="77777777" w:rsidR="00824172" w:rsidRDefault="00824172" w:rsidP="00A472D6">
      <w:r>
        <w:separator/>
      </w:r>
    </w:p>
  </w:footnote>
  <w:footnote w:type="continuationSeparator" w:id="0">
    <w:p w14:paraId="4E3D1F89" w14:textId="77777777" w:rsidR="00824172" w:rsidRDefault="00824172" w:rsidP="00A472D6">
      <w:r>
        <w:continuationSeparator/>
      </w:r>
    </w:p>
  </w:footnote>
  <w:footnote w:id="1">
    <w:p w14:paraId="65EE48FD" w14:textId="77777777" w:rsidR="00824172" w:rsidRPr="00F33059" w:rsidRDefault="00824172"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4172" w:rsidRPr="00C43266" w:rsidRDefault="00824172"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4172" w:rsidRDefault="00824172"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4172" w:rsidRPr="00691547" w:rsidRDefault="00824172"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4172" w:rsidRPr="00691547" w:rsidRDefault="00824172"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27CC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190B"/>
    <w:rsid w:val="00092E15"/>
    <w:rsid w:val="00096D2B"/>
    <w:rsid w:val="000A284A"/>
    <w:rsid w:val="000A33D0"/>
    <w:rsid w:val="000A65AF"/>
    <w:rsid w:val="000A7E74"/>
    <w:rsid w:val="000B0603"/>
    <w:rsid w:val="000B20FC"/>
    <w:rsid w:val="000B3739"/>
    <w:rsid w:val="000C3EEF"/>
    <w:rsid w:val="000D618D"/>
    <w:rsid w:val="000D7F5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1BC7"/>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3B8E"/>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2EF2"/>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3685"/>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0086"/>
    <w:rsid w:val="00582DA8"/>
    <w:rsid w:val="00590284"/>
    <w:rsid w:val="005906E4"/>
    <w:rsid w:val="00592F7D"/>
    <w:rsid w:val="005A00F2"/>
    <w:rsid w:val="005A0821"/>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292"/>
    <w:rsid w:val="006A7D6D"/>
    <w:rsid w:val="006B1128"/>
    <w:rsid w:val="006B29BC"/>
    <w:rsid w:val="006B3D13"/>
    <w:rsid w:val="006B4BD0"/>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E4903"/>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7022"/>
    <w:rsid w:val="00797B46"/>
    <w:rsid w:val="007A000D"/>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72"/>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1940"/>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76E8"/>
    <w:rsid w:val="00A403D9"/>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7468F"/>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28409803">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166F0"/>
    <w:rsid w:val="000437FB"/>
    <w:rsid w:val="000E2A27"/>
    <w:rsid w:val="000F6952"/>
    <w:rsid w:val="001010E6"/>
    <w:rsid w:val="00101BB7"/>
    <w:rsid w:val="00114CCB"/>
    <w:rsid w:val="00136F80"/>
    <w:rsid w:val="00192F0B"/>
    <w:rsid w:val="001F5A59"/>
    <w:rsid w:val="0024062D"/>
    <w:rsid w:val="0026180D"/>
    <w:rsid w:val="002D2551"/>
    <w:rsid w:val="002F314C"/>
    <w:rsid w:val="0038571A"/>
    <w:rsid w:val="004E4E8B"/>
    <w:rsid w:val="005142DF"/>
    <w:rsid w:val="0052095B"/>
    <w:rsid w:val="005439A6"/>
    <w:rsid w:val="00546BA4"/>
    <w:rsid w:val="00564386"/>
    <w:rsid w:val="005D4774"/>
    <w:rsid w:val="00660A17"/>
    <w:rsid w:val="00736BB6"/>
    <w:rsid w:val="007649C1"/>
    <w:rsid w:val="007973CF"/>
    <w:rsid w:val="008308AE"/>
    <w:rsid w:val="00920BBF"/>
    <w:rsid w:val="00926088"/>
    <w:rsid w:val="009C0474"/>
    <w:rsid w:val="009D6266"/>
    <w:rsid w:val="009F47ED"/>
    <w:rsid w:val="00A17D62"/>
    <w:rsid w:val="00A77FC6"/>
    <w:rsid w:val="00AE0F8F"/>
    <w:rsid w:val="00C27829"/>
    <w:rsid w:val="00C27F3D"/>
    <w:rsid w:val="00CB3B1A"/>
    <w:rsid w:val="00DC6CEE"/>
    <w:rsid w:val="00E1755B"/>
    <w:rsid w:val="00E3355B"/>
    <w:rsid w:val="00E57BD2"/>
    <w:rsid w:val="00E82A49"/>
    <w:rsid w:val="00EB12A2"/>
    <w:rsid w:val="00F13CBA"/>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B6B47-41E8-438C-9874-C9DC0789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73</Pages>
  <Words>31022</Words>
  <Characters>176828</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Леушина Юлия Викторовна</cp:lastModifiedBy>
  <cp:revision>124</cp:revision>
  <cp:lastPrinted>2025-07-23T08:05:00Z</cp:lastPrinted>
  <dcterms:created xsi:type="dcterms:W3CDTF">2025-04-24T12:11:00Z</dcterms:created>
  <dcterms:modified xsi:type="dcterms:W3CDTF">2025-09-04T07:14:00Z</dcterms:modified>
</cp:coreProperties>
</file>