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09C" w:rsidRDefault="0023509C" w:rsidP="0023509C">
      <w:pPr>
        <w:pStyle w:val="affa"/>
        <w:keepNext w:val="0"/>
      </w:pPr>
    </w:p>
    <w:p w:rsidR="005062DC" w:rsidRDefault="00CE4FA3" w:rsidP="0023509C">
      <w:pPr>
        <w:pStyle w:val="affa"/>
        <w:keepNext w:val="0"/>
      </w:pPr>
      <w:r>
        <w:t xml:space="preserve">ДОГОВОР № </w:t>
      </w:r>
      <w:r w:rsidRPr="00CE4FA3">
        <w:rPr>
          <w:b w:val="0"/>
        </w:rPr>
        <w:t>11.</w:t>
      </w:r>
      <w:proofErr w:type="gramStart"/>
      <w:r w:rsidRPr="00CE4FA3">
        <w:rPr>
          <w:b w:val="0"/>
        </w:rPr>
        <w:t>724._</w:t>
      </w:r>
      <w:proofErr w:type="gramEnd"/>
      <w:r w:rsidRPr="00CE4FA3">
        <w:rPr>
          <w:b w:val="0"/>
        </w:rPr>
        <w:t>____/25</w:t>
      </w:r>
    </w:p>
    <w:p w:rsidR="005062DC" w:rsidRDefault="00CE4FA3" w:rsidP="000D3ACE">
      <w:pPr>
        <w:pStyle w:val="affa"/>
        <w:keepNext w:val="0"/>
        <w:rPr>
          <w:sz w:val="10"/>
        </w:rPr>
      </w:pPr>
      <w:bookmarkStart w:id="0" w:name="OLE_LINK8"/>
      <w:bookmarkStart w:id="1" w:name="OLE_LINK9"/>
      <w:r>
        <w:t>на оказание услуг виртуальных частных сетей на основе сети передачи данных</w:t>
      </w:r>
      <w:bookmarkEnd w:id="0"/>
      <w:bookmarkEnd w:id="1"/>
      <w:r w:rsidR="000D3ACE">
        <w:t>______________</w:t>
      </w:r>
    </w:p>
    <w:p w:rsidR="005062DC" w:rsidRDefault="00CE4FA3">
      <w:pPr>
        <w:tabs>
          <w:tab w:val="right" w:pos="9540"/>
        </w:tabs>
        <w:spacing w:line="480" w:lineRule="auto"/>
        <w:jc w:val="both"/>
        <w:rPr>
          <w:sz w:val="24"/>
        </w:rPr>
      </w:pPr>
      <w:r>
        <w:rPr>
          <w:sz w:val="24"/>
        </w:rPr>
        <w:t>г. Ижевск</w:t>
      </w:r>
      <w:r>
        <w:rPr>
          <w:sz w:val="24"/>
        </w:rPr>
        <w:tab/>
        <w:t xml:space="preserve">____ </w:t>
      </w:r>
      <w:r w:rsidR="00AE3B16">
        <w:rPr>
          <w:sz w:val="24"/>
        </w:rPr>
        <w:t>.12.</w:t>
      </w:r>
      <w:r>
        <w:rPr>
          <w:sz w:val="24"/>
        </w:rPr>
        <w:t xml:space="preserve"> 20</w:t>
      </w:r>
      <w:r w:rsidR="00AE3B16">
        <w:rPr>
          <w:sz w:val="24"/>
        </w:rPr>
        <w:t>25</w:t>
      </w:r>
      <w:r>
        <w:rPr>
          <w:sz w:val="24"/>
        </w:rPr>
        <w:t xml:space="preserve"> г.</w:t>
      </w:r>
    </w:p>
    <w:p w:rsidR="005062DC" w:rsidRDefault="005062DC">
      <w:pPr>
        <w:pStyle w:val="a8"/>
        <w:keepNext w:val="0"/>
        <w:rPr>
          <w:b/>
          <w:sz w:val="16"/>
        </w:rPr>
      </w:pPr>
    </w:p>
    <w:p w:rsidR="004D66CE" w:rsidRDefault="004D66CE">
      <w:pPr>
        <w:pStyle w:val="a8"/>
        <w:keepNext w:val="0"/>
        <w:rPr>
          <w:b/>
          <w:sz w:val="16"/>
        </w:rPr>
      </w:pPr>
    </w:p>
    <w:p w:rsidR="00CE4FA3" w:rsidRDefault="00CE4FA3">
      <w:pPr>
        <w:pStyle w:val="a8"/>
        <w:keepNext w:val="0"/>
        <w:rPr>
          <w:sz w:val="22"/>
        </w:rPr>
      </w:pPr>
      <w:r>
        <w:rPr>
          <w:sz w:val="22"/>
        </w:rPr>
        <w:t xml:space="preserve">_______________________, в дальнейшем - </w:t>
      </w:r>
      <w:r>
        <w:rPr>
          <w:b/>
          <w:sz w:val="22"/>
        </w:rPr>
        <w:t>Исполнитель</w:t>
      </w:r>
      <w:r>
        <w:rPr>
          <w:sz w:val="22"/>
        </w:rPr>
        <w:t xml:space="preserve">, в лице ________________________________, действующего на основании __________________, с одной стороны, и </w:t>
      </w:r>
    </w:p>
    <w:p w:rsidR="005062DC" w:rsidRDefault="00CE4FA3" w:rsidP="00321075">
      <w:pPr>
        <w:pStyle w:val="a8"/>
        <w:rPr>
          <w:sz w:val="22"/>
        </w:rPr>
      </w:pPr>
      <w:r w:rsidRPr="001C5702">
        <w:rPr>
          <w:sz w:val="22"/>
        </w:rPr>
        <w:t>Акционерное общество</w:t>
      </w:r>
      <w:r>
        <w:rPr>
          <w:b/>
          <w:sz w:val="22"/>
        </w:rPr>
        <w:t xml:space="preserve"> </w:t>
      </w:r>
      <w:r>
        <w:rPr>
          <w:sz w:val="22"/>
        </w:rPr>
        <w:t xml:space="preserve">«Концерн «Калашников» (АО «Концерн «Калашников»), именуемое в дальнейшем </w:t>
      </w:r>
      <w:r>
        <w:rPr>
          <w:b/>
          <w:sz w:val="22"/>
        </w:rPr>
        <w:t>Заказчик</w:t>
      </w:r>
      <w:r>
        <w:rPr>
          <w:sz w:val="22"/>
        </w:rPr>
        <w:t xml:space="preserve">, в лице </w:t>
      </w:r>
      <w:r w:rsidR="00321075" w:rsidRPr="00321075">
        <w:rPr>
          <w:sz w:val="22"/>
        </w:rPr>
        <w:t>директора по закупкам</w:t>
      </w:r>
      <w:r w:rsidR="00321075">
        <w:rPr>
          <w:sz w:val="22"/>
        </w:rPr>
        <w:t xml:space="preserve"> </w:t>
      </w:r>
      <w:r w:rsidR="00321075" w:rsidRPr="00321075">
        <w:rPr>
          <w:sz w:val="22"/>
        </w:rPr>
        <w:t>Ивановой Елены Васильевны, действующей на основании доверенности № 201 от 27.08.2025г</w:t>
      </w:r>
      <w:r w:rsidR="008C0A97" w:rsidRPr="0054287A">
        <w:rPr>
          <w:sz w:val="22"/>
        </w:rPr>
        <w:t>.</w:t>
      </w:r>
      <w:r w:rsidRPr="0054287A">
        <w:rPr>
          <w:sz w:val="22"/>
        </w:rPr>
        <w:t>,</w:t>
      </w:r>
      <w:r>
        <w:rPr>
          <w:sz w:val="22"/>
        </w:rPr>
        <w:t xml:space="preserve"> с другой стороны, (при совместном наименовании – «Стороны», по отдельности – «Сторона»), заключили настоящий договор (далее – «</w:t>
      </w:r>
      <w:r>
        <w:rPr>
          <w:b/>
          <w:sz w:val="22"/>
        </w:rPr>
        <w:t>Договор</w:t>
      </w:r>
      <w:r>
        <w:rPr>
          <w:sz w:val="22"/>
        </w:rPr>
        <w:t>») о нижеследующем:</w:t>
      </w:r>
    </w:p>
    <w:p w:rsidR="005062DC" w:rsidRDefault="00CE4FA3">
      <w:pPr>
        <w:pStyle w:val="10"/>
        <w:rPr>
          <w:sz w:val="22"/>
        </w:rPr>
      </w:pPr>
      <w:r>
        <w:rPr>
          <w:sz w:val="22"/>
        </w:rPr>
        <w:t>1 Термины и определения</w:t>
      </w:r>
    </w:p>
    <w:p w:rsidR="005062DC" w:rsidRDefault="00CE4FA3">
      <w:pPr>
        <w:pStyle w:val="a8"/>
        <w:keepNext w:val="0"/>
        <w:rPr>
          <w:b/>
          <w:sz w:val="22"/>
        </w:rPr>
      </w:pPr>
      <w:r>
        <w:rPr>
          <w:sz w:val="22"/>
        </w:rPr>
        <w:t xml:space="preserve">1.1. </w:t>
      </w:r>
      <w:r>
        <w:rPr>
          <w:b/>
          <w:sz w:val="22"/>
        </w:rPr>
        <w:t xml:space="preserve">«Бланк заказа» </w:t>
      </w:r>
      <w:r>
        <w:rPr>
          <w:sz w:val="22"/>
        </w:rPr>
        <w:t>означает формализованный документ, подписываемый Сторонами в рамках данного Договора, конкретизирующий перечень оказываемых Исполнителем Услуг, тарифы, сроки оказания и другие существенные условия оказания Услуг. При заполнении Бланка заказа с указанием реквизитов Договора и подписании Сторонами, Бланк заказа считается неотъемлемой частью Договора и действует только в отношении конкретного заказа.</w:t>
      </w:r>
    </w:p>
    <w:p w:rsidR="005062DC" w:rsidRDefault="00CE4FA3">
      <w:pPr>
        <w:ind w:firstLine="720"/>
        <w:jc w:val="both"/>
        <w:rPr>
          <w:sz w:val="22"/>
        </w:rPr>
      </w:pPr>
      <w:r>
        <w:rPr>
          <w:sz w:val="22"/>
        </w:rPr>
        <w:t>1.2. «</w:t>
      </w:r>
      <w:r>
        <w:rPr>
          <w:b/>
          <w:sz w:val="22"/>
        </w:rPr>
        <w:t>Единовременный платеж</w:t>
      </w:r>
      <w:r>
        <w:rPr>
          <w:sz w:val="22"/>
        </w:rPr>
        <w:t xml:space="preserve">» - любой однократный/разовый платеж за организацию Услуги, изменение ее параметров или </w:t>
      </w:r>
      <w:proofErr w:type="gramStart"/>
      <w:r>
        <w:rPr>
          <w:sz w:val="22"/>
        </w:rPr>
        <w:t>иные действия разового характера</w:t>
      </w:r>
      <w:proofErr w:type="gramEnd"/>
      <w:r>
        <w:rPr>
          <w:sz w:val="22"/>
        </w:rPr>
        <w:t xml:space="preserve"> более подробно описанные в Приложениях к настоящему Договору, который должен быть произведен Заказчиком в сроки, установленные настоящим Договором. Единовременный платеж включается в первый Ежемесячный платеж.</w:t>
      </w:r>
    </w:p>
    <w:p w:rsidR="005062DC" w:rsidRDefault="00CE4FA3">
      <w:pPr>
        <w:ind w:firstLine="720"/>
        <w:jc w:val="both"/>
        <w:rPr>
          <w:sz w:val="22"/>
        </w:rPr>
      </w:pPr>
      <w:r>
        <w:rPr>
          <w:sz w:val="22"/>
        </w:rPr>
        <w:t>1.3. «</w:t>
      </w:r>
      <w:r>
        <w:rPr>
          <w:b/>
          <w:sz w:val="22"/>
        </w:rPr>
        <w:t>Ежемесячный платеж</w:t>
      </w:r>
      <w:r>
        <w:rPr>
          <w:sz w:val="22"/>
        </w:rPr>
        <w:t>» - любой из периодических платежей за оказанные Услуги Исполнителя, который должен быть произведен Заказчиком в сроки, установленные настоящим Договором.</w:t>
      </w:r>
    </w:p>
    <w:p w:rsidR="005062DC" w:rsidRDefault="00CE4FA3">
      <w:pPr>
        <w:ind w:firstLine="709"/>
        <w:jc w:val="both"/>
        <w:rPr>
          <w:sz w:val="22"/>
        </w:rPr>
      </w:pPr>
      <w:r>
        <w:rPr>
          <w:sz w:val="22"/>
        </w:rPr>
        <w:t xml:space="preserve">1.4. </w:t>
      </w:r>
      <w:r>
        <w:rPr>
          <w:color w:val="800000"/>
          <w:sz w:val="22"/>
        </w:rPr>
        <w:t>«</w:t>
      </w:r>
      <w:r>
        <w:rPr>
          <w:b/>
          <w:sz w:val="22"/>
        </w:rPr>
        <w:t>Измененное предложение</w:t>
      </w:r>
      <w:r>
        <w:rPr>
          <w:sz w:val="22"/>
        </w:rPr>
        <w:t>» - Бланк заказа по изменению первоначально согласованных условий организации Линии доступа в данной Точке подключения.</w:t>
      </w:r>
    </w:p>
    <w:p w:rsidR="005062DC" w:rsidRDefault="00CE4FA3">
      <w:pPr>
        <w:ind w:firstLine="720"/>
        <w:jc w:val="both"/>
        <w:rPr>
          <w:sz w:val="22"/>
        </w:rPr>
      </w:pPr>
      <w:r>
        <w:rPr>
          <w:sz w:val="22"/>
        </w:rPr>
        <w:t>1.5. «</w:t>
      </w:r>
      <w:r>
        <w:rPr>
          <w:b/>
          <w:sz w:val="22"/>
        </w:rPr>
        <w:t>Линия доступа</w:t>
      </w:r>
      <w:r>
        <w:rPr>
          <w:sz w:val="22"/>
        </w:rPr>
        <w:t>» - линия передачи, физические цепи и линейно-кабельные сооружения связи от Узла связи Исполнителя до Точки подключения Заказчика.</w:t>
      </w:r>
    </w:p>
    <w:p w:rsidR="005062DC" w:rsidRDefault="00CE4FA3">
      <w:pPr>
        <w:ind w:firstLine="720"/>
        <w:jc w:val="both"/>
        <w:rPr>
          <w:sz w:val="22"/>
        </w:rPr>
      </w:pPr>
      <w:r>
        <w:rPr>
          <w:sz w:val="22"/>
        </w:rPr>
        <w:t>1.6. «</w:t>
      </w:r>
      <w:r>
        <w:rPr>
          <w:b/>
          <w:sz w:val="22"/>
        </w:rPr>
        <w:t>Объект Заказчика</w:t>
      </w:r>
      <w:r>
        <w:rPr>
          <w:sz w:val="22"/>
        </w:rPr>
        <w:t>» - помещение Заказчика, в котором Исполнитель устанавливает Оборудование Исполнителя, необходимое для оказания Услуг.</w:t>
      </w:r>
    </w:p>
    <w:p w:rsidR="005062DC" w:rsidRDefault="00CE4FA3">
      <w:pPr>
        <w:ind w:firstLine="708"/>
        <w:jc w:val="both"/>
        <w:rPr>
          <w:sz w:val="22"/>
        </w:rPr>
      </w:pPr>
      <w:r>
        <w:rPr>
          <w:sz w:val="22"/>
        </w:rPr>
        <w:t>1.7. «</w:t>
      </w:r>
      <w:r>
        <w:rPr>
          <w:b/>
          <w:sz w:val="22"/>
        </w:rPr>
        <w:t>Оборудование маршрутизации</w:t>
      </w:r>
      <w:r>
        <w:rPr>
          <w:sz w:val="22"/>
        </w:rPr>
        <w:t xml:space="preserve">» - сетевое оборудование (маршрутизаторы, коммутаторы), предоставляемое в пользование Заказчику, а </w:t>
      </w:r>
      <w:proofErr w:type="gramStart"/>
      <w:r>
        <w:rPr>
          <w:sz w:val="22"/>
        </w:rPr>
        <w:t>так же</w:t>
      </w:r>
      <w:proofErr w:type="gramEnd"/>
      <w:r>
        <w:rPr>
          <w:sz w:val="22"/>
        </w:rPr>
        <w:t xml:space="preserve"> его отдельные комплектующие и программное обеспечение, входящие в его состав.</w:t>
      </w:r>
    </w:p>
    <w:p w:rsidR="005062DC" w:rsidRDefault="00CE4FA3">
      <w:pPr>
        <w:ind w:firstLine="708"/>
        <w:jc w:val="both"/>
        <w:rPr>
          <w:sz w:val="22"/>
        </w:rPr>
      </w:pPr>
      <w:r>
        <w:rPr>
          <w:sz w:val="22"/>
        </w:rPr>
        <w:t>1.8. «</w:t>
      </w:r>
      <w:r>
        <w:rPr>
          <w:b/>
          <w:sz w:val="22"/>
        </w:rPr>
        <w:t>Оборудование Исполнителя</w:t>
      </w:r>
      <w:r>
        <w:rPr>
          <w:sz w:val="22"/>
        </w:rPr>
        <w:t>» - (каналообразующее оборудование) совокупность технических средств, позволяющих организовать и эксплуатировать канал/тракт связи или Оборудование маршрутизации.</w:t>
      </w:r>
    </w:p>
    <w:p w:rsidR="005062DC" w:rsidRDefault="00CE4FA3">
      <w:pPr>
        <w:ind w:firstLine="720"/>
        <w:jc w:val="both"/>
        <w:rPr>
          <w:sz w:val="22"/>
        </w:rPr>
      </w:pPr>
      <w:r>
        <w:rPr>
          <w:sz w:val="22"/>
        </w:rPr>
        <w:t>1.9. «</w:t>
      </w:r>
      <w:r>
        <w:rPr>
          <w:b/>
          <w:sz w:val="22"/>
        </w:rPr>
        <w:t>Оборудование Заказчика</w:t>
      </w:r>
      <w:r>
        <w:rPr>
          <w:sz w:val="22"/>
        </w:rPr>
        <w:t>» - совокупность технических средств Заказчика, непосредственно подключенных к Оборудованию Исполнителя.</w:t>
      </w:r>
    </w:p>
    <w:p w:rsidR="005062DC" w:rsidRDefault="00CE4FA3">
      <w:pPr>
        <w:ind w:firstLine="720"/>
        <w:jc w:val="both"/>
        <w:rPr>
          <w:sz w:val="22"/>
        </w:rPr>
      </w:pPr>
      <w:r>
        <w:rPr>
          <w:sz w:val="22"/>
        </w:rPr>
        <w:t>1.10. «</w:t>
      </w:r>
      <w:r>
        <w:rPr>
          <w:b/>
          <w:sz w:val="22"/>
        </w:rPr>
        <w:t>Отчетный период</w:t>
      </w:r>
      <w:r>
        <w:rPr>
          <w:sz w:val="22"/>
        </w:rPr>
        <w:t>» - календарный месяц оказания Услуг.</w:t>
      </w:r>
    </w:p>
    <w:p w:rsidR="005062DC" w:rsidRDefault="00CE4FA3">
      <w:pPr>
        <w:ind w:firstLine="720"/>
        <w:jc w:val="both"/>
        <w:rPr>
          <w:sz w:val="22"/>
        </w:rPr>
      </w:pPr>
      <w:r>
        <w:rPr>
          <w:sz w:val="22"/>
        </w:rPr>
        <w:t>1.11. «</w:t>
      </w:r>
      <w:r>
        <w:rPr>
          <w:b/>
          <w:sz w:val="22"/>
        </w:rPr>
        <w:t>Пакет электронных документов»</w:t>
      </w:r>
      <w:r>
        <w:rPr>
          <w:sz w:val="22"/>
        </w:rPr>
        <w:t xml:space="preserve"> – несколько связанных между собой Электронных документов, подписанных одной электронной подписью (счет, счет-фактура, Акт сдачи – приемки оказанных Услуг, письма (уведомления) Исполнителя.</w:t>
      </w:r>
    </w:p>
    <w:p w:rsidR="005062DC" w:rsidRDefault="00CE4FA3">
      <w:pPr>
        <w:ind w:firstLine="720"/>
        <w:jc w:val="both"/>
        <w:rPr>
          <w:sz w:val="22"/>
        </w:rPr>
      </w:pPr>
      <w:r>
        <w:rPr>
          <w:sz w:val="22"/>
        </w:rPr>
        <w:t>1.12. «</w:t>
      </w:r>
      <w:r>
        <w:rPr>
          <w:b/>
          <w:sz w:val="22"/>
        </w:rPr>
        <w:t>Расчетный период</w:t>
      </w:r>
      <w:r>
        <w:rPr>
          <w:sz w:val="22"/>
        </w:rPr>
        <w:t>» - календарный месяц, начинающийся непосредственно после Отчетного периода.</w:t>
      </w:r>
    </w:p>
    <w:p w:rsidR="005062DC" w:rsidRDefault="00CE4FA3">
      <w:pPr>
        <w:ind w:firstLine="720"/>
        <w:jc w:val="both"/>
        <w:rPr>
          <w:sz w:val="22"/>
        </w:rPr>
      </w:pPr>
      <w:r>
        <w:rPr>
          <w:sz w:val="22"/>
        </w:rPr>
        <w:t>1.13. «</w:t>
      </w:r>
      <w:r>
        <w:rPr>
          <w:b/>
          <w:sz w:val="22"/>
        </w:rPr>
        <w:t>РНР</w:t>
      </w:r>
      <w:r>
        <w:rPr>
          <w:sz w:val="22"/>
        </w:rPr>
        <w:t>» - ремонтно-настроечные работы.</w:t>
      </w:r>
    </w:p>
    <w:p w:rsidR="005062DC" w:rsidRDefault="00CE4FA3">
      <w:pPr>
        <w:pStyle w:val="a8"/>
        <w:keepNext w:val="0"/>
        <w:rPr>
          <w:b/>
          <w:sz w:val="22"/>
        </w:rPr>
      </w:pPr>
      <w:r>
        <w:rPr>
          <w:sz w:val="22"/>
        </w:rPr>
        <w:t>1.14. «</w:t>
      </w:r>
      <w:r>
        <w:rPr>
          <w:b/>
          <w:sz w:val="22"/>
        </w:rPr>
        <w:t>Сеть Исполнителя</w:t>
      </w:r>
      <w:r>
        <w:rPr>
          <w:sz w:val="22"/>
        </w:rPr>
        <w:t>» – сетевая инфраструктура Исполнителя, обеспечивающая построение виртуальных частных сетей на основе технологии многопротокольной коммутации по меткам (MPLS) и состоящая из опорных маршрутизаторов (</w:t>
      </w:r>
      <w:proofErr w:type="spellStart"/>
      <w:r>
        <w:rPr>
          <w:sz w:val="22"/>
        </w:rPr>
        <w:t>Provider</w:t>
      </w:r>
      <w:proofErr w:type="spellEnd"/>
      <w:r>
        <w:rPr>
          <w:sz w:val="22"/>
        </w:rPr>
        <w:t xml:space="preserve"> </w:t>
      </w:r>
      <w:proofErr w:type="spellStart"/>
      <w:r>
        <w:rPr>
          <w:sz w:val="22"/>
        </w:rPr>
        <w:t>router</w:t>
      </w:r>
      <w:proofErr w:type="spellEnd"/>
      <w:r>
        <w:rPr>
          <w:sz w:val="22"/>
        </w:rPr>
        <w:t xml:space="preserve"> (P)), пограничных маршрутизаторов (</w:t>
      </w:r>
      <w:proofErr w:type="spellStart"/>
      <w:r>
        <w:rPr>
          <w:sz w:val="22"/>
        </w:rPr>
        <w:t>Provider</w:t>
      </w:r>
      <w:proofErr w:type="spellEnd"/>
      <w:r>
        <w:rPr>
          <w:sz w:val="22"/>
        </w:rPr>
        <w:t xml:space="preserve"> </w:t>
      </w:r>
      <w:proofErr w:type="spellStart"/>
      <w:r>
        <w:rPr>
          <w:sz w:val="22"/>
        </w:rPr>
        <w:t>Edge</w:t>
      </w:r>
      <w:proofErr w:type="spellEnd"/>
      <w:r>
        <w:rPr>
          <w:sz w:val="22"/>
        </w:rPr>
        <w:t xml:space="preserve"> </w:t>
      </w:r>
      <w:proofErr w:type="spellStart"/>
      <w:r>
        <w:rPr>
          <w:sz w:val="22"/>
        </w:rPr>
        <w:t>router</w:t>
      </w:r>
      <w:proofErr w:type="spellEnd"/>
      <w:r>
        <w:rPr>
          <w:sz w:val="22"/>
        </w:rPr>
        <w:t xml:space="preserve"> (PE)), а также магистральных каналов, соединяющих эти маршрутизаторы.</w:t>
      </w:r>
    </w:p>
    <w:p w:rsidR="005062DC" w:rsidRDefault="00CE4FA3">
      <w:pPr>
        <w:tabs>
          <w:tab w:val="left" w:pos="1980"/>
        </w:tabs>
        <w:ind w:firstLine="720"/>
        <w:jc w:val="both"/>
        <w:rPr>
          <w:sz w:val="22"/>
        </w:rPr>
      </w:pPr>
      <w:r>
        <w:rPr>
          <w:sz w:val="22"/>
        </w:rPr>
        <w:t>1.15. «</w:t>
      </w:r>
      <w:r>
        <w:rPr>
          <w:b/>
          <w:sz w:val="22"/>
        </w:rPr>
        <w:t>Точка подключения</w:t>
      </w:r>
      <w:r>
        <w:rPr>
          <w:sz w:val="22"/>
        </w:rPr>
        <w:t>» - точка (порт), в которой Исполнитель подключает Оборудование Заказчика к Оборудованию Исполнителя.</w:t>
      </w:r>
    </w:p>
    <w:p w:rsidR="005062DC" w:rsidRDefault="00CE4FA3">
      <w:pPr>
        <w:ind w:firstLine="720"/>
        <w:jc w:val="both"/>
        <w:rPr>
          <w:sz w:val="22"/>
        </w:rPr>
      </w:pPr>
      <w:r>
        <w:rPr>
          <w:sz w:val="22"/>
        </w:rPr>
        <w:t>1.16. «</w:t>
      </w:r>
      <w:r>
        <w:rPr>
          <w:b/>
          <w:sz w:val="22"/>
        </w:rPr>
        <w:t>Узел связи</w:t>
      </w:r>
      <w:r>
        <w:rPr>
          <w:sz w:val="22"/>
        </w:rPr>
        <w:t>» - средства связи, выполняющие функции систем коммутации.</w:t>
      </w:r>
    </w:p>
    <w:p w:rsidR="005062DC" w:rsidRDefault="00CE4FA3">
      <w:pPr>
        <w:ind w:firstLine="720"/>
        <w:jc w:val="both"/>
        <w:rPr>
          <w:sz w:val="22"/>
        </w:rPr>
      </w:pPr>
      <w:r>
        <w:rPr>
          <w:sz w:val="22"/>
        </w:rPr>
        <w:lastRenderedPageBreak/>
        <w:t xml:space="preserve">1.17. </w:t>
      </w:r>
      <w:r>
        <w:rPr>
          <w:b/>
          <w:sz w:val="22"/>
        </w:rPr>
        <w:t>«Услуги»</w:t>
      </w:r>
      <w:r>
        <w:rPr>
          <w:sz w:val="22"/>
        </w:rPr>
        <w:t xml:space="preserve"> - услуги связи по передаче данных на базе виртуальной частной сети, организованной с использованием ресурсов Сети Исполнителя (и других сетей операторов связи), защищенной от несанкционированного доступа из сетей третьих лиц, а так же услуга по предоставлению в пользование Оборудования маршрутизации. Услуги оказываются Исполнителем Заказчику в рамках Договора и описаны в Приложениях к настоящему Договору.</w:t>
      </w:r>
    </w:p>
    <w:p w:rsidR="005062DC" w:rsidRDefault="00CE4FA3">
      <w:pPr>
        <w:ind w:firstLine="720"/>
        <w:jc w:val="both"/>
        <w:rPr>
          <w:sz w:val="22"/>
        </w:rPr>
      </w:pPr>
      <w:r>
        <w:rPr>
          <w:sz w:val="22"/>
        </w:rPr>
        <w:t>1.18. «</w:t>
      </w:r>
      <w:r>
        <w:rPr>
          <w:b/>
          <w:sz w:val="22"/>
        </w:rPr>
        <w:t>Электронный документ»</w:t>
      </w:r>
      <w:r>
        <w:rPr>
          <w:sz w:val="22"/>
        </w:rPr>
        <w:t xml:space="preserve"> – документированная информация, представленная в электронной форме, т.е. в виде, пригодном для восприятия человека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5062DC" w:rsidRDefault="00CE4FA3">
      <w:pPr>
        <w:ind w:firstLine="720"/>
        <w:jc w:val="both"/>
        <w:rPr>
          <w:sz w:val="22"/>
        </w:rPr>
      </w:pPr>
      <w:r>
        <w:rPr>
          <w:sz w:val="22"/>
        </w:rPr>
        <w:t>1.19. «</w:t>
      </w:r>
      <w:r>
        <w:rPr>
          <w:b/>
          <w:sz w:val="22"/>
        </w:rPr>
        <w:t>Электронный документооборот (ЭДО)»</w:t>
      </w:r>
      <w:r>
        <w:rPr>
          <w:sz w:val="22"/>
        </w:rPr>
        <w:t xml:space="preserve"> – способ взаимодействия Сторон по обмену Электронными документами, подписанными Электронной подписью, осуществляемый в соответствии с Порядком выставления и получения счетов-фактур.</w:t>
      </w:r>
    </w:p>
    <w:p w:rsidR="005062DC" w:rsidRDefault="00CE4FA3">
      <w:pPr>
        <w:ind w:firstLine="720"/>
        <w:jc w:val="both"/>
        <w:rPr>
          <w:sz w:val="22"/>
        </w:rPr>
      </w:pPr>
      <w:r>
        <w:rPr>
          <w:sz w:val="22"/>
        </w:rPr>
        <w:t>1.20</w:t>
      </w:r>
      <w:r>
        <w:rPr>
          <w:b/>
          <w:sz w:val="22"/>
        </w:rPr>
        <w:t>. «Электронная подпись»</w:t>
      </w:r>
      <w:r>
        <w:rPr>
          <w:sz w:val="22"/>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w:t>
      </w:r>
      <w:proofErr w:type="gramStart"/>
      <w:r>
        <w:rPr>
          <w:sz w:val="22"/>
        </w:rPr>
        <w:t>информаций</w:t>
      </w:r>
      <w:proofErr w:type="gramEnd"/>
      <w:r>
        <w:rPr>
          <w:sz w:val="22"/>
        </w:rPr>
        <w:t xml:space="preserve"> и которая используется для определения лица, подписывающего информацию»</w:t>
      </w:r>
    </w:p>
    <w:p w:rsidR="005062DC" w:rsidRDefault="00CE4FA3">
      <w:pPr>
        <w:pStyle w:val="10"/>
        <w:rPr>
          <w:sz w:val="22"/>
        </w:rPr>
      </w:pPr>
      <w:r>
        <w:rPr>
          <w:sz w:val="22"/>
        </w:rPr>
        <w:t>2 Предмет Договора</w:t>
      </w:r>
    </w:p>
    <w:p w:rsidR="005062DC" w:rsidRDefault="00CE4FA3">
      <w:pPr>
        <w:ind w:firstLine="709"/>
        <w:jc w:val="both"/>
        <w:rPr>
          <w:sz w:val="22"/>
        </w:rPr>
      </w:pPr>
      <w:r>
        <w:rPr>
          <w:sz w:val="22"/>
        </w:rPr>
        <w:t>2.1. Исполнитель обязуется оказывать Заказчику Услуги в соответствии с условиями Договора (включая Положения об оказании Услуги и Бланки заказа), а Заказчик обязуется принимать и оплачивать оказанные ему Услуги.</w:t>
      </w:r>
    </w:p>
    <w:p w:rsidR="005062DC" w:rsidRDefault="00CE4FA3">
      <w:pPr>
        <w:pStyle w:val="10"/>
        <w:rPr>
          <w:sz w:val="22"/>
        </w:rPr>
      </w:pPr>
      <w:r>
        <w:rPr>
          <w:sz w:val="22"/>
        </w:rPr>
        <w:t>3 Права и обязанности Сторон</w:t>
      </w:r>
    </w:p>
    <w:p w:rsidR="005062DC" w:rsidRDefault="00CE4FA3">
      <w:pPr>
        <w:ind w:firstLine="709"/>
        <w:jc w:val="both"/>
        <w:rPr>
          <w:b/>
          <w:sz w:val="22"/>
          <w:u w:val="single"/>
        </w:rPr>
      </w:pPr>
      <w:r>
        <w:rPr>
          <w:b/>
          <w:sz w:val="22"/>
          <w:u w:val="single"/>
        </w:rPr>
        <w:t>Исполнитель обязан:</w:t>
      </w:r>
    </w:p>
    <w:p w:rsidR="005062DC" w:rsidRDefault="00CE4FA3">
      <w:pPr>
        <w:ind w:firstLine="737"/>
        <w:jc w:val="both"/>
        <w:rPr>
          <w:sz w:val="22"/>
        </w:rPr>
      </w:pPr>
      <w:r>
        <w:rPr>
          <w:sz w:val="22"/>
        </w:rPr>
        <w:t>3.1. Оказывать Заказчику Услуги в соответствии с законодательством Российской Федерации, национальными стандартами, техническими нормами и правилами, лицензиями, а так же настоящим Договором 24 (двадцать четыре) часа в сутки, 7 (семь) дней в неделю, 365 (366) дней в году, за исключением времени, необходимого для проведения неотложных ремонтных работ, и времени для проведения плановых (профилактических) ремонтных работ, в том числе и РНР, осуществляемых преимущественно в часы наименьшей нагрузки, предварительно уведомив Заказчика.</w:t>
      </w:r>
    </w:p>
    <w:p w:rsidR="005062DC" w:rsidRDefault="00CE4FA3">
      <w:pPr>
        <w:ind w:firstLine="709"/>
        <w:jc w:val="both"/>
        <w:rPr>
          <w:sz w:val="22"/>
        </w:rPr>
      </w:pPr>
      <w:r>
        <w:rPr>
          <w:sz w:val="22"/>
        </w:rPr>
        <w:t>Зона ответственности Исполнителя распространяется только на сеть Исполнителя и начинается от порта Оборудования Исполнителя, непосредственно подключенного к Оборудованию Заказчика.</w:t>
      </w:r>
    </w:p>
    <w:p w:rsidR="005062DC" w:rsidRDefault="00CE4FA3">
      <w:pPr>
        <w:ind w:firstLine="709"/>
        <w:jc w:val="both"/>
        <w:rPr>
          <w:sz w:val="22"/>
        </w:rPr>
      </w:pPr>
      <w:r>
        <w:rPr>
          <w:sz w:val="22"/>
        </w:rPr>
        <w:t>3.2. Своевременно информировать Заказчика о различных изменениях в Сети Исполнителя, затрудняющих и/или ухудшающих получение и/или предоставление Услуг.</w:t>
      </w:r>
    </w:p>
    <w:p w:rsidR="005062DC" w:rsidRDefault="00CE4FA3">
      <w:pPr>
        <w:ind w:firstLine="709"/>
        <w:jc w:val="both"/>
        <w:rPr>
          <w:sz w:val="22"/>
        </w:rPr>
      </w:pPr>
      <w:r w:rsidRPr="00C32540">
        <w:rPr>
          <w:sz w:val="22"/>
        </w:rPr>
        <w:t>3.3. Оповещать Заказчика</w:t>
      </w:r>
      <w:r>
        <w:rPr>
          <w:sz w:val="22"/>
        </w:rPr>
        <w:t>:</w:t>
      </w:r>
    </w:p>
    <w:p w:rsidR="005062DC" w:rsidRDefault="00CE4FA3">
      <w:pPr>
        <w:pStyle w:val="2"/>
        <w:keepNext w:val="0"/>
        <w:numPr>
          <w:ilvl w:val="0"/>
          <w:numId w:val="1"/>
        </w:numPr>
        <w:rPr>
          <w:sz w:val="22"/>
        </w:rPr>
      </w:pPr>
      <w:r>
        <w:rPr>
          <w:sz w:val="22"/>
        </w:rPr>
        <w:t>о проведении плановых (профилактических) ремонтных работ, в том числе и РНР, с уведомлением в письменной форме, направленным по факсу или по электронной почте указанным в Разделе 11 настоящего Договора, не менее чем за 3 (трое) суток до начала работ с указанием их продолжительности;</w:t>
      </w:r>
    </w:p>
    <w:p w:rsidR="005062DC" w:rsidRDefault="00CE4FA3">
      <w:pPr>
        <w:pStyle w:val="2"/>
        <w:keepNext w:val="0"/>
        <w:numPr>
          <w:ilvl w:val="0"/>
          <w:numId w:val="1"/>
        </w:numPr>
        <w:rPr>
          <w:sz w:val="22"/>
        </w:rPr>
      </w:pPr>
      <w:r>
        <w:rPr>
          <w:sz w:val="22"/>
        </w:rPr>
        <w:t>о проведении неотложных ремонтных работ, с уведомлением в письменной форме, направленным по факсу или по электронной почте указанным в Разделе 11 настоящего Договора, не менее чем за 4 (четыре) часа до начала таких работ.</w:t>
      </w:r>
    </w:p>
    <w:p w:rsidR="005062DC" w:rsidRDefault="00CE4FA3">
      <w:pPr>
        <w:ind w:firstLine="709"/>
        <w:jc w:val="both"/>
        <w:rPr>
          <w:sz w:val="22"/>
        </w:rPr>
      </w:pPr>
      <w:r>
        <w:rPr>
          <w:sz w:val="22"/>
        </w:rPr>
        <w:t>3.4. В случае перерыва в предоставлении Услуг:</w:t>
      </w:r>
    </w:p>
    <w:p w:rsidR="005062DC" w:rsidRDefault="00CE4FA3">
      <w:pPr>
        <w:numPr>
          <w:ilvl w:val="0"/>
          <w:numId w:val="2"/>
        </w:numPr>
        <w:jc w:val="both"/>
        <w:rPr>
          <w:sz w:val="22"/>
        </w:rPr>
      </w:pPr>
      <w:r>
        <w:rPr>
          <w:sz w:val="22"/>
        </w:rPr>
        <w:t>Предпринять все усилия для незамедлительного устранения причины перерыва и возобновить предоставление Услуги.</w:t>
      </w:r>
    </w:p>
    <w:p w:rsidR="005062DC" w:rsidRDefault="00CE4FA3">
      <w:pPr>
        <w:numPr>
          <w:ilvl w:val="0"/>
          <w:numId w:val="2"/>
        </w:numPr>
        <w:jc w:val="both"/>
        <w:rPr>
          <w:sz w:val="22"/>
        </w:rPr>
      </w:pPr>
      <w:r>
        <w:rPr>
          <w:sz w:val="22"/>
        </w:rPr>
        <w:t>Фиксировать время начала и окончания перерывов в работе Услуг, проводить с дежурным персоналом другой Стороны сверку перерывов/простоев в работе Услуг путем составления и согласования «Акта сверки технических перерывов в оказании услуг» по форме, указанной в Приложении №4 к настоящему Договору.</w:t>
      </w:r>
    </w:p>
    <w:p w:rsidR="005062DC" w:rsidRDefault="00CE4FA3">
      <w:pPr>
        <w:numPr>
          <w:ilvl w:val="0"/>
          <w:numId w:val="2"/>
        </w:numPr>
        <w:jc w:val="both"/>
        <w:rPr>
          <w:sz w:val="22"/>
        </w:rPr>
      </w:pPr>
      <w:r>
        <w:rPr>
          <w:sz w:val="22"/>
        </w:rPr>
        <w:t xml:space="preserve">Подписать согласованный «Акт сверки технических перерывов в оказании услуг» по форме, указанной в Приложении №4 к настоящему Договору. </w:t>
      </w:r>
    </w:p>
    <w:p w:rsidR="005062DC" w:rsidRDefault="00CE4FA3">
      <w:pPr>
        <w:ind w:firstLine="709"/>
        <w:jc w:val="both"/>
        <w:rPr>
          <w:sz w:val="22"/>
        </w:rPr>
      </w:pPr>
      <w:r>
        <w:rPr>
          <w:sz w:val="22"/>
        </w:rPr>
        <w:t>Период перерыва по времени исчисляется, как промежуток времени между временем регистрации неисправности Исполнителем и временем устранения неисправности Исполнителем, при условии, что Заказчик подтверждает устранение неисправности, исключая время ожидания подтверждения устранения неисправности и когда:</w:t>
      </w:r>
    </w:p>
    <w:p w:rsidR="005062DC" w:rsidRDefault="00CE4FA3">
      <w:pPr>
        <w:numPr>
          <w:ilvl w:val="0"/>
          <w:numId w:val="3"/>
        </w:numPr>
        <w:jc w:val="both"/>
        <w:rPr>
          <w:sz w:val="22"/>
        </w:rPr>
      </w:pPr>
      <w:r>
        <w:rPr>
          <w:sz w:val="22"/>
        </w:rPr>
        <w:t>задержка в получении подтверждения устранения неисправности вызвана тем, что Исполнитель не смог связаться с Заказчиком;</w:t>
      </w:r>
    </w:p>
    <w:p w:rsidR="005062DC" w:rsidRDefault="00CE4FA3">
      <w:pPr>
        <w:numPr>
          <w:ilvl w:val="0"/>
          <w:numId w:val="3"/>
        </w:numPr>
        <w:jc w:val="both"/>
        <w:rPr>
          <w:sz w:val="22"/>
        </w:rPr>
      </w:pPr>
      <w:r>
        <w:rPr>
          <w:sz w:val="22"/>
        </w:rPr>
        <w:t>задержка произошла по вине Заказчика Услуг.</w:t>
      </w:r>
    </w:p>
    <w:p w:rsidR="005062DC" w:rsidRDefault="00CE4FA3">
      <w:pPr>
        <w:ind w:firstLine="709"/>
        <w:jc w:val="both"/>
        <w:rPr>
          <w:sz w:val="22"/>
        </w:rPr>
      </w:pPr>
      <w:r>
        <w:rPr>
          <w:sz w:val="22"/>
        </w:rPr>
        <w:lastRenderedPageBreak/>
        <w:t>Подписанный со своей стороны оригинал «Акта сверки технических перерывов в оказании услуг» по форме, указанной в Приложении №4 к настоящему Договору, Исполнитель, в течение 10 (десяти) рабочих дней после получения, обязан направить в адрес Заказчика.</w:t>
      </w:r>
    </w:p>
    <w:p w:rsidR="005062DC" w:rsidRDefault="00CE4FA3">
      <w:pPr>
        <w:ind w:firstLine="709"/>
        <w:jc w:val="both"/>
        <w:rPr>
          <w:sz w:val="22"/>
        </w:rPr>
      </w:pPr>
      <w:r>
        <w:rPr>
          <w:sz w:val="22"/>
        </w:rPr>
        <w:t>3.5. Обеспечивать учет и тарификацию объемов предоставленных Услуг, оказываемых на собственных технических средствах для проведения расчетов между Сторонами.</w:t>
      </w:r>
    </w:p>
    <w:p w:rsidR="005062DC" w:rsidRDefault="00CE4FA3">
      <w:pPr>
        <w:ind w:firstLine="709"/>
        <w:jc w:val="both"/>
        <w:rPr>
          <w:sz w:val="22"/>
        </w:rPr>
      </w:pPr>
      <w:r>
        <w:rPr>
          <w:sz w:val="22"/>
        </w:rPr>
        <w:t>3.6. Производить перерасчет стоимости Услуг в случае несоблюдения гарантированных параметров Услуг в пределах Сети Исполнителя и ее границ, определяемых в соответствии с Точками подключения, на основании согласованного и подписанного с обеих Сторон «Акта сверки технических перерывов в оказании услуг» по форме, указанной в Приложении №4 к настоящему Договору.</w:t>
      </w:r>
    </w:p>
    <w:p w:rsidR="005062DC" w:rsidRDefault="00CE4FA3">
      <w:pPr>
        <w:ind w:firstLine="709"/>
        <w:jc w:val="both"/>
        <w:rPr>
          <w:sz w:val="22"/>
        </w:rPr>
      </w:pPr>
      <w:r>
        <w:rPr>
          <w:sz w:val="22"/>
        </w:rPr>
        <w:t>3.7. Возобновлять оказание Услуг связи не позднее 24 часов с момента прекращения оснований для их приостановления, указанных в п. 3.11, настоящего Договора.</w:t>
      </w:r>
    </w:p>
    <w:p w:rsidR="005062DC" w:rsidRDefault="00CE4FA3">
      <w:pPr>
        <w:ind w:firstLine="709"/>
        <w:jc w:val="both"/>
        <w:rPr>
          <w:sz w:val="22"/>
        </w:rPr>
      </w:pPr>
      <w:r>
        <w:rPr>
          <w:sz w:val="22"/>
        </w:rPr>
        <w:t xml:space="preserve">3.8. В течение 15 (пятнадцати) рабочих дней от даты получения запроса уведомлять Заказчика в письменном виде о возможности, условиях и сроках реализации запрашиваемых Заказчиком изменений характеристик предоставляемых по Договору Услуг. Ответ Исполнителя направляется по факсу </w:t>
      </w:r>
      <w:proofErr w:type="gramStart"/>
      <w:r>
        <w:rPr>
          <w:sz w:val="22"/>
        </w:rPr>
        <w:t>на номер</w:t>
      </w:r>
      <w:proofErr w:type="gramEnd"/>
      <w:r>
        <w:rPr>
          <w:sz w:val="22"/>
        </w:rPr>
        <w:t xml:space="preserve"> указанный в Разделе 11 настоящего Договора.</w:t>
      </w:r>
    </w:p>
    <w:p w:rsidR="005062DC" w:rsidRDefault="00CE4FA3">
      <w:pPr>
        <w:ind w:firstLine="709"/>
        <w:jc w:val="both"/>
        <w:rPr>
          <w:sz w:val="22"/>
        </w:rPr>
      </w:pPr>
      <w:r>
        <w:rPr>
          <w:sz w:val="22"/>
        </w:rPr>
        <w:t>3.9. Незамедлительно информировать Заказчика об изменении своей адресной информации, указанной в Разделе 11 настоящего Договора. Изменения вступают в силу после подачи письменного извещения в адрес Заказчика.</w:t>
      </w:r>
    </w:p>
    <w:p w:rsidR="005062DC" w:rsidRDefault="00CE4FA3">
      <w:pPr>
        <w:ind w:firstLine="709"/>
        <w:jc w:val="both"/>
        <w:rPr>
          <w:b/>
          <w:sz w:val="22"/>
          <w:u w:val="single"/>
        </w:rPr>
      </w:pPr>
      <w:r>
        <w:rPr>
          <w:b/>
          <w:sz w:val="22"/>
          <w:u w:val="single"/>
        </w:rPr>
        <w:t>Исполнитель вправе:</w:t>
      </w:r>
    </w:p>
    <w:p w:rsidR="005062DC" w:rsidRDefault="00CE4FA3">
      <w:pPr>
        <w:ind w:firstLine="709"/>
        <w:jc w:val="both"/>
        <w:rPr>
          <w:sz w:val="22"/>
        </w:rPr>
      </w:pPr>
      <w:r>
        <w:rPr>
          <w:sz w:val="22"/>
        </w:rPr>
        <w:t>3.10</w:t>
      </w:r>
      <w:r w:rsidRPr="00A422C8">
        <w:rPr>
          <w:sz w:val="22"/>
        </w:rPr>
        <w:t xml:space="preserve">. </w:t>
      </w:r>
      <w:r w:rsidR="00A422C8" w:rsidRPr="00A422C8">
        <w:rPr>
          <w:sz w:val="22"/>
        </w:rPr>
        <w:t xml:space="preserve">В одностороннем порядке </w:t>
      </w:r>
      <w:r w:rsidRPr="00A422C8">
        <w:rPr>
          <w:sz w:val="22"/>
        </w:rPr>
        <w:t xml:space="preserve"> изменять</w:t>
      </w:r>
      <w:r>
        <w:rPr>
          <w:sz w:val="22"/>
        </w:rPr>
        <w:t xml:space="preserve"> стоимость Услуг и оповещать Заказчика о таком изменении стоимости Услуг, указанных в соответствующем Бланке Заказа путем письменного извещения по факсу и/или по электронной почте, указанным в Разделе 11 настоящего Договора, не менее чем за 30 (тридцать) календарных дней до даты введения новых тарифов.</w:t>
      </w:r>
    </w:p>
    <w:p w:rsidR="005062DC" w:rsidRDefault="00CE4FA3">
      <w:pPr>
        <w:ind w:firstLine="709"/>
        <w:jc w:val="both"/>
        <w:rPr>
          <w:sz w:val="22"/>
        </w:rPr>
      </w:pPr>
      <w:r>
        <w:rPr>
          <w:sz w:val="22"/>
        </w:rPr>
        <w:t>3.11. Приостанавливать оказание Услуг в случае нарушения Заказчиком сроков оплаты указанных в п. 4.7, условий настоящего Договора, нарушения правил эксплуатации оконечного оборудования сети электросвязи или использования на сети не сертифицированного оборудования, а так же при возникновении обстоятельств, указанных в ст.66 Федерального закона №126-ФЗ «О связи» от 07.07.2003, а также в Постановлении Правительства РФ №895 от 31.12.2004 г.</w:t>
      </w:r>
    </w:p>
    <w:p w:rsidR="005062DC" w:rsidRDefault="00CE4FA3">
      <w:pPr>
        <w:ind w:firstLine="709"/>
        <w:jc w:val="both"/>
        <w:rPr>
          <w:sz w:val="22"/>
        </w:rPr>
      </w:pPr>
      <w:r>
        <w:rPr>
          <w:sz w:val="22"/>
        </w:rPr>
        <w:t>Приостановление оказания Услуг производится Исполнителем в одностороннем порядке с даты, указанной в письменном уведомлении о приостановлении оказания Услуг.</w:t>
      </w:r>
    </w:p>
    <w:p w:rsidR="005062DC" w:rsidRDefault="00CE4FA3">
      <w:pPr>
        <w:ind w:firstLine="709"/>
        <w:jc w:val="both"/>
        <w:rPr>
          <w:sz w:val="22"/>
        </w:rPr>
      </w:pPr>
      <w:r>
        <w:rPr>
          <w:sz w:val="22"/>
        </w:rPr>
        <w:t>Оригинал уведомления направляется в адрес Заказчика курьером или почтой не менее чем за 7 (семь) календарных дней до момента приостановления оказания Услуг. Копии уведомления высылаются по электронной почте на адреса и/или на факс, указанные в Разделе 11 настоящего Договора.</w:t>
      </w:r>
    </w:p>
    <w:p w:rsidR="005062DC" w:rsidRDefault="00CE4FA3">
      <w:pPr>
        <w:ind w:firstLine="709"/>
        <w:jc w:val="both"/>
        <w:rPr>
          <w:sz w:val="22"/>
        </w:rPr>
      </w:pPr>
      <w:r>
        <w:rPr>
          <w:sz w:val="22"/>
        </w:rPr>
        <w:t xml:space="preserve">3.12. Проводить в случае необходимости плановые (профилактические), в том числе РНР, а </w:t>
      </w:r>
      <w:proofErr w:type="gramStart"/>
      <w:r>
        <w:rPr>
          <w:sz w:val="22"/>
        </w:rPr>
        <w:t>так же</w:t>
      </w:r>
      <w:proofErr w:type="gramEnd"/>
      <w:r>
        <w:rPr>
          <w:sz w:val="22"/>
        </w:rPr>
        <w:t xml:space="preserve"> неотложные ремонтные работы.</w:t>
      </w:r>
    </w:p>
    <w:p w:rsidR="005062DC" w:rsidRDefault="00CE4FA3">
      <w:pPr>
        <w:pStyle w:val="a8"/>
        <w:keepNext w:val="0"/>
        <w:rPr>
          <w:sz w:val="22"/>
        </w:rPr>
      </w:pPr>
      <w:r>
        <w:rPr>
          <w:sz w:val="22"/>
        </w:rPr>
        <w:t>3.13. В случае обнаружения неисправности в зоне ответственности Исполнителя на Оборудовании Исполнителя размещенного на Объекте Заказчика, приступить к ликвидации неисправности после подключения к решению проблемы уполномоченного представителя Заказчика.</w:t>
      </w:r>
    </w:p>
    <w:p w:rsidR="005062DC" w:rsidRDefault="00CE4FA3">
      <w:pPr>
        <w:ind w:firstLine="709"/>
        <w:jc w:val="both"/>
        <w:rPr>
          <w:sz w:val="22"/>
        </w:rPr>
      </w:pPr>
      <w:r>
        <w:rPr>
          <w:sz w:val="22"/>
        </w:rPr>
        <w:t>3.14. Привлекать для целей оказания Услуг третьих лиц.</w:t>
      </w:r>
    </w:p>
    <w:p w:rsidR="005062DC" w:rsidRDefault="00CE4FA3">
      <w:pPr>
        <w:ind w:firstLine="709"/>
        <w:jc w:val="both"/>
        <w:rPr>
          <w:sz w:val="22"/>
          <w:highlight w:val="yellow"/>
        </w:rPr>
      </w:pPr>
      <w:r>
        <w:rPr>
          <w:sz w:val="22"/>
        </w:rPr>
        <w:t>3.15. В случае невозможности организации Линии доступа в определенной Точке подключения по первоначально намеченной трассе или при необходимости проведения дополнительных работ, или, если это связано с удорожанием работ для Исполнителя, предложить Заказчику для согласования Измененное предложение.</w:t>
      </w:r>
    </w:p>
    <w:p w:rsidR="005062DC" w:rsidRDefault="00CE4FA3">
      <w:pPr>
        <w:ind w:firstLine="709"/>
        <w:jc w:val="both"/>
        <w:rPr>
          <w:sz w:val="22"/>
        </w:rPr>
      </w:pPr>
      <w:r>
        <w:rPr>
          <w:sz w:val="22"/>
        </w:rPr>
        <w:t xml:space="preserve">Измененное предложение Исполнитель направляет Заказчику в виде письменного уведомления </w:t>
      </w:r>
      <w:proofErr w:type="gramStart"/>
      <w:r>
        <w:rPr>
          <w:sz w:val="22"/>
        </w:rPr>
        <w:t>на факс</w:t>
      </w:r>
      <w:proofErr w:type="gramEnd"/>
      <w:r>
        <w:rPr>
          <w:sz w:val="22"/>
        </w:rPr>
        <w:t xml:space="preserve"> указанный в Разделе 11 настоящего Договора. Заказчик вправе в течение 10 (десяти) рабочих дней с даты получения уведомления Исполнителя отказаться от принятия изменений, направив письменное уведомление Исполнителю </w:t>
      </w:r>
      <w:proofErr w:type="gramStart"/>
      <w:r>
        <w:rPr>
          <w:sz w:val="22"/>
        </w:rPr>
        <w:t>на факс</w:t>
      </w:r>
      <w:proofErr w:type="gramEnd"/>
      <w:r>
        <w:rPr>
          <w:sz w:val="22"/>
        </w:rPr>
        <w:t xml:space="preserve"> указанный в Разделе 11 настоящего Договора.</w:t>
      </w:r>
    </w:p>
    <w:p w:rsidR="005062DC" w:rsidRDefault="00CE4FA3">
      <w:pPr>
        <w:ind w:firstLine="709"/>
        <w:jc w:val="both"/>
        <w:rPr>
          <w:sz w:val="22"/>
        </w:rPr>
      </w:pPr>
      <w:r>
        <w:rPr>
          <w:sz w:val="22"/>
        </w:rPr>
        <w:t xml:space="preserve">Изменения считаются вступившими в силу по истечении 10 (десяти) рабочих дней с даты получения Заказчиком нового Измененного предложения от Исполнителя при условии </w:t>
      </w:r>
      <w:proofErr w:type="gramStart"/>
      <w:r>
        <w:rPr>
          <w:sz w:val="22"/>
        </w:rPr>
        <w:t>не получения</w:t>
      </w:r>
      <w:proofErr w:type="gramEnd"/>
      <w:r>
        <w:rPr>
          <w:sz w:val="22"/>
        </w:rPr>
        <w:t xml:space="preserve"> Исполнителем письменного отказа Заказчика от приемки Измененного предложения в установленный выше срок.</w:t>
      </w:r>
    </w:p>
    <w:p w:rsidR="005062DC" w:rsidRDefault="00CE4FA3">
      <w:pPr>
        <w:ind w:firstLine="709"/>
        <w:jc w:val="both"/>
        <w:rPr>
          <w:sz w:val="22"/>
        </w:rPr>
      </w:pPr>
      <w:r>
        <w:rPr>
          <w:sz w:val="22"/>
        </w:rPr>
        <w:t>В случае отказа Заказчика в приемке Измененного предложения, соответствующий Бланк заказа, в котором определены условия предоставления соответствующих Услуг, считается расторгнутым по соглашению Сторон по истечении 10 (десяти) рабочих дней с даты получения Заказчиком Измененного предложения Исполнителя. При этом Заказчик не вправе требовать возмещения каких-либо убытков, перерасчетов платежей и/или оплаты штрафных санкций от Исполнителя.</w:t>
      </w:r>
    </w:p>
    <w:p w:rsidR="005062DC" w:rsidRDefault="00CE4FA3">
      <w:pPr>
        <w:ind w:firstLine="709"/>
        <w:jc w:val="both"/>
        <w:rPr>
          <w:sz w:val="22"/>
        </w:rPr>
      </w:pPr>
      <w:r>
        <w:rPr>
          <w:sz w:val="22"/>
        </w:rPr>
        <w:t xml:space="preserve">3.16. Если в течение срока действия настоящего Договора происходят значительные неблагоприятные изменения финансового положения Заказчика, Исполнитель вправе направить Заказчику уведомление с запросом о предоставлении обеспечения для гарантии своих обязательств по настоящему Договору путем предъявления банковской гарантии (далее – «Банковская гарантия»). Сумма Банковской гарантии должна быть равна сумме 3 (трех) среднемесячных счетов (сумма среднемесячного счета рассчитывается на основании 3 (трех) последних выставленных счетов за оказанные Услуги). Заказчик несет </w:t>
      </w:r>
      <w:r>
        <w:rPr>
          <w:sz w:val="22"/>
        </w:rPr>
        <w:lastRenderedPageBreak/>
        <w:t>все расходы по выпуску и обслуживанию Банковской гарантии. В случае если сумма очередного счета за оказанные Услуги превысит среднемесячную сумму счета более чем в 1,5 (полтора) раза, Исполнитель вправе запросить дополнительную Банковскую гарантию.</w:t>
      </w:r>
    </w:p>
    <w:p w:rsidR="005062DC" w:rsidRDefault="00CE4FA3">
      <w:pPr>
        <w:ind w:firstLine="709"/>
        <w:jc w:val="both"/>
        <w:rPr>
          <w:b/>
          <w:sz w:val="22"/>
          <w:u w:val="single"/>
        </w:rPr>
      </w:pPr>
      <w:r>
        <w:rPr>
          <w:b/>
          <w:sz w:val="22"/>
          <w:u w:val="single"/>
        </w:rPr>
        <w:t>Заказчик обязан:</w:t>
      </w:r>
    </w:p>
    <w:p w:rsidR="005062DC" w:rsidRDefault="00CE4FA3">
      <w:pPr>
        <w:ind w:firstLine="709"/>
        <w:jc w:val="both"/>
        <w:rPr>
          <w:sz w:val="22"/>
        </w:rPr>
      </w:pPr>
      <w:r>
        <w:rPr>
          <w:sz w:val="22"/>
        </w:rPr>
        <w:t>3.17. Своевременно оплачивать Услуги Исполнителя, в соответствии с условиями настоящего Договора.</w:t>
      </w:r>
    </w:p>
    <w:p w:rsidR="005062DC" w:rsidRDefault="00CE4FA3">
      <w:pPr>
        <w:ind w:firstLine="709"/>
        <w:jc w:val="both"/>
        <w:rPr>
          <w:sz w:val="22"/>
        </w:rPr>
      </w:pPr>
      <w:r>
        <w:rPr>
          <w:sz w:val="22"/>
        </w:rPr>
        <w:t>3.18. Использовать только сертифицированное оборудование и сертифицированное программное обеспечение для получения Услуг.</w:t>
      </w:r>
    </w:p>
    <w:p w:rsidR="005062DC" w:rsidRDefault="00CE4FA3">
      <w:pPr>
        <w:ind w:firstLine="709"/>
        <w:jc w:val="both"/>
        <w:rPr>
          <w:sz w:val="22"/>
        </w:rPr>
      </w:pPr>
      <w:r>
        <w:rPr>
          <w:sz w:val="22"/>
        </w:rPr>
        <w:t>3.19. Подписать «Акт начала оказания услуг» по форме, указанной в Приложении №4 к настоящему Договору, в течение 10 (десяти) рабочих дней с момента его получения либо предоставить Исполнителю мотивированный отказ от подписания вышеуказанного Акта.</w:t>
      </w:r>
    </w:p>
    <w:p w:rsidR="005062DC" w:rsidRDefault="00CE4FA3">
      <w:pPr>
        <w:ind w:firstLine="709"/>
        <w:jc w:val="both"/>
        <w:rPr>
          <w:sz w:val="22"/>
        </w:rPr>
      </w:pPr>
      <w:r>
        <w:rPr>
          <w:sz w:val="22"/>
        </w:rPr>
        <w:t>Датой начала оказания Услуг является дата, указанная в «Акте начала оказания услуг» по форме, указанной в Приложении №4 к настоящему Договору.</w:t>
      </w:r>
    </w:p>
    <w:p w:rsidR="005062DC" w:rsidRDefault="00CE4FA3">
      <w:pPr>
        <w:ind w:firstLine="709"/>
        <w:jc w:val="both"/>
        <w:rPr>
          <w:sz w:val="22"/>
        </w:rPr>
      </w:pPr>
      <w:r>
        <w:rPr>
          <w:sz w:val="22"/>
        </w:rPr>
        <w:t>В случае если Заказчик в течение 10 (десяти) рабочих дней с даты получения от Исполнителя вышеуказанного Акта не подписал его и не представил Исполнителю мотивированный отказ от подписания Акта, то датой начала оказания Услуг считается дата, указанная в Акте.</w:t>
      </w:r>
    </w:p>
    <w:p w:rsidR="005062DC" w:rsidRDefault="00CE4FA3">
      <w:pPr>
        <w:ind w:firstLine="709"/>
        <w:jc w:val="both"/>
        <w:rPr>
          <w:sz w:val="22"/>
        </w:rPr>
      </w:pPr>
      <w:r>
        <w:rPr>
          <w:sz w:val="22"/>
        </w:rPr>
        <w:t>3.20. Самостоятельно, в надлежащие сроки и с надлежащим качеством, обслуживать Оборудование Заказчика и линии и сооружения связи, находящиеся в зоне ответственности Заказчика.</w:t>
      </w:r>
    </w:p>
    <w:p w:rsidR="005062DC" w:rsidRDefault="00CE4FA3">
      <w:pPr>
        <w:ind w:firstLine="709"/>
        <w:jc w:val="both"/>
        <w:rPr>
          <w:sz w:val="22"/>
        </w:rPr>
      </w:pPr>
      <w:r>
        <w:rPr>
          <w:sz w:val="22"/>
        </w:rPr>
        <w:t>3.21. Оповещать Исполнителя о работах, проводимых на Оборудовании Заказчика, которые могут привести к перерывам связи, не позднее чем за 2 (два) часа до начала работ.</w:t>
      </w:r>
    </w:p>
    <w:p w:rsidR="005062DC" w:rsidRDefault="00CE4FA3">
      <w:pPr>
        <w:ind w:firstLine="709"/>
        <w:jc w:val="both"/>
        <w:rPr>
          <w:sz w:val="22"/>
        </w:rPr>
      </w:pPr>
      <w:r>
        <w:rPr>
          <w:sz w:val="22"/>
        </w:rPr>
        <w:t xml:space="preserve">Не предоставление Заказчиком информации о работах, проводимых в своей зоне ответственности, а </w:t>
      </w:r>
      <w:proofErr w:type="gramStart"/>
      <w:r>
        <w:rPr>
          <w:sz w:val="22"/>
        </w:rPr>
        <w:t>так же</w:t>
      </w:r>
      <w:proofErr w:type="gramEnd"/>
      <w:r>
        <w:rPr>
          <w:sz w:val="22"/>
        </w:rPr>
        <w:t xml:space="preserve"> нарушение условий эксплуатации Оборудования Заказчика является основанием для освобождения Исполнителя от ответственности за ненадлежащее оказание Услуг в течение всего периода проведения работ. При этом Заказчик не вправе требовать перерасчета стоимости Услуг, возмещения каких-либо убытков, расходов или оплаты штрафных санкций от Исполнителя.</w:t>
      </w:r>
    </w:p>
    <w:p w:rsidR="005062DC" w:rsidRDefault="00CE4FA3">
      <w:pPr>
        <w:ind w:firstLine="709"/>
        <w:jc w:val="both"/>
        <w:rPr>
          <w:sz w:val="22"/>
        </w:rPr>
      </w:pPr>
      <w:r>
        <w:rPr>
          <w:sz w:val="22"/>
        </w:rPr>
        <w:t>Уведомление направляется в письменном виде по факсу или по электронной почте указанных в Разделе 11 настоящего Договора.</w:t>
      </w:r>
    </w:p>
    <w:p w:rsidR="005062DC" w:rsidRDefault="00CE4FA3">
      <w:pPr>
        <w:ind w:firstLine="709"/>
        <w:jc w:val="both"/>
        <w:rPr>
          <w:sz w:val="22"/>
        </w:rPr>
      </w:pPr>
      <w:r>
        <w:rPr>
          <w:sz w:val="22"/>
        </w:rPr>
        <w:t>3.22. При пользовании Услугами Исполнителя не создавать препятствий в оказании Исполнителем подобных Услуг другим лицам и не производить какие-либо иные несанкционированные действия в сети связи Исполнителя, в том числе не распространять спам и вредоносное программное обеспечение с Оборудования Заказчика.</w:t>
      </w:r>
    </w:p>
    <w:p w:rsidR="005062DC" w:rsidRDefault="00CE4FA3">
      <w:pPr>
        <w:ind w:firstLine="709"/>
        <w:jc w:val="both"/>
        <w:rPr>
          <w:sz w:val="22"/>
        </w:rPr>
      </w:pPr>
      <w:r>
        <w:rPr>
          <w:sz w:val="22"/>
        </w:rPr>
        <w:t>3.23. В случае несогласия с новыми тарифами на Услуги, установленными Исполнителем в порядке, предусмотренном п. 3.10. настоящего Договора, уведомить об этом Исполнителя, не позднее, чем за 10 (десять) рабочих дней до вступления в силу изменений, при этом предоставление Услуг прекращается и настоящий Договор расторгается в соответствии с п. 8.3. настоящего Договора.</w:t>
      </w:r>
    </w:p>
    <w:p w:rsidR="005062DC" w:rsidRDefault="00CE4FA3">
      <w:pPr>
        <w:ind w:firstLine="709"/>
        <w:jc w:val="both"/>
        <w:rPr>
          <w:sz w:val="22"/>
        </w:rPr>
      </w:pPr>
      <w:r>
        <w:rPr>
          <w:sz w:val="22"/>
        </w:rPr>
        <w:t>Отсутствие письменного уведомления в указанный срок означает согласие Заказчика пользоваться Услугами по измененным тарифам.</w:t>
      </w:r>
    </w:p>
    <w:p w:rsidR="005062DC" w:rsidRDefault="00CE4FA3">
      <w:pPr>
        <w:ind w:firstLine="709"/>
        <w:jc w:val="both"/>
        <w:rPr>
          <w:sz w:val="22"/>
        </w:rPr>
      </w:pPr>
      <w:r>
        <w:rPr>
          <w:sz w:val="22"/>
        </w:rPr>
        <w:t>3.24. Направить Исполнителю курьером или почтой подписанные со своей Стороны два экземпляра «Акта сверки технических перерывов в оказании услуг» по форме, указанной в Приложении №4 к настоящему Договору, не позднее 10 (десятого) числа Расчетного периода. Копия «Акта сверки технических перерывов в оказании услуг» по форме, указанной в Приложении №4 к настоящему Договору, высылается по электронной почте или на факс, указанный в Разделе 11 настоящего Договора.</w:t>
      </w:r>
    </w:p>
    <w:p w:rsidR="005062DC" w:rsidRDefault="00CE4FA3">
      <w:pPr>
        <w:ind w:firstLine="709"/>
        <w:jc w:val="both"/>
        <w:rPr>
          <w:sz w:val="22"/>
        </w:rPr>
      </w:pPr>
      <w:r>
        <w:rPr>
          <w:sz w:val="22"/>
        </w:rPr>
        <w:t>3.25. Незамедлительно информировать Исполнителя об изменении своей адресной информации, указанной в Разделе 11 настоящего Договора. Изменения вступают в силу после подачи письменного извещения в адрес Исполнителя.</w:t>
      </w:r>
    </w:p>
    <w:p w:rsidR="005062DC" w:rsidRDefault="00CE4FA3">
      <w:pPr>
        <w:ind w:firstLine="709"/>
        <w:jc w:val="both"/>
        <w:rPr>
          <w:sz w:val="22"/>
        </w:rPr>
      </w:pPr>
      <w:r>
        <w:rPr>
          <w:sz w:val="22"/>
        </w:rPr>
        <w:t xml:space="preserve">3.26. Обеспечить беспрепятственный доступ технических специалистов Исполнителя, в том числе подрядчиков Исполнителя, к Оборудованию Исполнителя, в случае если настоящим Договором предусмотрено размещение такого оборудования на Объекте Заказчика, а </w:t>
      </w:r>
      <w:proofErr w:type="gramStart"/>
      <w:r>
        <w:rPr>
          <w:sz w:val="22"/>
        </w:rPr>
        <w:t>так же</w:t>
      </w:r>
      <w:proofErr w:type="gramEnd"/>
      <w:r>
        <w:rPr>
          <w:sz w:val="22"/>
        </w:rPr>
        <w:t xml:space="preserve"> ограничить доступ посторонних лиц к Оборудованию Исполнителя.</w:t>
      </w:r>
    </w:p>
    <w:p w:rsidR="005062DC" w:rsidRDefault="00CE4FA3">
      <w:pPr>
        <w:ind w:firstLine="709"/>
        <w:jc w:val="both"/>
        <w:rPr>
          <w:sz w:val="22"/>
        </w:rPr>
      </w:pPr>
      <w:r>
        <w:rPr>
          <w:sz w:val="22"/>
        </w:rPr>
        <w:t>3.27. Принять на сохранность Оборудование Исполнителя по «Акту сдачи – приемки оборудования», если для оказания Услуг необходима его установка на Объекте Заказчика. Обеспечить сохранность установленного Оборудования Исполнителя и, по окончании срока действия или досрочного расторжения настоящего Договора или Бланка заказа, возвратить Оборудование Исполнителя по Акту в течение 10 (десяти) рабочих дней с момента окончания действия или расторжения настоящего Договора.</w:t>
      </w:r>
    </w:p>
    <w:p w:rsidR="005062DC" w:rsidRDefault="00CE4FA3">
      <w:pPr>
        <w:ind w:firstLine="709"/>
        <w:jc w:val="both"/>
        <w:rPr>
          <w:sz w:val="22"/>
        </w:rPr>
      </w:pPr>
      <w:r>
        <w:rPr>
          <w:sz w:val="22"/>
        </w:rPr>
        <w:t>3.28. В случае организации Линии доступа, в т.ч. размещения Оборудования Исполнителя, силами Исполнителя, обеспечить необходимые условия для организации Линии доступа и для размещения (монтажа) Оборудования Исполнителя на Объекте Заказчика, включая получение, за свой счет необходимых разрешений и согласований с владельцами указанного Объекта Заказчика на проведение таких работ.</w:t>
      </w:r>
    </w:p>
    <w:p w:rsidR="005062DC" w:rsidRDefault="00CE4FA3">
      <w:pPr>
        <w:ind w:firstLine="709"/>
        <w:jc w:val="both"/>
        <w:rPr>
          <w:sz w:val="22"/>
        </w:rPr>
      </w:pPr>
      <w:r>
        <w:rPr>
          <w:sz w:val="22"/>
        </w:rPr>
        <w:t>3.29. Обеспечить надлежащие условия для работы Оборудования Исполнителя, установленного на Объекте Заказчика, в соответствии с «Техническими условиями эксплуатации Оборудования Исполнителя», являющимися неотъемлемой частью Договора. Без согласования с Исполнителем не осуществлять каких-</w:t>
      </w:r>
      <w:r>
        <w:rPr>
          <w:sz w:val="22"/>
        </w:rPr>
        <w:lastRenderedPageBreak/>
        <w:t>либо воздействий на Оборудование Исполнителя, включая отключение его от сети связи или сети электропитания.</w:t>
      </w:r>
    </w:p>
    <w:p w:rsidR="005062DC" w:rsidRDefault="00CE4FA3">
      <w:pPr>
        <w:ind w:firstLine="709"/>
        <w:jc w:val="both"/>
        <w:rPr>
          <w:sz w:val="22"/>
        </w:rPr>
      </w:pPr>
      <w:r>
        <w:rPr>
          <w:sz w:val="22"/>
        </w:rPr>
        <w:t>3.30. Компенсировать ущерб, нанесенный Исполнителю, в случае утраты, повреждения либо нарушения настроек Оборудования Исполнителю по вине Заказчика.</w:t>
      </w:r>
    </w:p>
    <w:p w:rsidR="005062DC" w:rsidRDefault="00CE4FA3">
      <w:pPr>
        <w:ind w:firstLine="709"/>
        <w:jc w:val="both"/>
        <w:rPr>
          <w:sz w:val="22"/>
        </w:rPr>
      </w:pPr>
      <w:r>
        <w:rPr>
          <w:sz w:val="22"/>
        </w:rPr>
        <w:t>3.31. Заказчик обязуется по первому требованию Исполнителя, в течение 5 рабочих дней с момента получения уведомления, предоставить безотзывную и безусловную Банковскую гарантию в пользу Исполнителя.</w:t>
      </w:r>
    </w:p>
    <w:p w:rsidR="005062DC" w:rsidRDefault="00CE4FA3">
      <w:pPr>
        <w:ind w:firstLine="709"/>
        <w:jc w:val="both"/>
        <w:rPr>
          <w:sz w:val="22"/>
        </w:rPr>
      </w:pPr>
      <w:r>
        <w:rPr>
          <w:sz w:val="22"/>
        </w:rPr>
        <w:t>3.32. По запросу Исполнителя, Заказчик обязуется предоставить финансовую, кредитную или иную информацию, запрошенную в разумных пределах для определения кредитоспособности Заказчика до начала оказания Услуг согласно настоящему Договору или в течение срока действия настоящего Договора.</w:t>
      </w:r>
    </w:p>
    <w:p w:rsidR="005062DC" w:rsidRDefault="00CE4FA3">
      <w:pPr>
        <w:ind w:firstLine="709"/>
        <w:jc w:val="both"/>
        <w:rPr>
          <w:sz w:val="22"/>
        </w:rPr>
      </w:pPr>
      <w:r>
        <w:rPr>
          <w:sz w:val="22"/>
        </w:rPr>
        <w:t xml:space="preserve">3.33. Заказчик обязан в течение 30 дней с момента вступления в силу Договора направить в письменной форме Исполнителю список лиц, использующих его пользовательское (оконечное) оборудование. Список должен быть заверен уполномоченным представителем Заказчика. Список должен содержать следующие сведения о лицах, использующих пользовательское (оконечное) оборудование Заказчика: фамилию, имя, отчество (при наличии), место жительства, реквизиты основного документа, удостоверяющего личность. </w:t>
      </w:r>
    </w:p>
    <w:p w:rsidR="005062DC" w:rsidRDefault="00CE4FA3">
      <w:pPr>
        <w:ind w:firstLine="709"/>
        <w:jc w:val="both"/>
        <w:rPr>
          <w:sz w:val="22"/>
        </w:rPr>
      </w:pPr>
      <w:r>
        <w:rPr>
          <w:sz w:val="22"/>
        </w:rPr>
        <w:t>3.34. В течение срока действия Договора, Заказчик обязан направлять Исполнителю актуализированные списки, лиц, указанных в п. 3.33. настоящего Договора. Такие списки должны направляться не реже одного раза в квартал, начиная со следующего квартала после вступления в силу Договора и отвечать требованиям, указанным в п. 3.33. настоящего Договора</w:t>
      </w:r>
    </w:p>
    <w:p w:rsidR="005062DC" w:rsidRDefault="00CE4FA3">
      <w:pPr>
        <w:ind w:firstLine="709"/>
        <w:jc w:val="both"/>
        <w:rPr>
          <w:b/>
          <w:sz w:val="22"/>
          <w:u w:val="single"/>
        </w:rPr>
      </w:pPr>
      <w:r>
        <w:rPr>
          <w:b/>
          <w:sz w:val="22"/>
          <w:u w:val="single"/>
        </w:rPr>
        <w:t>Заказчик вправе:</w:t>
      </w:r>
    </w:p>
    <w:p w:rsidR="005062DC" w:rsidRDefault="00CE4FA3">
      <w:pPr>
        <w:ind w:firstLine="709"/>
        <w:jc w:val="both"/>
        <w:rPr>
          <w:sz w:val="22"/>
        </w:rPr>
      </w:pPr>
      <w:r>
        <w:rPr>
          <w:sz w:val="22"/>
        </w:rPr>
        <w:t>3.36. Получать Услуги, оказываемые Исполнителем, на условиях и в объеме, предусмотренном настоящим Договором.</w:t>
      </w:r>
    </w:p>
    <w:p w:rsidR="005062DC" w:rsidRDefault="00CE4FA3">
      <w:pPr>
        <w:ind w:firstLine="709"/>
        <w:jc w:val="both"/>
        <w:rPr>
          <w:sz w:val="22"/>
        </w:rPr>
      </w:pPr>
      <w:r>
        <w:rPr>
          <w:sz w:val="22"/>
        </w:rPr>
        <w:t>3.37. Требовать от Исполнителя соблюдение гарантированных параметров Услуг, в соответствии с «Соглашением об уровне обслуживания» (Приложение №1).</w:t>
      </w:r>
    </w:p>
    <w:p w:rsidR="005062DC" w:rsidRDefault="00CE4FA3">
      <w:pPr>
        <w:ind w:firstLine="709"/>
        <w:jc w:val="both"/>
        <w:rPr>
          <w:sz w:val="22"/>
        </w:rPr>
      </w:pPr>
      <w:r>
        <w:rPr>
          <w:sz w:val="22"/>
        </w:rPr>
        <w:t xml:space="preserve">3.38. Запросить у Исполнителя изменения характеристик Услуг по Договору. Запрос направляется по факсу </w:t>
      </w:r>
      <w:proofErr w:type="gramStart"/>
      <w:r>
        <w:rPr>
          <w:sz w:val="22"/>
        </w:rPr>
        <w:t>на номер</w:t>
      </w:r>
      <w:proofErr w:type="gramEnd"/>
      <w:r>
        <w:rPr>
          <w:sz w:val="22"/>
        </w:rPr>
        <w:t xml:space="preserve"> указанный в Разделе 11 настоящего Договора с указанием причины, по которым такие изменения необходимо внести. </w:t>
      </w:r>
    </w:p>
    <w:p w:rsidR="005062DC" w:rsidRDefault="00CE4FA3">
      <w:pPr>
        <w:ind w:firstLine="709"/>
        <w:jc w:val="both"/>
        <w:rPr>
          <w:sz w:val="22"/>
        </w:rPr>
      </w:pPr>
      <w:r>
        <w:rPr>
          <w:sz w:val="22"/>
        </w:rPr>
        <w:t>3.39. Отказаться от Услуг, письменно уведомив другую Сторону не менее чем за 30 (тридцать) календарных дней до предполагаемой даты отключения Услуг при условии возмещения фактически понесенных расходов.</w:t>
      </w:r>
    </w:p>
    <w:p w:rsidR="005062DC" w:rsidRDefault="00CE4FA3">
      <w:pPr>
        <w:tabs>
          <w:tab w:val="left" w:pos="2897"/>
        </w:tabs>
        <w:ind w:firstLine="720"/>
        <w:jc w:val="both"/>
        <w:rPr>
          <w:sz w:val="22"/>
        </w:rPr>
      </w:pPr>
      <w:r>
        <w:rPr>
          <w:sz w:val="22"/>
        </w:rPr>
        <w:t>3.40. Обращаться к Исполнителю по всем вопросам, касающимся условий и качества, предоставляемых согласно процедуре, определенной в Соглашении об уровне обслуживания.</w:t>
      </w:r>
    </w:p>
    <w:p w:rsidR="005062DC" w:rsidRDefault="00CE4FA3">
      <w:pPr>
        <w:pStyle w:val="10"/>
        <w:rPr>
          <w:sz w:val="22"/>
        </w:rPr>
      </w:pPr>
      <w:r>
        <w:rPr>
          <w:sz w:val="22"/>
        </w:rPr>
        <w:t>4 Стоимость услуг и порядок расчетов</w:t>
      </w:r>
    </w:p>
    <w:p w:rsidR="005062DC" w:rsidRDefault="00CE4FA3">
      <w:pPr>
        <w:pStyle w:val="a8"/>
        <w:keepNext w:val="0"/>
        <w:rPr>
          <w:sz w:val="22"/>
        </w:rPr>
      </w:pPr>
      <w:r>
        <w:rPr>
          <w:sz w:val="22"/>
        </w:rPr>
        <w:t>4.1</w:t>
      </w:r>
      <w:r w:rsidRPr="00326BF1">
        <w:rPr>
          <w:sz w:val="22"/>
        </w:rPr>
        <w:t>. Расчёт за Услуги осуществляется ежемесячно по факту их предоставления на основании настоящего Договора.</w:t>
      </w:r>
    </w:p>
    <w:p w:rsidR="005062DC" w:rsidRDefault="00CE4FA3">
      <w:pPr>
        <w:pStyle w:val="a8"/>
        <w:keepNext w:val="0"/>
        <w:rPr>
          <w:sz w:val="22"/>
        </w:rPr>
      </w:pPr>
      <w:r>
        <w:rPr>
          <w:sz w:val="22"/>
        </w:rPr>
        <w:t>4.2. Стоимость предоставления Услуг указана в соответствующем Бланке заказа.</w:t>
      </w:r>
    </w:p>
    <w:p w:rsidR="005062DC" w:rsidRDefault="00CE4FA3">
      <w:pPr>
        <w:pStyle w:val="a8"/>
        <w:keepNext w:val="0"/>
        <w:rPr>
          <w:sz w:val="22"/>
        </w:rPr>
      </w:pPr>
      <w:r>
        <w:rPr>
          <w:sz w:val="22"/>
        </w:rPr>
        <w:t>Дата начала предоставления услуг связи устанавливается в «Акте начала оказания услуг» по форме, указанной в Приложении №4 к настоящему Договору, который, с момента подписания Сторонами, становится неотъемлемой частью настоящего Договора.</w:t>
      </w:r>
    </w:p>
    <w:p w:rsidR="005062DC" w:rsidRDefault="00CE4FA3" w:rsidP="0033403D">
      <w:pPr>
        <w:pStyle w:val="a8"/>
        <w:keepNext w:val="0"/>
        <w:tabs>
          <w:tab w:val="left" w:pos="360"/>
        </w:tabs>
        <w:ind w:firstLine="851"/>
        <w:rPr>
          <w:sz w:val="22"/>
        </w:rPr>
      </w:pPr>
      <w:r>
        <w:rPr>
          <w:sz w:val="22"/>
        </w:rPr>
        <w:t>4.3. Исполнитель выставляет Заказчику счет, счет-фактуру, а также «Акт сдачи-приемки выполненных работ (оказанных услуг)» к настоящему Договору, за Отчетный период до 5 (пятого) числа Расчетного периода. Копии счета, счета-фактуры, «Акта сдачи-приемки выполненных работ (оказанных услуг)» направляются по электронной почте, указанной в Разделе 11 настоящего Договора, оригиналы направляются почтой или курьером с уведомлением о доставке. Датой доставки документов считается дата доставки электронного сообщения.</w:t>
      </w:r>
    </w:p>
    <w:p w:rsidR="005062DC" w:rsidRDefault="00CE4FA3">
      <w:pPr>
        <w:pStyle w:val="a8"/>
        <w:keepNext w:val="0"/>
        <w:rPr>
          <w:sz w:val="22"/>
        </w:rPr>
      </w:pPr>
      <w:r>
        <w:rPr>
          <w:sz w:val="22"/>
        </w:rPr>
        <w:t>При выставлении счетов Исполнитель предоставляет Заказчику информацию по объемам и стоимости оказанных Заказчику Услуг. Счет за первый месяц будет так же включать Единовременный платеж.</w:t>
      </w:r>
    </w:p>
    <w:p w:rsidR="005062DC" w:rsidRDefault="00CE4FA3">
      <w:pPr>
        <w:pStyle w:val="a8"/>
        <w:keepNext w:val="0"/>
        <w:rPr>
          <w:sz w:val="22"/>
        </w:rPr>
      </w:pPr>
      <w:r>
        <w:rPr>
          <w:sz w:val="22"/>
        </w:rPr>
        <w:t>4.4. Заказчик в течение 5 (пяти) рабочих дней со дня получения оригинала «Акта сдачи–приемки выполненных работ (оказанных услуг)», рассматривает его, при отсутствии замечаний, подписывает и направляет в адрес Исполнителя. Подписанный Сторонами «Акт сдачи–приемки выполненных работ (оказанных услуг)» является подтверждением факта и объема оказанных Услуг.</w:t>
      </w:r>
    </w:p>
    <w:p w:rsidR="005062DC" w:rsidRDefault="00CE4FA3">
      <w:pPr>
        <w:pStyle w:val="a8"/>
        <w:keepNext w:val="0"/>
        <w:rPr>
          <w:sz w:val="22"/>
        </w:rPr>
      </w:pPr>
      <w:r>
        <w:rPr>
          <w:sz w:val="22"/>
        </w:rPr>
        <w:t>Если Заказчик в течение 5 (пяти) рабочих дней со дня получения оригинала «Акта сдачи–приемки выполненных работ (оказанных услуг)» предоставляет Исполнителю в письменном виде претензию с несогласием с указанными в данном Акте объемами оказанных услуг, выставленный за Отчетный период счет в любом случае подлежит оплате Заказчиком в полном объеме. В случае если претензия будет признана Исполнителем обоснованной, корректировка счета Заказчика будет произведена в следующем Расчетном периоде.</w:t>
      </w:r>
    </w:p>
    <w:p w:rsidR="005062DC" w:rsidRDefault="00CE4FA3">
      <w:pPr>
        <w:pStyle w:val="a8"/>
        <w:keepNext w:val="0"/>
        <w:rPr>
          <w:sz w:val="22"/>
        </w:rPr>
      </w:pPr>
      <w:r>
        <w:rPr>
          <w:sz w:val="22"/>
        </w:rPr>
        <w:lastRenderedPageBreak/>
        <w:t xml:space="preserve">Если в течение 5 (пяти) рабочих дней Заказчик не подписывает «Акт сдачи–приемки выполненных работ (оказанных услуг)» и не предоставляет Исполнителю замечаний по данному Акту в письменном виде по факсу указанному в Разделе 11 настоящего Договора, Услуги считаются принятыми со стороны Заказчика и оказанными в полном объеме со стороны Исполнителя в соответствии с Актом. </w:t>
      </w:r>
    </w:p>
    <w:p w:rsidR="005062DC" w:rsidRDefault="00CE4FA3">
      <w:pPr>
        <w:pStyle w:val="a8"/>
        <w:keepNext w:val="0"/>
        <w:rPr>
          <w:sz w:val="22"/>
        </w:rPr>
      </w:pPr>
      <w:r>
        <w:rPr>
          <w:sz w:val="22"/>
        </w:rPr>
        <w:t>4.5. Если Услуги оказывались неполный месяц, то размер платы фиксированных Ежемесячных платежей рассчитывается пропорционально количеству дней, в течение которых фактически оказывались Услуги, включая день начала и день окончания оказания Услуг, при этом суточная плата определяется путем деления фиксированной платы, установленной за месяц, на количество календарных дней в месяце.</w:t>
      </w:r>
    </w:p>
    <w:p w:rsidR="005062DC" w:rsidRPr="00AF1292" w:rsidRDefault="00CE4FA3">
      <w:pPr>
        <w:pStyle w:val="a8"/>
        <w:keepNext w:val="0"/>
        <w:rPr>
          <w:sz w:val="22"/>
        </w:rPr>
      </w:pPr>
      <w:r w:rsidRPr="00AF1292">
        <w:rPr>
          <w:sz w:val="22"/>
        </w:rPr>
        <w:t>4.6. Расчеты между Сторонами производятся в Российских рублях. НДС взимается в соответствии с действующим законодательством РФ.</w:t>
      </w:r>
    </w:p>
    <w:p w:rsidR="005062DC" w:rsidRPr="00AF1292" w:rsidRDefault="00CE4FA3">
      <w:pPr>
        <w:pStyle w:val="a8"/>
        <w:keepNext w:val="0"/>
        <w:rPr>
          <w:sz w:val="22"/>
        </w:rPr>
      </w:pPr>
      <w:r w:rsidRPr="00AF1292">
        <w:rPr>
          <w:sz w:val="22"/>
        </w:rPr>
        <w:t>4.7. Заказчик производит оплату счета за оказанные Услуги, полученные в Отчетном периоде, не позднее 20 (двадцатого) числа Расчетного периода. В платежных поручениях Заказчик обязан указывать реквизиты, соответствующие реквизитам, указанным в выставленных Исполнителем счетах.</w:t>
      </w:r>
    </w:p>
    <w:p w:rsidR="005062DC" w:rsidRPr="00AF1292" w:rsidRDefault="00CE4FA3">
      <w:pPr>
        <w:pStyle w:val="a8"/>
        <w:keepNext w:val="0"/>
        <w:rPr>
          <w:sz w:val="22"/>
        </w:rPr>
      </w:pPr>
      <w:r w:rsidRPr="00AF1292">
        <w:rPr>
          <w:sz w:val="22"/>
        </w:rPr>
        <w:t>4.8. Датой оплаты считается дата поступления денежных средств на расчетный счет Исполнителя.</w:t>
      </w:r>
    </w:p>
    <w:p w:rsidR="005062DC" w:rsidRPr="00AF1292" w:rsidRDefault="00CE4FA3">
      <w:pPr>
        <w:pStyle w:val="a8"/>
        <w:keepNext w:val="0"/>
        <w:rPr>
          <w:sz w:val="22"/>
        </w:rPr>
      </w:pPr>
      <w:r w:rsidRPr="00AF1292">
        <w:rPr>
          <w:sz w:val="22"/>
        </w:rPr>
        <w:t xml:space="preserve">4.9. Не реже одного раза в год, а </w:t>
      </w:r>
      <w:proofErr w:type="gramStart"/>
      <w:r w:rsidRPr="00AF1292">
        <w:rPr>
          <w:sz w:val="22"/>
        </w:rPr>
        <w:t>так же</w:t>
      </w:r>
      <w:proofErr w:type="gramEnd"/>
      <w:r w:rsidRPr="00AF1292">
        <w:rPr>
          <w:sz w:val="22"/>
        </w:rPr>
        <w:t xml:space="preserve"> по мере необходимости, Стороны осуществляют сверку расчетов за оказанные Услуги. «Акт сверки расчетов» составляется заинтересованной Стороной в двух экземплярах и подписывается уполномоченными представителями Сторон. Сторона-Инициатор направляет в адрес Стороны-Получателя оригиналы «Акта сверки расчетов» почтой с уведомлением. В течение 10 (десяти) рабочих дней с даты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мотивированные возражения по поводу достоверности содержащейся в нем информации.</w:t>
      </w:r>
    </w:p>
    <w:p w:rsidR="005062DC" w:rsidRPr="00AF1292" w:rsidRDefault="00CE4FA3">
      <w:pPr>
        <w:pStyle w:val="a8"/>
        <w:keepNext w:val="0"/>
        <w:rPr>
          <w:sz w:val="22"/>
        </w:rPr>
      </w:pPr>
      <w:r w:rsidRPr="00AF1292">
        <w:rPr>
          <w:sz w:val="22"/>
        </w:rPr>
        <w:t>В случае если в течение 10 (десяти) рабочих дней с даты получения «Акта сверки расчетов» Сторона-Получатель не направляет в адрес Стороны-Инициатора подписанный «Акт сверки расчетов» или мотивированные возражения по поводу достоверности содержащейся в нем информации, «Акт сверки расчетов» считается признанным Стороной-Получателем без расхождений в редакции Стороны-Инициатора.</w:t>
      </w:r>
    </w:p>
    <w:p w:rsidR="005062DC" w:rsidRPr="00AF1292" w:rsidRDefault="00CE4FA3">
      <w:pPr>
        <w:pStyle w:val="a8"/>
        <w:keepNext w:val="0"/>
        <w:rPr>
          <w:sz w:val="22"/>
        </w:rPr>
      </w:pPr>
      <w:r w:rsidRPr="00AF1292">
        <w:rPr>
          <w:sz w:val="22"/>
        </w:rPr>
        <w:t>4.10. Стороны не вправе требовать выплаты процентов на сумму долга в соответствии со ст. 317.1 Гражданского кодекса Российской Федерации.</w:t>
      </w:r>
    </w:p>
    <w:p w:rsidR="005062DC" w:rsidRDefault="00CE4FA3" w:rsidP="00AF1292">
      <w:pPr>
        <w:ind w:firstLine="708"/>
        <w:jc w:val="both"/>
        <w:rPr>
          <w:sz w:val="22"/>
        </w:rPr>
      </w:pPr>
      <w:bookmarkStart w:id="2" w:name="_Hlk215222989"/>
      <w:r w:rsidRPr="00AF1292">
        <w:rPr>
          <w:sz w:val="22"/>
        </w:rPr>
        <w:t xml:space="preserve">4.11. Цена настоящего Договора составляет </w:t>
      </w:r>
      <w:r w:rsidR="00E007C6" w:rsidRPr="00AF1292">
        <w:rPr>
          <w:sz w:val="22"/>
        </w:rPr>
        <w:t>_____________</w:t>
      </w:r>
      <w:r w:rsidRPr="00AF1292">
        <w:rPr>
          <w:sz w:val="22"/>
        </w:rPr>
        <w:t xml:space="preserve"> руб. (</w:t>
      </w:r>
      <w:r w:rsidR="00E007C6" w:rsidRPr="00AF1292">
        <w:rPr>
          <w:sz w:val="22"/>
        </w:rPr>
        <w:t>___________</w:t>
      </w:r>
      <w:r w:rsidRPr="00AF1292">
        <w:rPr>
          <w:sz w:val="22"/>
        </w:rPr>
        <w:t xml:space="preserve">) рублей </w:t>
      </w:r>
      <w:r w:rsidR="00E007C6" w:rsidRPr="00AF1292">
        <w:rPr>
          <w:sz w:val="22"/>
        </w:rPr>
        <w:t xml:space="preserve">___ </w:t>
      </w:r>
      <w:r w:rsidRPr="00AF1292">
        <w:rPr>
          <w:sz w:val="22"/>
        </w:rPr>
        <w:t xml:space="preserve">копеек, </w:t>
      </w:r>
      <w:proofErr w:type="gramStart"/>
      <w:r w:rsidRPr="00AF1292">
        <w:rPr>
          <w:sz w:val="22"/>
        </w:rPr>
        <w:t>кроме того</w:t>
      </w:r>
      <w:proofErr w:type="gramEnd"/>
      <w:r w:rsidRPr="00AF1292">
        <w:rPr>
          <w:sz w:val="22"/>
        </w:rPr>
        <w:t xml:space="preserve"> НДС по ставке, установленной законодательством РФ и действующей на момент оказания услуг.</w:t>
      </w:r>
      <w:bookmarkEnd w:id="2"/>
    </w:p>
    <w:p w:rsidR="005062DC" w:rsidRDefault="00CE4FA3">
      <w:pPr>
        <w:pStyle w:val="10"/>
        <w:rPr>
          <w:sz w:val="22"/>
        </w:rPr>
      </w:pPr>
      <w:r>
        <w:rPr>
          <w:sz w:val="22"/>
        </w:rPr>
        <w:t>5 Ответственность Сторон</w:t>
      </w:r>
    </w:p>
    <w:p w:rsidR="005062DC" w:rsidRDefault="00CE4FA3">
      <w:pPr>
        <w:pStyle w:val="a8"/>
        <w:keepNext w:val="0"/>
        <w:rPr>
          <w:sz w:val="22"/>
        </w:rPr>
      </w:pPr>
      <w:r>
        <w:rPr>
          <w:sz w:val="22"/>
        </w:rPr>
        <w:t>5.1. Стороны несут ответственность друг перед другом за реальный доказанный ущерб, причиненный неисполнением или ненадлежащим исполнением обязательств по настоящему Договору в соответствии с условиями настоящего Договором и законодательством РФ.</w:t>
      </w:r>
    </w:p>
    <w:p w:rsidR="005062DC" w:rsidRDefault="00CE4FA3">
      <w:pPr>
        <w:pStyle w:val="a8"/>
        <w:keepNext w:val="0"/>
        <w:rPr>
          <w:sz w:val="22"/>
        </w:rPr>
      </w:pPr>
      <w:r>
        <w:rPr>
          <w:sz w:val="22"/>
        </w:rPr>
        <w:t>5.2. Размер ответственности Сторон за причинение друг другу убытков в случаях, предусмотренных п.5.1. настоящего Договора не может превышать суммы реального доказанного ущерба. Убытки, издержки и потери третьих лиц, конечных пользователей, партнеров и кредиторов каждой из Сторон, вознаграждения представителей Сторон в любых судах, а также упущенная выгода и/или потеря или прекращение бизнеса не подлежат возмещению. Данное ограничение ответственности является взаимным соглашением Сторон.</w:t>
      </w:r>
    </w:p>
    <w:p w:rsidR="005062DC" w:rsidRDefault="00CE4FA3">
      <w:pPr>
        <w:pStyle w:val="a8"/>
        <w:keepNext w:val="0"/>
        <w:rPr>
          <w:sz w:val="22"/>
        </w:rPr>
      </w:pPr>
      <w:r>
        <w:rPr>
          <w:sz w:val="22"/>
        </w:rPr>
        <w:t>5.3. Реальный доказанный ущерб Исполнителю, нанесенный Заказчиком, подлежит взысканию в полной сумме.</w:t>
      </w:r>
    </w:p>
    <w:p w:rsidR="005062DC" w:rsidRDefault="00CE4FA3">
      <w:pPr>
        <w:pStyle w:val="a8"/>
        <w:keepNext w:val="0"/>
        <w:rPr>
          <w:sz w:val="22"/>
        </w:rPr>
      </w:pPr>
      <w:r>
        <w:rPr>
          <w:sz w:val="22"/>
        </w:rPr>
        <w:t>5.4.</w:t>
      </w:r>
      <w:r w:rsidR="00F8209C" w:rsidRPr="00F8209C">
        <w:rPr>
          <w:sz w:val="22"/>
        </w:rPr>
        <w:tab/>
        <w:t>В случае просрочки исполнения Исполнителем обязательств (в том числе гарантийного обязательства),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9C4954" w:rsidRPr="009C4954" w:rsidRDefault="009C4954" w:rsidP="009C4954">
      <w:pPr>
        <w:ind w:firstLine="737"/>
        <w:jc w:val="both"/>
        <w:rPr>
          <w:sz w:val="22"/>
        </w:rPr>
      </w:pPr>
      <w:r>
        <w:rPr>
          <w:sz w:val="22"/>
        </w:rPr>
        <w:t>5.5.</w:t>
      </w:r>
      <w:r w:rsidR="00FD5B0B">
        <w:rPr>
          <w:sz w:val="22"/>
        </w:rPr>
        <w:tab/>
      </w:r>
      <w:r w:rsidR="00480250" w:rsidRPr="00480250">
        <w:rPr>
          <w:sz w:val="22"/>
        </w:rPr>
        <w:t>В случае просрочки исполнения Заказчиком обязательства по оплате, предусмотренного Договором, Исполнитель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неуплаченной в срок суммы</w:t>
      </w:r>
      <w:r w:rsidRPr="009C4954">
        <w:rPr>
          <w:sz w:val="22"/>
        </w:rPr>
        <w:t>.</w:t>
      </w:r>
      <w:bookmarkStart w:id="3" w:name="_GoBack"/>
      <w:bookmarkEnd w:id="3"/>
    </w:p>
    <w:p w:rsidR="005062DC" w:rsidRDefault="00CE4FA3">
      <w:pPr>
        <w:pStyle w:val="10"/>
        <w:rPr>
          <w:sz w:val="22"/>
        </w:rPr>
      </w:pPr>
      <w:r>
        <w:rPr>
          <w:sz w:val="22"/>
        </w:rPr>
        <w:t>6 Обстоятельства непреодолимой силы (форс-мажор)</w:t>
      </w:r>
    </w:p>
    <w:p w:rsidR="005062DC" w:rsidRDefault="00CE4FA3">
      <w:pPr>
        <w:pStyle w:val="a8"/>
        <w:keepNext w:val="0"/>
        <w:rPr>
          <w:sz w:val="22"/>
        </w:rPr>
      </w:pPr>
      <w:r>
        <w:rPr>
          <w:sz w:val="22"/>
        </w:rPr>
        <w:t xml:space="preserve">6.1. Стороны не несут ответственности друг перед другом за неисполнение или ненадлежащее исполнение обязательств по настоящему Договору, если это оказалось невозможным вследствие обстоятельств непреодолимой силы, то есть чрезвычайных и непредотвратимых при данных условиях </w:t>
      </w:r>
      <w:r>
        <w:rPr>
          <w:sz w:val="22"/>
        </w:rPr>
        <w:lastRenderedPageBreak/>
        <w:t>обстоятельств, к которым относятся: военные действия, мятежи, забастовки (кроме забастовок персонала Сторон), террористические действия, стихийные бедствия: пожары, наводнение и иные стихийные бедствия, а также издание правовых актов государственных органов любого уровня, имеющих непосредственное влияние на исполнение обязательств по настоящему Договору, и иные события общественной жизни.</w:t>
      </w:r>
    </w:p>
    <w:p w:rsidR="005062DC" w:rsidRDefault="00CE4FA3">
      <w:pPr>
        <w:pStyle w:val="a8"/>
        <w:keepNext w:val="0"/>
        <w:rPr>
          <w:sz w:val="22"/>
        </w:rPr>
      </w:pPr>
      <w:r>
        <w:rPr>
          <w:sz w:val="22"/>
        </w:rPr>
        <w:t>6.2. Исполнитель не несет ответственности при приоритетном использовании или приостановлении деятельности Сети Исполнителя уполномоченными государственными органами, при передаче Сети Исполнителя в централизованное управление уполномоченным государственным органам в случаях, предусмотренных законодательством РФ.</w:t>
      </w:r>
    </w:p>
    <w:p w:rsidR="005062DC" w:rsidRDefault="00CE4FA3">
      <w:pPr>
        <w:pStyle w:val="a8"/>
        <w:keepNext w:val="0"/>
        <w:rPr>
          <w:sz w:val="22"/>
        </w:rPr>
      </w:pPr>
      <w:r>
        <w:rPr>
          <w:sz w:val="22"/>
        </w:rPr>
        <w:t xml:space="preserve">6.3. После получения информации о наступлении указанных в </w:t>
      </w:r>
      <w:proofErr w:type="spellStart"/>
      <w:r>
        <w:rPr>
          <w:sz w:val="22"/>
        </w:rPr>
        <w:t>пп</w:t>
      </w:r>
      <w:proofErr w:type="spellEnd"/>
      <w:r>
        <w:rPr>
          <w:sz w:val="22"/>
        </w:rPr>
        <w:t>. 6.1.-6.2. настоящего Договора или иных обстоятельствах, препятствующих надлежащему исполнению настоящего Договора, Стороны в течение 20 (двадцати) рабочих дней письменно уведомляют об этом друг друга по факсу и/или электронной почте указанному в Разделе 11 настоящего Договора о характере, виде, предполагаемой продолжительности действия, а так же о том выполнение каких обязанностей по настоящему Договору она препятствует, и предоставить доказательства наступления таких обстоятельств. В случае отсутствия уведомления, Сторона, подвергшаяся действию непреодолимой силы, не может в дальнейшем ссылаться, как на основание, освобождающее ее от ответственности.</w:t>
      </w:r>
    </w:p>
    <w:p w:rsidR="005062DC" w:rsidRDefault="00CE4FA3">
      <w:pPr>
        <w:pStyle w:val="a8"/>
        <w:keepNext w:val="0"/>
        <w:rPr>
          <w:sz w:val="22"/>
        </w:rPr>
      </w:pPr>
      <w:r>
        <w:rPr>
          <w:sz w:val="22"/>
        </w:rPr>
        <w:t xml:space="preserve">6.4. Если обстоятельства, предусмотренные в </w:t>
      </w:r>
      <w:proofErr w:type="spellStart"/>
      <w:r>
        <w:rPr>
          <w:sz w:val="22"/>
        </w:rPr>
        <w:t>пп</w:t>
      </w:r>
      <w:proofErr w:type="spellEnd"/>
      <w:r>
        <w:rPr>
          <w:sz w:val="22"/>
        </w:rPr>
        <w:t>. 6.1.-6.2. настоящего Договора, вызывают существенное нарушение или неисполнение обязательств по настоящему Договору, длящееся более 120 (ста двадцати) дней, каждая Сторона имеет право досрочно расторгнуть настоящий Договор после подачи другой Стороне за 30 (Тридцать) дней письменного уведомления о своем намерении расторгнуть Договор.</w:t>
      </w:r>
    </w:p>
    <w:p w:rsidR="005062DC" w:rsidRDefault="00CE4FA3">
      <w:pPr>
        <w:pStyle w:val="10"/>
        <w:rPr>
          <w:sz w:val="22"/>
        </w:rPr>
      </w:pPr>
      <w:r>
        <w:rPr>
          <w:sz w:val="22"/>
        </w:rPr>
        <w:t>7 Конфиденциальность</w:t>
      </w:r>
    </w:p>
    <w:p w:rsidR="005062DC" w:rsidRDefault="00CE4FA3">
      <w:pPr>
        <w:pStyle w:val="a8"/>
        <w:keepNext w:val="0"/>
        <w:rPr>
          <w:sz w:val="22"/>
        </w:rPr>
      </w:pPr>
      <w:r>
        <w:rPr>
          <w:sz w:val="22"/>
        </w:rPr>
        <w:t>7.1. Для целей настоящего Договора Конфиденциальной информацией считается вся предоставляемая Сторонами друг другу юридическая, финансовая и иная информация, связанная с заключением и исполнением настоящего Договора, которая была помечена, как конфиденциальная.</w:t>
      </w:r>
    </w:p>
    <w:p w:rsidR="005062DC" w:rsidRDefault="00CE4FA3">
      <w:pPr>
        <w:pStyle w:val="a8"/>
        <w:keepNext w:val="0"/>
        <w:rPr>
          <w:sz w:val="22"/>
        </w:rPr>
      </w:pPr>
      <w:r>
        <w:rPr>
          <w:sz w:val="22"/>
        </w:rPr>
        <w:t>7.2. Право на любую информацию или данные, предоставленные в письменном виде или в ином формате, сохраняется за Стороной, предоставившей эту информацию.</w:t>
      </w:r>
    </w:p>
    <w:p w:rsidR="005062DC" w:rsidRDefault="00CE4FA3">
      <w:pPr>
        <w:pStyle w:val="a8"/>
        <w:keepNext w:val="0"/>
        <w:rPr>
          <w:sz w:val="22"/>
        </w:rPr>
      </w:pPr>
      <w:r>
        <w:rPr>
          <w:sz w:val="22"/>
        </w:rPr>
        <w:t>7.3. Каждая Сторона по настоящему Договору имеет право предоставлять доступ к Конфиденциальной информации своим сотрудникам, для выполнения ими своих трудовых обязанностей при условии соблюдения ее конфиденциальности.</w:t>
      </w:r>
    </w:p>
    <w:p w:rsidR="005062DC" w:rsidRDefault="00CE4FA3">
      <w:pPr>
        <w:pStyle w:val="a8"/>
        <w:keepNext w:val="0"/>
        <w:rPr>
          <w:sz w:val="22"/>
        </w:rPr>
      </w:pPr>
      <w:r>
        <w:rPr>
          <w:sz w:val="22"/>
        </w:rPr>
        <w:t>7.4. Стороны обязуются исключить доступ третьих лиц или представителей Сторон, неуполномоченных работать с конфиденциальной информацией, к конфиденциальной информации, относящейся к настоящему Договору.</w:t>
      </w:r>
    </w:p>
    <w:p w:rsidR="005062DC" w:rsidRDefault="00CE4FA3">
      <w:pPr>
        <w:pStyle w:val="a8"/>
        <w:keepNext w:val="0"/>
        <w:rPr>
          <w:sz w:val="22"/>
        </w:rPr>
      </w:pPr>
      <w:r>
        <w:rPr>
          <w:sz w:val="22"/>
        </w:rPr>
        <w:t>7.5. Конфиденциальная информация не подлежит разглашению или передаче третьим лицам, не иначе, как по письменному разрешению другой Стороны, в течение срока действия настоящего Договора и по окончании его действия в течение 3 (Трех) лет, кроме случаев, когда это требуется в соответствии с законодательством РФ.</w:t>
      </w:r>
    </w:p>
    <w:p w:rsidR="005062DC" w:rsidRDefault="00CE4FA3">
      <w:pPr>
        <w:pStyle w:val="a8"/>
        <w:keepNext w:val="0"/>
        <w:rPr>
          <w:sz w:val="22"/>
        </w:rPr>
      </w:pPr>
      <w:r>
        <w:rPr>
          <w:sz w:val="22"/>
        </w:rPr>
        <w:t>7.6. В случае разглашения (включая неумышленное) Конфиденциальной информации виновная Сторона несет ответственность перед другой Стороной по возмещению фактически причиненного такими действиями ущерба в порядке, предусмотренном действующим законодательством РФ.</w:t>
      </w:r>
    </w:p>
    <w:p w:rsidR="005062DC" w:rsidRDefault="00CE4FA3">
      <w:pPr>
        <w:pStyle w:val="a8"/>
        <w:keepNext w:val="0"/>
        <w:rPr>
          <w:sz w:val="22"/>
        </w:rPr>
      </w:pPr>
      <w:r>
        <w:rPr>
          <w:sz w:val="22"/>
        </w:rPr>
        <w:t>7.7. Стороны обязуются немедленно оповещать друг друга обо всех известных случаях и предполагаемых попытках нарушения безопасности информационных ресурсов и/или сетей друг друга.</w:t>
      </w:r>
    </w:p>
    <w:p w:rsidR="005062DC" w:rsidRDefault="00CE4FA3">
      <w:pPr>
        <w:pStyle w:val="10"/>
        <w:rPr>
          <w:sz w:val="22"/>
        </w:rPr>
      </w:pPr>
      <w:r>
        <w:rPr>
          <w:sz w:val="22"/>
        </w:rPr>
        <w:t>8 Срок действия и условия расторжения договора</w:t>
      </w:r>
    </w:p>
    <w:p w:rsidR="005062DC" w:rsidRPr="008C1C06" w:rsidRDefault="00CE4FA3">
      <w:pPr>
        <w:pStyle w:val="a8"/>
        <w:keepNext w:val="0"/>
        <w:rPr>
          <w:sz w:val="22"/>
        </w:rPr>
      </w:pPr>
      <w:r w:rsidRPr="008C1C06">
        <w:rPr>
          <w:sz w:val="22"/>
        </w:rPr>
        <w:t>8.1. Настоящий Договор вступает в силу с даты его подписания Сторонами.</w:t>
      </w:r>
    </w:p>
    <w:p w:rsidR="005062DC" w:rsidRDefault="00CE4FA3" w:rsidP="00777AD8">
      <w:pPr>
        <w:ind w:firstLine="708"/>
        <w:jc w:val="both"/>
        <w:rPr>
          <w:sz w:val="22"/>
        </w:rPr>
      </w:pPr>
      <w:r w:rsidRPr="00777AD8">
        <w:rPr>
          <w:sz w:val="22"/>
        </w:rPr>
        <w:t>8.2. Настоящий</w:t>
      </w:r>
      <w:r w:rsidRPr="008C1C06">
        <w:rPr>
          <w:sz w:val="22"/>
        </w:rPr>
        <w:t xml:space="preserve"> Договор действует по «31» декабря 2028 г. либо до исчерпания суммы, указанной в п. 4.11.  Договора, в зависимости от того, какое из указанных событий наступит ранее, а в части оплаты Услуг до выполнения денежных обязательств.</w:t>
      </w:r>
    </w:p>
    <w:p w:rsidR="005062DC" w:rsidRDefault="005062DC">
      <w:pPr>
        <w:pStyle w:val="a8"/>
        <w:keepNext w:val="0"/>
        <w:rPr>
          <w:sz w:val="22"/>
          <w:shd w:val="clear" w:color="auto" w:fill="F8D957"/>
        </w:rPr>
      </w:pPr>
    </w:p>
    <w:p w:rsidR="005062DC" w:rsidRDefault="00CE4FA3">
      <w:pPr>
        <w:pStyle w:val="a8"/>
        <w:keepNext w:val="0"/>
        <w:rPr>
          <w:sz w:val="22"/>
        </w:rPr>
      </w:pPr>
      <w:r>
        <w:rPr>
          <w:sz w:val="22"/>
        </w:rPr>
        <w:t>8.3. Настоящий Договор может быть расторгнут досрочно:</w:t>
      </w:r>
    </w:p>
    <w:p w:rsidR="005062DC" w:rsidRDefault="00CE4FA3">
      <w:pPr>
        <w:pStyle w:val="a8"/>
        <w:keepNext w:val="0"/>
        <w:numPr>
          <w:ilvl w:val="0"/>
          <w:numId w:val="4"/>
        </w:numPr>
        <w:rPr>
          <w:sz w:val="22"/>
        </w:rPr>
      </w:pPr>
      <w:r>
        <w:rPr>
          <w:sz w:val="22"/>
        </w:rPr>
        <w:t>при взаимном согласии Сторон в любое время, с погашением имеющейся задолженности на момент расторжения;</w:t>
      </w:r>
    </w:p>
    <w:p w:rsidR="005062DC" w:rsidRDefault="00CE4FA3">
      <w:pPr>
        <w:pStyle w:val="a8"/>
        <w:keepNext w:val="0"/>
        <w:numPr>
          <w:ilvl w:val="0"/>
          <w:numId w:val="4"/>
        </w:numPr>
        <w:rPr>
          <w:sz w:val="22"/>
        </w:rPr>
      </w:pPr>
      <w:r>
        <w:rPr>
          <w:sz w:val="22"/>
        </w:rPr>
        <w:t>в случае существенного нарушения одной из Сторон условий настоящего Договора, - по инициативе другой Стороны;</w:t>
      </w:r>
    </w:p>
    <w:p w:rsidR="005062DC" w:rsidRDefault="00CE4FA3">
      <w:pPr>
        <w:pStyle w:val="a8"/>
        <w:keepNext w:val="0"/>
        <w:numPr>
          <w:ilvl w:val="0"/>
          <w:numId w:val="4"/>
        </w:numPr>
        <w:rPr>
          <w:sz w:val="22"/>
        </w:rPr>
      </w:pPr>
      <w:r>
        <w:rPr>
          <w:sz w:val="22"/>
        </w:rPr>
        <w:t>в случае возбуждения против одной из Сторон дела о банкротстве и/или ее признания неплатежеспособной – по инициативе другой Стороны;</w:t>
      </w:r>
    </w:p>
    <w:p w:rsidR="005062DC" w:rsidRDefault="00CE4FA3">
      <w:pPr>
        <w:pStyle w:val="a8"/>
        <w:keepNext w:val="0"/>
        <w:numPr>
          <w:ilvl w:val="0"/>
          <w:numId w:val="4"/>
        </w:numPr>
        <w:rPr>
          <w:sz w:val="22"/>
        </w:rPr>
      </w:pPr>
      <w:r>
        <w:rPr>
          <w:sz w:val="22"/>
        </w:rPr>
        <w:lastRenderedPageBreak/>
        <w:t>в случае использования оказываемых по настоящему Договору Услуг в незаконных целях, что подтверждено решением суда, соответствующей юрисдикции, вступившим в законную силу, - по инициативе Исполнителя;</w:t>
      </w:r>
    </w:p>
    <w:p w:rsidR="005062DC" w:rsidRDefault="00CE4FA3">
      <w:pPr>
        <w:pStyle w:val="a8"/>
        <w:keepNext w:val="0"/>
        <w:numPr>
          <w:ilvl w:val="0"/>
          <w:numId w:val="4"/>
        </w:numPr>
        <w:rPr>
          <w:sz w:val="22"/>
        </w:rPr>
      </w:pPr>
      <w:r>
        <w:rPr>
          <w:sz w:val="22"/>
        </w:rPr>
        <w:t>в случае несогласия Заказчика с новыми тарифами, в соответствии с п. 3.23 настоящего Договора.</w:t>
      </w:r>
    </w:p>
    <w:p w:rsidR="005062DC" w:rsidRDefault="00CE4FA3">
      <w:pPr>
        <w:pStyle w:val="a8"/>
        <w:keepNext w:val="0"/>
        <w:rPr>
          <w:sz w:val="22"/>
        </w:rPr>
      </w:pPr>
      <w:r>
        <w:rPr>
          <w:sz w:val="22"/>
        </w:rPr>
        <w:t xml:space="preserve">При досрочном расторжении настоящего Договора Сторона-Инициатор направляет на адрес электронной почты и/или факс, указанный в Разделе 11 настоящего Договора, Стороне-Получателю уведомление о досрочном расторжении настоящего Договора за 30 (тридцать) календарных дней до момента отключения Услуги. Оригинал направляется Стороне-Получателю почтой или курьером </w:t>
      </w:r>
      <w:proofErr w:type="gramStart"/>
      <w:r>
        <w:rPr>
          <w:sz w:val="22"/>
        </w:rPr>
        <w:t>на адрес</w:t>
      </w:r>
      <w:proofErr w:type="gramEnd"/>
      <w:r>
        <w:rPr>
          <w:sz w:val="22"/>
        </w:rPr>
        <w:t xml:space="preserve"> указанный в Разделе 11 настоящего Договора.</w:t>
      </w:r>
    </w:p>
    <w:p w:rsidR="005062DC" w:rsidRDefault="00CE4FA3">
      <w:pPr>
        <w:pStyle w:val="a8"/>
        <w:keepNext w:val="0"/>
        <w:rPr>
          <w:sz w:val="22"/>
        </w:rPr>
      </w:pPr>
      <w:r>
        <w:rPr>
          <w:sz w:val="22"/>
        </w:rPr>
        <w:t>Для целей настоящего п. 8.3. термин «Договор» также подразумевает и любые Бланки заказа, действие которых Стороны намереваются прекратить.</w:t>
      </w:r>
    </w:p>
    <w:p w:rsidR="005062DC" w:rsidRDefault="00CE4FA3">
      <w:pPr>
        <w:pStyle w:val="a8"/>
        <w:keepNext w:val="0"/>
        <w:rPr>
          <w:sz w:val="22"/>
        </w:rPr>
      </w:pPr>
      <w:r>
        <w:rPr>
          <w:sz w:val="22"/>
        </w:rPr>
        <w:t>8.4. Настоящий Договор может быть расторгнут только при расторжении всех Бланков заказов.</w:t>
      </w:r>
    </w:p>
    <w:p w:rsidR="005062DC" w:rsidRDefault="00CE4FA3">
      <w:pPr>
        <w:pStyle w:val="a8"/>
        <w:keepNext w:val="0"/>
        <w:rPr>
          <w:sz w:val="22"/>
        </w:rPr>
      </w:pPr>
      <w:r>
        <w:rPr>
          <w:sz w:val="22"/>
        </w:rPr>
        <w:t>8.5. В случае прекращения или расторжения Бланка заказа по любой причине, он будет считаться утратившим силу только после подписания «Акта прекращения оказания услуг».</w:t>
      </w:r>
    </w:p>
    <w:p w:rsidR="005062DC" w:rsidRDefault="00CE4FA3">
      <w:pPr>
        <w:pStyle w:val="a8"/>
        <w:keepNext w:val="0"/>
        <w:rPr>
          <w:sz w:val="22"/>
        </w:rPr>
      </w:pPr>
      <w:r>
        <w:rPr>
          <w:sz w:val="22"/>
        </w:rPr>
        <w:t>8.6. При прекращении настоящего Договора по любой причине, Исполнитель имеет право возместить Банковской гарантии любые суммы, причитающиеся от Заказчика, включая все неоплаченные счета, штрафные санкции. Заказчик имеет право прекратить настоящий Договор, в случае отказа от выполнения условий п. 3.32., настоящего Договора, а именно (а) при получении запроса предоставления Банковской гарантии; и (б) при получении запроса о предоставлении дополнительной Банковской гарантии, при условии, что все невыполненные платежи будут произведены до прекращения Договора.</w:t>
      </w:r>
    </w:p>
    <w:p w:rsidR="005062DC" w:rsidRDefault="00CE4FA3">
      <w:pPr>
        <w:pStyle w:val="a8"/>
        <w:keepNext w:val="0"/>
        <w:rPr>
          <w:sz w:val="22"/>
        </w:rPr>
      </w:pPr>
      <w:r>
        <w:rPr>
          <w:sz w:val="22"/>
        </w:rPr>
        <w:t>8.7. Если Заказчик не в состоянии выполнить условия п. 3.32. или п. 8.6., Исполнитель имеет право приостановить предоставление Услуг, оказываемых согласно настоящему Договору и/или прекратить настоящий Договор, письменно уведомив об этом Заказчика, по реквизитам указанным в Разделе 11 настоящего Договора.</w:t>
      </w:r>
    </w:p>
    <w:p w:rsidR="005062DC" w:rsidRDefault="00CE4FA3">
      <w:pPr>
        <w:pStyle w:val="a8"/>
        <w:keepNext w:val="0"/>
        <w:rPr>
          <w:sz w:val="22"/>
        </w:rPr>
      </w:pPr>
      <w:r>
        <w:rPr>
          <w:sz w:val="22"/>
        </w:rPr>
        <w:t>8.8. Прекращение действия настоящего Договора не освобождает Стороны от проведения взаиморасчетов по Услугам, оказанным до даты его прекращения.</w:t>
      </w:r>
    </w:p>
    <w:p w:rsidR="005062DC" w:rsidRDefault="00CE4FA3">
      <w:pPr>
        <w:pStyle w:val="10"/>
        <w:rPr>
          <w:sz w:val="22"/>
        </w:rPr>
      </w:pPr>
      <w:r>
        <w:rPr>
          <w:sz w:val="22"/>
        </w:rPr>
        <w:t>9 Порядок разрешения споров между Сторонами</w:t>
      </w:r>
    </w:p>
    <w:p w:rsidR="005062DC" w:rsidRDefault="00CE4FA3">
      <w:pPr>
        <w:pStyle w:val="a8"/>
        <w:keepNext w:val="0"/>
        <w:rPr>
          <w:sz w:val="22"/>
        </w:rPr>
      </w:pPr>
      <w:r>
        <w:rPr>
          <w:sz w:val="22"/>
        </w:rPr>
        <w:t>9.1. При возникновении споров в связи с настоящим Договором, они разрешаются путем переговоров между Сторонами.</w:t>
      </w:r>
    </w:p>
    <w:p w:rsidR="005062DC" w:rsidRDefault="00CE4FA3">
      <w:pPr>
        <w:pStyle w:val="a8"/>
        <w:keepNext w:val="0"/>
        <w:rPr>
          <w:sz w:val="22"/>
        </w:rPr>
      </w:pPr>
      <w:r>
        <w:rPr>
          <w:sz w:val="22"/>
        </w:rPr>
        <w:t>9.2. В случае если проведение переговоров не привело к разрешению разногласий, они разрешаются Сторонами в претензионном порядке.</w:t>
      </w:r>
    </w:p>
    <w:p w:rsidR="005062DC" w:rsidRDefault="00CE4FA3">
      <w:pPr>
        <w:pStyle w:val="a8"/>
        <w:keepNext w:val="0"/>
        <w:rPr>
          <w:sz w:val="22"/>
        </w:rPr>
      </w:pPr>
      <w:r>
        <w:rPr>
          <w:sz w:val="22"/>
        </w:rPr>
        <w:t>9.3. Все претензии по выполнению настоящего Договора должны заявляться Сторонами в письменной форме и направляться друг другу заказным письмом или вручаться под расписку, копия отправляется по факсу, подтверждением получения является отчет о доставке. Датой доставки считается дата доставки факса.</w:t>
      </w:r>
    </w:p>
    <w:p w:rsidR="005062DC" w:rsidRDefault="00CE4FA3">
      <w:pPr>
        <w:pStyle w:val="a8"/>
        <w:keepNext w:val="0"/>
        <w:rPr>
          <w:sz w:val="22"/>
        </w:rPr>
      </w:pPr>
      <w:r>
        <w:rPr>
          <w:sz w:val="22"/>
        </w:rPr>
        <w:t>9.4. Сторона, получившая претензию, обязана дать ответ о результатах ее рассмотрения в течение 30 (тридцати) календарных дней с момента ее получения. Ответ на претензию в письменной форме направляется другой Стороне заказным письмом или вручается под расписку, копия отправляется по факсу, подтверждением получения является отчет о доставке. Датой доставки считается дата доставки факса.</w:t>
      </w:r>
    </w:p>
    <w:p w:rsidR="005062DC" w:rsidRDefault="00CE4FA3">
      <w:pPr>
        <w:pStyle w:val="a8"/>
        <w:keepNext w:val="0"/>
        <w:rPr>
          <w:b/>
          <w:sz w:val="22"/>
        </w:rPr>
      </w:pPr>
      <w:r>
        <w:rPr>
          <w:sz w:val="22"/>
        </w:rPr>
        <w:t>9.5. При не поступлении ответа на претензию в срок, установленный в п. 9.4. настоящего Договора, заинтересованная Сторона обращается для разрешения спора в Арбитражный суд Удмуртской Республики с иском о разрешении спора в соответствии с действующим законодательством РФ.</w:t>
      </w:r>
    </w:p>
    <w:p w:rsidR="005062DC" w:rsidRDefault="00CE4FA3">
      <w:pPr>
        <w:pStyle w:val="10"/>
        <w:rPr>
          <w:sz w:val="22"/>
        </w:rPr>
      </w:pPr>
      <w:r>
        <w:rPr>
          <w:sz w:val="22"/>
        </w:rPr>
        <w:t>10 Прочие условия</w:t>
      </w:r>
    </w:p>
    <w:p w:rsidR="005062DC" w:rsidRDefault="00CE4FA3">
      <w:pPr>
        <w:pStyle w:val="a8"/>
        <w:keepNext w:val="0"/>
        <w:rPr>
          <w:sz w:val="22"/>
        </w:rPr>
      </w:pPr>
      <w:r>
        <w:rPr>
          <w:sz w:val="22"/>
        </w:rPr>
        <w:t>10.1. Настоящий Договор составлен в двух экземплярах на русском языке, имеющих одинаковую юридическую силу, по 1 (одному) для каждой из Сторон.</w:t>
      </w:r>
    </w:p>
    <w:p w:rsidR="005062DC" w:rsidRDefault="00CE4FA3">
      <w:pPr>
        <w:pStyle w:val="a8"/>
        <w:keepNext w:val="0"/>
        <w:rPr>
          <w:sz w:val="22"/>
        </w:rPr>
      </w:pPr>
      <w:r>
        <w:rPr>
          <w:sz w:val="22"/>
        </w:rPr>
        <w:t>10.2. Все Приложения, изменения и дополнения к настоящему Договору, действительны только, если они совершены в письменной форме и подписаны уполномоченными на то представителями Сторон и являются неотъемлемой частью настоящего Договора, если Договором не предусмотрено иное.</w:t>
      </w:r>
    </w:p>
    <w:p w:rsidR="005062DC" w:rsidRDefault="00CE4FA3">
      <w:pPr>
        <w:pStyle w:val="a8"/>
        <w:keepNext w:val="0"/>
        <w:rPr>
          <w:sz w:val="22"/>
        </w:rPr>
      </w:pPr>
      <w:r>
        <w:rPr>
          <w:sz w:val="22"/>
        </w:rPr>
        <w:t>Данное условие не ограничивает прав Исполнителя в отношении изменений стоимости Услуг, предусмотренных настоящим Договором.</w:t>
      </w:r>
    </w:p>
    <w:p w:rsidR="005062DC" w:rsidRPr="00A422C8" w:rsidRDefault="00CE4FA3">
      <w:pPr>
        <w:pStyle w:val="a8"/>
        <w:keepNext w:val="0"/>
        <w:rPr>
          <w:color w:val="auto"/>
          <w:sz w:val="22"/>
        </w:rPr>
      </w:pPr>
      <w:r w:rsidRPr="00A422C8">
        <w:rPr>
          <w:color w:val="auto"/>
          <w:sz w:val="22"/>
        </w:rPr>
        <w:t>10.3. Каждая Сторона признает права другой Стороны на все торговые марки, товарные знаки и имена и не будет их использовать каким-либо образом без предварительного письменного согласия. Обязательства из настоящего пункта остаются в силе и после расторжения настоящего Договора.</w:t>
      </w:r>
    </w:p>
    <w:p w:rsidR="005062DC" w:rsidRDefault="00CE4FA3">
      <w:pPr>
        <w:pStyle w:val="a8"/>
        <w:keepNext w:val="0"/>
        <w:rPr>
          <w:sz w:val="22"/>
        </w:rPr>
      </w:pPr>
      <w:r>
        <w:rPr>
          <w:sz w:val="22"/>
        </w:rPr>
        <w:t xml:space="preserve">10.4. Ни одна из Сторон не имеет права уступать, передавать или обременять каким-либо образом свои права и/или обязанности по настоящему Договору без предварительного письменного согласия другой Стороны. Кроме случаев передачи (уступки) Исполнителем третьим лицам права требования исполнения </w:t>
      </w:r>
      <w:r>
        <w:rPr>
          <w:sz w:val="22"/>
        </w:rPr>
        <w:lastRenderedPageBreak/>
        <w:t>денежных обязательств Заказчика с представлением им необходимых для этого сведений о Заказчике и его неисполненных обязательствах.</w:t>
      </w:r>
    </w:p>
    <w:p w:rsidR="005062DC" w:rsidRDefault="00CE4FA3">
      <w:pPr>
        <w:pStyle w:val="a8"/>
        <w:keepNext w:val="0"/>
        <w:rPr>
          <w:sz w:val="22"/>
        </w:rPr>
      </w:pPr>
      <w:r>
        <w:rPr>
          <w:sz w:val="22"/>
        </w:rPr>
        <w:t>10.5. Любые уведомления или иные сообщения, подлежащие передаче от одной Стороны договора другой Стороне, должны передаваться в письменной форме по факсу и/или электронной почте с последующей передачей по почте заказным письмом с уведомлением о вручении или курьером с уведомлением о вручении в соответствии с реквизитами, указанными в Разделе 11 настоящего Договора. Датой доставки считается дата доставки по факсу и/или электронной почте.</w:t>
      </w:r>
    </w:p>
    <w:p w:rsidR="005062DC" w:rsidRDefault="00CE4FA3">
      <w:pPr>
        <w:pStyle w:val="a8"/>
        <w:keepNext w:val="0"/>
        <w:rPr>
          <w:sz w:val="22"/>
        </w:rPr>
      </w:pPr>
      <w:r>
        <w:rPr>
          <w:sz w:val="22"/>
        </w:rPr>
        <w:t>10.6. Подписанием настоящего Договора Заказчик подтверждает свое согласие на получение и передачу Пакета электронных документов в рамках Электронного документооборота в процессе исполнения условий Договора с применением Электронной подписи.</w:t>
      </w:r>
    </w:p>
    <w:p w:rsidR="005062DC" w:rsidRDefault="00CE4FA3">
      <w:pPr>
        <w:pStyle w:val="a8"/>
        <w:keepNext w:val="0"/>
        <w:rPr>
          <w:sz w:val="22"/>
        </w:rPr>
      </w:pPr>
      <w:r>
        <w:rPr>
          <w:sz w:val="22"/>
        </w:rPr>
        <w:t>10.7. Приложения к Договору:</w:t>
      </w:r>
    </w:p>
    <w:p w:rsidR="005062DC" w:rsidRDefault="00CE4FA3">
      <w:pPr>
        <w:pStyle w:val="a8"/>
        <w:keepNext w:val="0"/>
        <w:jc w:val="left"/>
        <w:rPr>
          <w:sz w:val="22"/>
        </w:rPr>
      </w:pPr>
      <w:r>
        <w:rPr>
          <w:sz w:val="22"/>
        </w:rPr>
        <w:t>- Приложение №1. Соглашение об уровне обслуживания;</w:t>
      </w:r>
    </w:p>
    <w:p w:rsidR="005062DC" w:rsidRDefault="00CE4FA3">
      <w:pPr>
        <w:pStyle w:val="a8"/>
        <w:keepNext w:val="0"/>
        <w:jc w:val="left"/>
        <w:rPr>
          <w:sz w:val="22"/>
        </w:rPr>
      </w:pPr>
      <w:r>
        <w:rPr>
          <w:sz w:val="22"/>
        </w:rPr>
        <w:t>- Приложение №2. Положение об оказании услуги MPLS L2 VPN на основе технологии MPLS;</w:t>
      </w:r>
    </w:p>
    <w:p w:rsidR="005062DC" w:rsidRDefault="00CE4FA3">
      <w:pPr>
        <w:pStyle w:val="a8"/>
        <w:keepNext w:val="0"/>
        <w:jc w:val="left"/>
        <w:rPr>
          <w:sz w:val="22"/>
        </w:rPr>
      </w:pPr>
      <w:r>
        <w:rPr>
          <w:sz w:val="22"/>
        </w:rPr>
        <w:t>-  Приложение №3. Бланк заказа на Услугу MPLS L2 VPN;</w:t>
      </w:r>
    </w:p>
    <w:p w:rsidR="005062DC" w:rsidRDefault="00CE4FA3">
      <w:pPr>
        <w:pStyle w:val="a8"/>
        <w:keepNext w:val="0"/>
        <w:jc w:val="left"/>
        <w:rPr>
          <w:sz w:val="22"/>
        </w:rPr>
      </w:pPr>
      <w:r>
        <w:rPr>
          <w:sz w:val="22"/>
        </w:rPr>
        <w:t>-  Приложение №4 Формы Актов;</w:t>
      </w:r>
    </w:p>
    <w:p w:rsidR="005062DC" w:rsidRDefault="00CE4FA3">
      <w:pPr>
        <w:pStyle w:val="a8"/>
        <w:keepNext w:val="0"/>
        <w:jc w:val="left"/>
        <w:rPr>
          <w:sz w:val="22"/>
        </w:rPr>
      </w:pPr>
      <w:r>
        <w:rPr>
          <w:sz w:val="22"/>
        </w:rPr>
        <w:t>- Приложение №5 Протокол согласования стоимости сверх построечных работ;</w:t>
      </w:r>
    </w:p>
    <w:p w:rsidR="005062DC" w:rsidRDefault="00CE4FA3">
      <w:pPr>
        <w:pStyle w:val="10"/>
        <w:rPr>
          <w:sz w:val="22"/>
        </w:rPr>
      </w:pPr>
      <w:r>
        <w:rPr>
          <w:sz w:val="22"/>
        </w:rPr>
        <w:t>11 РЕКВИЗИТЫ СТОРОН И КОНТАКТНАЯ ИНФОРМАЦИЯ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4576"/>
      </w:tblGrid>
      <w:tr w:rsidR="005062DC">
        <w:trPr>
          <w:trHeight w:val="450"/>
        </w:trPr>
        <w:tc>
          <w:tcPr>
            <w:tcW w:w="4962" w:type="dxa"/>
            <w:tcBorders>
              <w:top w:val="single" w:sz="4" w:space="0" w:color="000000"/>
              <w:left w:val="single" w:sz="4" w:space="0" w:color="000000"/>
              <w:bottom w:val="single" w:sz="4" w:space="0" w:color="000000"/>
              <w:right w:val="single" w:sz="4" w:space="0" w:color="000000"/>
            </w:tcBorders>
          </w:tcPr>
          <w:p w:rsidR="005062DC" w:rsidRDefault="00CE4FA3">
            <w:pPr>
              <w:jc w:val="both"/>
              <w:rPr>
                <w:b/>
                <w:sz w:val="22"/>
              </w:rPr>
            </w:pPr>
            <w:r>
              <w:rPr>
                <w:b/>
                <w:sz w:val="22"/>
              </w:rPr>
              <w:t xml:space="preserve">  </w:t>
            </w:r>
            <w:r w:rsidR="00AE3B16">
              <w:rPr>
                <w:b/>
                <w:sz w:val="22"/>
              </w:rPr>
              <w:t>Исполнитель</w:t>
            </w:r>
            <w:r>
              <w:rPr>
                <w:b/>
                <w:sz w:val="22"/>
              </w:rPr>
              <w:t>:</w:t>
            </w:r>
          </w:p>
          <w:p w:rsidR="005062DC" w:rsidRDefault="005062DC">
            <w:pPr>
              <w:spacing w:before="20"/>
              <w:ind w:left="31"/>
              <w:rPr>
                <w:sz w:val="22"/>
              </w:rPr>
            </w:pPr>
          </w:p>
        </w:tc>
        <w:tc>
          <w:tcPr>
            <w:tcW w:w="4576" w:type="dxa"/>
            <w:tcBorders>
              <w:top w:val="single" w:sz="4" w:space="0" w:color="000000"/>
              <w:left w:val="single" w:sz="4" w:space="0" w:color="000000"/>
              <w:bottom w:val="single" w:sz="4" w:space="0" w:color="000000"/>
              <w:right w:val="single" w:sz="4" w:space="0" w:color="000000"/>
            </w:tcBorders>
          </w:tcPr>
          <w:p w:rsidR="005062DC" w:rsidRDefault="00CE4FA3">
            <w:pPr>
              <w:spacing w:before="20"/>
              <w:ind w:left="31"/>
              <w:rPr>
                <w:b/>
                <w:sz w:val="22"/>
              </w:rPr>
            </w:pPr>
            <w:r>
              <w:rPr>
                <w:b/>
                <w:sz w:val="22"/>
              </w:rPr>
              <w:t>Заказчик:</w:t>
            </w:r>
          </w:p>
          <w:p w:rsidR="005062DC" w:rsidRDefault="00CE4FA3">
            <w:pPr>
              <w:spacing w:before="20"/>
              <w:ind w:left="31"/>
              <w:rPr>
                <w:sz w:val="22"/>
              </w:rPr>
            </w:pPr>
            <w:r>
              <w:rPr>
                <w:sz w:val="22"/>
              </w:rPr>
              <w:t>АО «Концерн «Калашников»</w:t>
            </w:r>
          </w:p>
          <w:p w:rsidR="005062DC" w:rsidRDefault="00117F0D">
            <w:pPr>
              <w:spacing w:before="20"/>
              <w:ind w:left="31"/>
              <w:rPr>
                <w:sz w:val="22"/>
              </w:rPr>
            </w:pPr>
            <w:proofErr w:type="spellStart"/>
            <w:proofErr w:type="gramStart"/>
            <w:r>
              <w:rPr>
                <w:sz w:val="22"/>
              </w:rPr>
              <w:t>юр.</w:t>
            </w:r>
            <w:r w:rsidR="00CE4FA3">
              <w:rPr>
                <w:sz w:val="22"/>
              </w:rPr>
              <w:t>адрес</w:t>
            </w:r>
            <w:proofErr w:type="spellEnd"/>
            <w:proofErr w:type="gramEnd"/>
            <w:r w:rsidR="00CE4FA3">
              <w:rPr>
                <w:sz w:val="22"/>
              </w:rPr>
              <w:t>: 426006 г. И</w:t>
            </w:r>
            <w:r>
              <w:rPr>
                <w:sz w:val="22"/>
              </w:rPr>
              <w:t xml:space="preserve">жевск </w:t>
            </w:r>
            <w:proofErr w:type="spellStart"/>
            <w:r w:rsidR="00CE4FA3">
              <w:rPr>
                <w:sz w:val="22"/>
              </w:rPr>
              <w:t>пр</w:t>
            </w:r>
            <w:proofErr w:type="spellEnd"/>
            <w:r w:rsidR="00CE4FA3">
              <w:rPr>
                <w:sz w:val="22"/>
              </w:rPr>
              <w:t xml:space="preserve">-д. </w:t>
            </w:r>
            <w:r>
              <w:rPr>
                <w:sz w:val="22"/>
              </w:rPr>
              <w:t xml:space="preserve">им </w:t>
            </w:r>
            <w:r w:rsidR="00CE4FA3">
              <w:rPr>
                <w:sz w:val="22"/>
              </w:rPr>
              <w:t>Д</w:t>
            </w:r>
            <w:r>
              <w:rPr>
                <w:sz w:val="22"/>
              </w:rPr>
              <w:t>ерябина</w:t>
            </w:r>
            <w:r w:rsidR="00CE4FA3">
              <w:rPr>
                <w:sz w:val="22"/>
              </w:rPr>
              <w:t xml:space="preserve"> 2-/193 пом78</w:t>
            </w:r>
          </w:p>
          <w:p w:rsidR="005062DC" w:rsidRDefault="00CE4FA3">
            <w:pPr>
              <w:spacing w:before="20"/>
              <w:ind w:left="31"/>
              <w:rPr>
                <w:sz w:val="22"/>
              </w:rPr>
            </w:pPr>
            <w:r>
              <w:rPr>
                <w:sz w:val="22"/>
              </w:rPr>
              <w:t xml:space="preserve">ИНН 1832090230 КПП </w:t>
            </w:r>
            <w:r w:rsidR="003862E9">
              <w:rPr>
                <w:sz w:val="22"/>
              </w:rPr>
              <w:t>997450001</w:t>
            </w:r>
          </w:p>
          <w:p w:rsidR="005062DC" w:rsidRDefault="00CE4FA3">
            <w:pPr>
              <w:spacing w:before="20"/>
              <w:ind w:left="31"/>
              <w:rPr>
                <w:sz w:val="22"/>
              </w:rPr>
            </w:pPr>
            <w:r>
              <w:rPr>
                <w:sz w:val="22"/>
              </w:rPr>
              <w:t xml:space="preserve">ОГРН </w:t>
            </w:r>
            <w:r w:rsidR="003862E9">
              <w:rPr>
                <w:sz w:val="22"/>
              </w:rPr>
              <w:t>1111832003018</w:t>
            </w:r>
          </w:p>
          <w:p w:rsidR="005062DC" w:rsidRDefault="00CE4FA3">
            <w:pPr>
              <w:spacing w:before="20"/>
              <w:ind w:left="31"/>
              <w:rPr>
                <w:sz w:val="22"/>
              </w:rPr>
            </w:pPr>
            <w:r>
              <w:rPr>
                <w:sz w:val="22"/>
              </w:rPr>
              <w:t xml:space="preserve">ОКВЭД </w:t>
            </w:r>
            <w:r w:rsidR="003862E9">
              <w:rPr>
                <w:sz w:val="22"/>
              </w:rPr>
              <w:t>25.40</w:t>
            </w:r>
          </w:p>
          <w:p w:rsidR="005062DC" w:rsidRDefault="00CE4FA3">
            <w:pPr>
              <w:spacing w:before="20"/>
              <w:ind w:left="31"/>
              <w:rPr>
                <w:sz w:val="22"/>
              </w:rPr>
            </w:pPr>
            <w:r>
              <w:rPr>
                <w:sz w:val="22"/>
              </w:rPr>
              <w:t xml:space="preserve">Банковские реквизиты: </w:t>
            </w:r>
          </w:p>
          <w:p w:rsidR="008A2C7E" w:rsidRPr="008A2C7E" w:rsidRDefault="008A2C7E" w:rsidP="008A2C7E">
            <w:pPr>
              <w:spacing w:before="20"/>
              <w:ind w:left="31"/>
              <w:rPr>
                <w:sz w:val="22"/>
              </w:rPr>
            </w:pPr>
            <w:r w:rsidRPr="008A2C7E">
              <w:rPr>
                <w:sz w:val="22"/>
              </w:rPr>
              <w:t xml:space="preserve">в Приволжском филиале </w:t>
            </w:r>
          </w:p>
          <w:p w:rsidR="008A2C7E" w:rsidRDefault="008A2C7E" w:rsidP="008A2C7E">
            <w:pPr>
              <w:spacing w:before="20"/>
              <w:ind w:left="31"/>
              <w:rPr>
                <w:sz w:val="22"/>
              </w:rPr>
            </w:pPr>
            <w:r w:rsidRPr="008A2C7E">
              <w:rPr>
                <w:sz w:val="22"/>
              </w:rPr>
              <w:t xml:space="preserve">ПАО «Банк ПСБ» </w:t>
            </w:r>
          </w:p>
          <w:p w:rsidR="005062DC" w:rsidRDefault="003862E9" w:rsidP="008A2C7E">
            <w:pPr>
              <w:spacing w:before="20"/>
              <w:ind w:left="31"/>
              <w:rPr>
                <w:sz w:val="22"/>
              </w:rPr>
            </w:pPr>
            <w:r>
              <w:rPr>
                <w:sz w:val="22"/>
              </w:rPr>
              <w:t>р/с</w:t>
            </w:r>
            <w:r w:rsidR="00CE4FA3">
              <w:rPr>
                <w:sz w:val="22"/>
              </w:rPr>
              <w:t xml:space="preserve">: </w:t>
            </w:r>
            <w:r w:rsidR="008A2C7E" w:rsidRPr="008A2C7E">
              <w:rPr>
                <w:sz w:val="22"/>
              </w:rPr>
              <w:t>40702810203000065395</w:t>
            </w:r>
          </w:p>
          <w:p w:rsidR="005062DC" w:rsidRDefault="003862E9">
            <w:pPr>
              <w:spacing w:before="20"/>
              <w:ind w:left="31"/>
              <w:rPr>
                <w:sz w:val="22"/>
              </w:rPr>
            </w:pPr>
            <w:r>
              <w:rPr>
                <w:sz w:val="22"/>
              </w:rPr>
              <w:t>к/с</w:t>
            </w:r>
            <w:r w:rsidR="00CE4FA3">
              <w:rPr>
                <w:sz w:val="22"/>
              </w:rPr>
              <w:t xml:space="preserve">: </w:t>
            </w:r>
            <w:r w:rsidR="008A2C7E" w:rsidRPr="008A2C7E">
              <w:rPr>
                <w:sz w:val="22"/>
              </w:rPr>
              <w:t>30101810700000000803</w:t>
            </w:r>
          </w:p>
          <w:p w:rsidR="005062DC" w:rsidRDefault="00CE4FA3">
            <w:pPr>
              <w:spacing w:before="20"/>
              <w:ind w:left="31"/>
              <w:rPr>
                <w:sz w:val="22"/>
              </w:rPr>
            </w:pPr>
            <w:r>
              <w:rPr>
                <w:sz w:val="22"/>
              </w:rPr>
              <w:t xml:space="preserve">БИК: </w:t>
            </w:r>
            <w:r w:rsidR="008A2C7E" w:rsidRPr="008A2C7E">
              <w:rPr>
                <w:sz w:val="22"/>
              </w:rPr>
              <w:t>042202803</w:t>
            </w:r>
          </w:p>
          <w:p w:rsidR="005062DC" w:rsidRDefault="00CE4FA3">
            <w:pPr>
              <w:spacing w:before="20"/>
              <w:ind w:left="31"/>
              <w:rPr>
                <w:sz w:val="22"/>
              </w:rPr>
            </w:pPr>
            <w:r>
              <w:rPr>
                <w:sz w:val="22"/>
              </w:rPr>
              <w:t xml:space="preserve">Электронный адрес: </w:t>
            </w:r>
          </w:p>
          <w:p w:rsidR="005062DC" w:rsidRDefault="00CE4FA3">
            <w:pPr>
              <w:spacing w:before="20"/>
              <w:ind w:left="31"/>
              <w:rPr>
                <w:sz w:val="22"/>
              </w:rPr>
            </w:pPr>
            <w:r>
              <w:rPr>
                <w:sz w:val="22"/>
              </w:rPr>
              <w:t xml:space="preserve">Контактный телефон:   </w:t>
            </w:r>
          </w:p>
          <w:p w:rsidR="005062DC" w:rsidRDefault="005062DC">
            <w:pPr>
              <w:jc w:val="center"/>
              <w:rPr>
                <w:sz w:val="22"/>
              </w:rPr>
            </w:pPr>
          </w:p>
        </w:tc>
      </w:tr>
    </w:tbl>
    <w:p w:rsidR="005062DC" w:rsidRDefault="005062DC">
      <w:pPr>
        <w:pStyle w:val="a8"/>
        <w:keepNext w:val="0"/>
        <w:rPr>
          <w:sz w:val="22"/>
        </w:rPr>
      </w:pPr>
    </w:p>
    <w:tbl>
      <w:tblPr>
        <w:tblW w:w="0" w:type="auto"/>
        <w:tblLayout w:type="fixed"/>
        <w:tblLook w:val="04A0" w:firstRow="1" w:lastRow="0" w:firstColumn="1" w:lastColumn="0" w:noHBand="0" w:noVBand="1"/>
      </w:tblPr>
      <w:tblGrid>
        <w:gridCol w:w="4958"/>
        <w:gridCol w:w="4958"/>
      </w:tblGrid>
      <w:tr w:rsidR="005062DC">
        <w:trPr>
          <w:trHeight w:val="358"/>
        </w:trPr>
        <w:tc>
          <w:tcPr>
            <w:tcW w:w="4958" w:type="dxa"/>
            <w:vAlign w:val="center"/>
          </w:tcPr>
          <w:p w:rsidR="005062DC" w:rsidRDefault="00B92AA3" w:rsidP="00B92AA3">
            <w:pPr>
              <w:rPr>
                <w:sz w:val="22"/>
              </w:rPr>
            </w:pPr>
            <w:r w:rsidRPr="00B92AA3">
              <w:rPr>
                <w:b/>
                <w:sz w:val="22"/>
              </w:rPr>
              <w:t>Наименование организации</w:t>
            </w:r>
            <w:r>
              <w:rPr>
                <w:sz w:val="22"/>
              </w:rPr>
              <w:t xml:space="preserve">   </w:t>
            </w:r>
          </w:p>
          <w:p w:rsidR="00B92AA3" w:rsidRDefault="00B92AA3" w:rsidP="00B92AA3">
            <w:pPr>
              <w:rPr>
                <w:sz w:val="22"/>
              </w:rPr>
            </w:pPr>
          </w:p>
          <w:p w:rsidR="00AE3B16" w:rsidRDefault="00AE3B16" w:rsidP="00B92AA3">
            <w:pPr>
              <w:rPr>
                <w:sz w:val="22"/>
              </w:rPr>
            </w:pPr>
          </w:p>
        </w:tc>
        <w:tc>
          <w:tcPr>
            <w:tcW w:w="4958" w:type="dxa"/>
            <w:vAlign w:val="center"/>
          </w:tcPr>
          <w:p w:rsidR="005062DC" w:rsidRDefault="00CE4FA3">
            <w:pPr>
              <w:jc w:val="center"/>
              <w:rPr>
                <w:b/>
                <w:sz w:val="22"/>
              </w:rPr>
            </w:pPr>
            <w:r>
              <w:rPr>
                <w:b/>
                <w:sz w:val="22"/>
              </w:rPr>
              <w:t>АО «Концерн «Калашников»</w:t>
            </w:r>
          </w:p>
          <w:p w:rsidR="00AE3B16" w:rsidRDefault="00AE3B16">
            <w:pPr>
              <w:jc w:val="center"/>
              <w:rPr>
                <w:b/>
                <w:sz w:val="22"/>
              </w:rPr>
            </w:pPr>
          </w:p>
          <w:p w:rsidR="005062DC" w:rsidRDefault="005062DC">
            <w:pPr>
              <w:jc w:val="center"/>
              <w:rPr>
                <w:b/>
                <w:i/>
                <w:sz w:val="22"/>
                <w:u w:val="single"/>
              </w:rPr>
            </w:pPr>
          </w:p>
        </w:tc>
      </w:tr>
      <w:tr w:rsidR="005062DC">
        <w:trPr>
          <w:trHeight w:val="472"/>
        </w:trPr>
        <w:tc>
          <w:tcPr>
            <w:tcW w:w="4958" w:type="dxa"/>
            <w:vAlign w:val="bottom"/>
          </w:tcPr>
          <w:p w:rsidR="005062DC" w:rsidRDefault="00CE4FA3">
            <w:pPr>
              <w:tabs>
                <w:tab w:val="left" w:pos="4536"/>
              </w:tabs>
              <w:jc w:val="both"/>
              <w:rPr>
                <w:sz w:val="22"/>
              </w:rPr>
            </w:pPr>
            <w:r>
              <w:rPr>
                <w:sz w:val="22"/>
              </w:rPr>
              <w:t>Подпись: ________________</w:t>
            </w:r>
            <w:r w:rsidR="00B92AA3">
              <w:rPr>
                <w:sz w:val="22"/>
              </w:rPr>
              <w:t>/_____________</w:t>
            </w:r>
          </w:p>
          <w:p w:rsidR="005062DC" w:rsidRDefault="00CE4FA3">
            <w:pPr>
              <w:tabs>
                <w:tab w:val="left" w:pos="4536"/>
              </w:tabs>
              <w:jc w:val="both"/>
              <w:rPr>
                <w:b/>
                <w:sz w:val="22"/>
              </w:rPr>
            </w:pPr>
            <w:r>
              <w:rPr>
                <w:sz w:val="22"/>
              </w:rPr>
              <w:t>МП</w:t>
            </w:r>
          </w:p>
        </w:tc>
        <w:tc>
          <w:tcPr>
            <w:tcW w:w="4958" w:type="dxa"/>
            <w:vAlign w:val="bottom"/>
          </w:tcPr>
          <w:p w:rsidR="005062DC" w:rsidRDefault="00CE4FA3">
            <w:pPr>
              <w:jc w:val="both"/>
              <w:rPr>
                <w:sz w:val="22"/>
              </w:rPr>
            </w:pPr>
            <w:r>
              <w:rPr>
                <w:sz w:val="22"/>
              </w:rPr>
              <w:t>Подпись: _________________</w:t>
            </w:r>
            <w:r w:rsidR="008A2C7E">
              <w:rPr>
                <w:sz w:val="22"/>
              </w:rPr>
              <w:t>/</w:t>
            </w:r>
            <w:r w:rsidR="00321075">
              <w:rPr>
                <w:sz w:val="22"/>
              </w:rPr>
              <w:t>Иванова Е.В.</w:t>
            </w:r>
          </w:p>
          <w:p w:rsidR="005062DC" w:rsidRDefault="00CE4FA3">
            <w:pPr>
              <w:jc w:val="both"/>
              <w:rPr>
                <w:b/>
                <w:sz w:val="22"/>
              </w:rPr>
            </w:pPr>
            <w:r>
              <w:rPr>
                <w:sz w:val="22"/>
              </w:rPr>
              <w:t>МП</w:t>
            </w:r>
          </w:p>
        </w:tc>
      </w:tr>
      <w:tr w:rsidR="005062DC">
        <w:trPr>
          <w:trHeight w:val="342"/>
        </w:trPr>
        <w:tc>
          <w:tcPr>
            <w:tcW w:w="4958" w:type="dxa"/>
          </w:tcPr>
          <w:p w:rsidR="005062DC" w:rsidRDefault="005062DC">
            <w:pPr>
              <w:tabs>
                <w:tab w:val="left" w:pos="4536"/>
              </w:tabs>
              <w:jc w:val="both"/>
              <w:rPr>
                <w:sz w:val="22"/>
              </w:rPr>
            </w:pPr>
          </w:p>
        </w:tc>
        <w:tc>
          <w:tcPr>
            <w:tcW w:w="4958" w:type="dxa"/>
          </w:tcPr>
          <w:p w:rsidR="005062DC" w:rsidRDefault="005062DC">
            <w:pPr>
              <w:tabs>
                <w:tab w:val="left" w:pos="4536"/>
              </w:tabs>
              <w:jc w:val="both"/>
              <w:rPr>
                <w:sz w:val="22"/>
              </w:rPr>
            </w:pPr>
          </w:p>
        </w:tc>
      </w:tr>
      <w:tr w:rsidR="005062DC">
        <w:trPr>
          <w:trHeight w:val="367"/>
        </w:trPr>
        <w:tc>
          <w:tcPr>
            <w:tcW w:w="4958" w:type="dxa"/>
          </w:tcPr>
          <w:p w:rsidR="005062DC" w:rsidRDefault="005062DC">
            <w:pPr>
              <w:tabs>
                <w:tab w:val="left" w:pos="4536"/>
              </w:tabs>
              <w:jc w:val="both"/>
              <w:rPr>
                <w:sz w:val="22"/>
              </w:rPr>
            </w:pPr>
          </w:p>
        </w:tc>
        <w:tc>
          <w:tcPr>
            <w:tcW w:w="4958" w:type="dxa"/>
          </w:tcPr>
          <w:p w:rsidR="005062DC" w:rsidRDefault="005062DC">
            <w:pPr>
              <w:tabs>
                <w:tab w:val="left" w:pos="4536"/>
              </w:tabs>
              <w:jc w:val="both"/>
              <w:rPr>
                <w:sz w:val="22"/>
              </w:rPr>
            </w:pPr>
          </w:p>
        </w:tc>
      </w:tr>
      <w:tr w:rsidR="005062DC">
        <w:trPr>
          <w:trHeight w:val="70"/>
        </w:trPr>
        <w:tc>
          <w:tcPr>
            <w:tcW w:w="4958" w:type="dxa"/>
          </w:tcPr>
          <w:p w:rsidR="005062DC" w:rsidRDefault="005062DC">
            <w:pPr>
              <w:tabs>
                <w:tab w:val="left" w:pos="4536"/>
              </w:tabs>
              <w:jc w:val="both"/>
              <w:rPr>
                <w:sz w:val="22"/>
              </w:rPr>
            </w:pPr>
          </w:p>
        </w:tc>
        <w:tc>
          <w:tcPr>
            <w:tcW w:w="4958" w:type="dxa"/>
          </w:tcPr>
          <w:p w:rsidR="005062DC" w:rsidRDefault="005062DC">
            <w:pPr>
              <w:tabs>
                <w:tab w:val="left" w:pos="4536"/>
              </w:tabs>
              <w:jc w:val="both"/>
              <w:rPr>
                <w:sz w:val="22"/>
              </w:rPr>
            </w:pPr>
          </w:p>
        </w:tc>
      </w:tr>
      <w:tr w:rsidR="005062DC">
        <w:trPr>
          <w:trHeight w:val="320"/>
        </w:trPr>
        <w:tc>
          <w:tcPr>
            <w:tcW w:w="4958" w:type="dxa"/>
          </w:tcPr>
          <w:p w:rsidR="005062DC" w:rsidRDefault="005062DC">
            <w:pPr>
              <w:tabs>
                <w:tab w:val="left" w:pos="4536"/>
              </w:tabs>
              <w:jc w:val="center"/>
              <w:rPr>
                <w:sz w:val="22"/>
              </w:rPr>
            </w:pPr>
          </w:p>
        </w:tc>
        <w:tc>
          <w:tcPr>
            <w:tcW w:w="4958" w:type="dxa"/>
          </w:tcPr>
          <w:p w:rsidR="005062DC" w:rsidRDefault="005062DC">
            <w:pPr>
              <w:tabs>
                <w:tab w:val="left" w:pos="4536"/>
              </w:tabs>
              <w:jc w:val="center"/>
              <w:rPr>
                <w:sz w:val="22"/>
              </w:rPr>
            </w:pPr>
          </w:p>
        </w:tc>
      </w:tr>
    </w:tbl>
    <w:p w:rsidR="005062DC" w:rsidRDefault="005062DC">
      <w:pPr>
        <w:jc w:val="center"/>
        <w:rPr>
          <w:sz w:val="22"/>
        </w:rPr>
      </w:pPr>
    </w:p>
    <w:p w:rsidR="005062DC" w:rsidRDefault="00CE4FA3" w:rsidP="00AE3B16">
      <w:pPr>
        <w:pStyle w:val="ae"/>
        <w:ind w:left="708" w:firstLine="708"/>
        <w:jc w:val="left"/>
      </w:pPr>
      <w:r>
        <w:rPr>
          <w:sz w:val="22"/>
        </w:rPr>
        <w:br w:type="page"/>
      </w:r>
    </w:p>
    <w:p w:rsidR="00AE3B16" w:rsidRDefault="00AE3B16" w:rsidP="00AE3B16">
      <w:pPr>
        <w:jc w:val="right"/>
      </w:pPr>
    </w:p>
    <w:p w:rsidR="002E752E" w:rsidRDefault="002E752E" w:rsidP="002E752E">
      <w:pPr>
        <w:pStyle w:val="ae"/>
      </w:pPr>
      <w:r>
        <w:t>Приложение №1</w:t>
      </w:r>
    </w:p>
    <w:p w:rsidR="002E752E" w:rsidRDefault="002E752E" w:rsidP="002E752E">
      <w:pPr>
        <w:jc w:val="right"/>
      </w:pPr>
      <w:r>
        <w:t>к Договору №11.724. ____________/25</w:t>
      </w:r>
    </w:p>
    <w:p w:rsidR="002E752E" w:rsidRDefault="002E752E" w:rsidP="002E752E">
      <w:pPr>
        <w:jc w:val="right"/>
      </w:pPr>
      <w:r>
        <w:t>на оказание услуг виртуальных частных сетей</w:t>
      </w:r>
    </w:p>
    <w:p w:rsidR="002E752E" w:rsidRDefault="002E752E" w:rsidP="002E752E">
      <w:pPr>
        <w:jc w:val="right"/>
      </w:pPr>
      <w:r>
        <w:t>на основе сети передачи данных ____________</w:t>
      </w:r>
    </w:p>
    <w:p w:rsidR="002E752E" w:rsidRDefault="002E752E" w:rsidP="002E752E">
      <w:pPr>
        <w:jc w:val="right"/>
      </w:pPr>
      <w:r>
        <w:t>от ___</w:t>
      </w:r>
      <w:r w:rsidR="00A05361">
        <w:t>.</w:t>
      </w:r>
      <w:r>
        <w:t xml:space="preserve"> </w:t>
      </w:r>
      <w:r w:rsidR="00A05361">
        <w:t>___</w:t>
      </w:r>
      <w:r>
        <w:t>. 2025</w:t>
      </w:r>
      <w:r w:rsidR="00A05361">
        <w:t>г</w:t>
      </w:r>
      <w:r>
        <w:t>.</w:t>
      </w:r>
    </w:p>
    <w:p w:rsidR="005062DC" w:rsidRDefault="005062DC">
      <w:pPr>
        <w:rPr>
          <w:rFonts w:ascii="Arial" w:hAnsi="Arial"/>
          <w:b/>
          <w:sz w:val="24"/>
        </w:rPr>
      </w:pPr>
    </w:p>
    <w:p w:rsidR="005062DC" w:rsidRDefault="005062DC">
      <w:pPr>
        <w:rPr>
          <w:rFonts w:ascii="Arial" w:hAnsi="Arial"/>
          <w:b/>
          <w:sz w:val="24"/>
        </w:rPr>
      </w:pPr>
    </w:p>
    <w:p w:rsidR="005062DC" w:rsidRDefault="00CE4FA3">
      <w:pPr>
        <w:jc w:val="center"/>
        <w:rPr>
          <w:b/>
          <w:sz w:val="28"/>
        </w:rPr>
      </w:pPr>
      <w:r>
        <w:rPr>
          <w:b/>
          <w:sz w:val="28"/>
        </w:rPr>
        <w:t>СОГЛАШЕНИЕ ОБ УРОВНЕ ОБСЛУЖИВАНИЯ</w:t>
      </w:r>
    </w:p>
    <w:p w:rsidR="005062DC" w:rsidRDefault="005062DC">
      <w:pPr>
        <w:jc w:val="center"/>
      </w:pPr>
    </w:p>
    <w:p w:rsidR="005062DC" w:rsidRDefault="00CE4FA3">
      <w:pPr>
        <w:pStyle w:val="a8"/>
        <w:keepNext w:val="0"/>
        <w:rPr>
          <w:sz w:val="22"/>
        </w:rPr>
      </w:pPr>
      <w:r>
        <w:rPr>
          <w:sz w:val="22"/>
        </w:rPr>
        <w:t>Настоящее Соглашение об уровне обслуживания (далее – «Соглашение») между</w:t>
      </w:r>
      <w:r w:rsidR="00FE6055">
        <w:rPr>
          <w:sz w:val="22"/>
        </w:rPr>
        <w:t>_________</w:t>
      </w:r>
      <w:r>
        <w:rPr>
          <w:sz w:val="22"/>
        </w:rPr>
        <w:t xml:space="preserve"> (далее – «Исполнитель») и АО «Концерн «Калашников» (далее – «Заказчик») определяет набор гарантируемых параметров качества Услуг на основе Сети Исполнителя и устанавливает для них соответствующие гарантируемые пороговые значения, условия дающие право Заказчику на получение перерасчета, а так же описывает процедуры, связанные с устранением неисправностей, проведением плановых и неотложных ремонтных работ и сервисной поддержкой.</w:t>
      </w:r>
    </w:p>
    <w:p w:rsidR="005062DC" w:rsidRDefault="00CE4FA3">
      <w:pPr>
        <w:pStyle w:val="10"/>
        <w:rPr>
          <w:sz w:val="22"/>
        </w:rPr>
      </w:pPr>
      <w:r>
        <w:rPr>
          <w:sz w:val="22"/>
        </w:rPr>
        <w:t>1 ТЕРМИНЫ И ОПРЕДЕЛЕНИЯ</w:t>
      </w:r>
    </w:p>
    <w:p w:rsidR="005062DC" w:rsidRDefault="00CE4FA3">
      <w:pPr>
        <w:pStyle w:val="a8"/>
        <w:keepNext w:val="0"/>
        <w:rPr>
          <w:sz w:val="22"/>
        </w:rPr>
      </w:pPr>
      <w:r>
        <w:rPr>
          <w:b/>
          <w:sz w:val="22"/>
        </w:rPr>
        <w:t>Доступность Услуги</w:t>
      </w:r>
      <w:r>
        <w:rPr>
          <w:sz w:val="22"/>
        </w:rPr>
        <w:t xml:space="preserve"> (SA, </w:t>
      </w:r>
      <w:proofErr w:type="spellStart"/>
      <w:r>
        <w:rPr>
          <w:sz w:val="22"/>
        </w:rPr>
        <w:t>Service</w:t>
      </w:r>
      <w:proofErr w:type="spellEnd"/>
      <w:r>
        <w:rPr>
          <w:sz w:val="22"/>
        </w:rPr>
        <w:t xml:space="preserve"> </w:t>
      </w:r>
      <w:proofErr w:type="spellStart"/>
      <w:r>
        <w:rPr>
          <w:sz w:val="22"/>
        </w:rPr>
        <w:t>Availability</w:t>
      </w:r>
      <w:proofErr w:type="spellEnd"/>
      <w:r>
        <w:rPr>
          <w:sz w:val="22"/>
        </w:rPr>
        <w:t>) – это отношение количества минут в Отчетном периоде, в течение которого Услуга была доступна, к общему количеству минут в Отчетном периоде, выраженное в процентах.</w:t>
      </w:r>
    </w:p>
    <w:p w:rsidR="005062DC" w:rsidRDefault="00CE4FA3">
      <w:pPr>
        <w:pStyle w:val="10"/>
        <w:rPr>
          <w:sz w:val="22"/>
        </w:rPr>
      </w:pPr>
      <w:r>
        <w:rPr>
          <w:sz w:val="22"/>
        </w:rPr>
        <w:t>2 ОПРЕДЕЛЕНИЕ НЕИСПРАВНОСТИ И НЕДОСТУПНОСТИ</w:t>
      </w:r>
    </w:p>
    <w:p w:rsidR="005062DC" w:rsidRDefault="00CE4FA3">
      <w:pPr>
        <w:pStyle w:val="a8"/>
        <w:keepNext w:val="0"/>
        <w:rPr>
          <w:sz w:val="22"/>
        </w:rPr>
      </w:pPr>
      <w:r>
        <w:rPr>
          <w:sz w:val="22"/>
        </w:rPr>
        <w:t xml:space="preserve">Под неисправностью понимается состояние оборудование сети Исполнителя, которое не обеспечивает или может привести к </w:t>
      </w:r>
      <w:proofErr w:type="gramStart"/>
      <w:r>
        <w:rPr>
          <w:sz w:val="22"/>
        </w:rPr>
        <w:t>не обеспечению</w:t>
      </w:r>
      <w:proofErr w:type="gramEnd"/>
      <w:r>
        <w:rPr>
          <w:sz w:val="22"/>
        </w:rPr>
        <w:t xml:space="preserve"> гарантируемых значений параметров качества Услуги.</w:t>
      </w:r>
    </w:p>
    <w:p w:rsidR="005062DC" w:rsidRDefault="00CE4FA3">
      <w:pPr>
        <w:pStyle w:val="a8"/>
        <w:keepNext w:val="0"/>
        <w:rPr>
          <w:sz w:val="22"/>
        </w:rPr>
      </w:pPr>
      <w:r>
        <w:rPr>
          <w:sz w:val="22"/>
        </w:rPr>
        <w:t>Под недоступностью понимается состояние Услуги, когда она не готова к эксплуатации или её эксплуатационные характеристики не соответствуют гарантированным Исполнителем параметрам.</w:t>
      </w:r>
    </w:p>
    <w:p w:rsidR="005062DC" w:rsidRDefault="00CE4FA3">
      <w:pPr>
        <w:pStyle w:val="a8"/>
        <w:keepNext w:val="0"/>
        <w:rPr>
          <w:sz w:val="22"/>
        </w:rPr>
      </w:pPr>
      <w:r>
        <w:rPr>
          <w:sz w:val="22"/>
        </w:rPr>
        <w:t>Недоступность Услуги, вызванная любой из перечисленных ниже причин, не является основанием для заявления Заказчиком своих прав на получение перерасчета оплаты Услуги:</w:t>
      </w:r>
    </w:p>
    <w:p w:rsidR="005062DC" w:rsidRDefault="00CE4FA3">
      <w:pPr>
        <w:pStyle w:val="a8"/>
        <w:keepNext w:val="0"/>
        <w:numPr>
          <w:ilvl w:val="0"/>
          <w:numId w:val="5"/>
        </w:numPr>
        <w:rPr>
          <w:sz w:val="22"/>
        </w:rPr>
      </w:pPr>
      <w:r>
        <w:rPr>
          <w:sz w:val="22"/>
        </w:rPr>
        <w:t xml:space="preserve">Проведение плановых и неотложных ремонтных работ, в случае если работы проводятся с </w:t>
      </w:r>
      <w:proofErr w:type="gramStart"/>
      <w:r>
        <w:rPr>
          <w:sz w:val="22"/>
        </w:rPr>
        <w:t>уведомлением  в</w:t>
      </w:r>
      <w:proofErr w:type="gramEnd"/>
      <w:r>
        <w:rPr>
          <w:sz w:val="22"/>
        </w:rPr>
        <w:t xml:space="preserve"> сроки, определенные настоящим Соглашением;</w:t>
      </w:r>
    </w:p>
    <w:p w:rsidR="005062DC" w:rsidRDefault="00CE4FA3">
      <w:pPr>
        <w:pStyle w:val="a8"/>
        <w:keepNext w:val="0"/>
        <w:numPr>
          <w:ilvl w:val="0"/>
          <w:numId w:val="5"/>
        </w:numPr>
        <w:rPr>
          <w:sz w:val="22"/>
        </w:rPr>
      </w:pPr>
      <w:r>
        <w:rPr>
          <w:sz w:val="22"/>
        </w:rPr>
        <w:t>Время, затраченное Исполнителем на получение доступа к Оборудованию Исполнителя, расположенному на Объекте Заказчика;</w:t>
      </w:r>
    </w:p>
    <w:p w:rsidR="005062DC" w:rsidRDefault="00CE4FA3">
      <w:pPr>
        <w:pStyle w:val="a8"/>
        <w:keepNext w:val="0"/>
        <w:numPr>
          <w:ilvl w:val="0"/>
          <w:numId w:val="5"/>
        </w:numPr>
        <w:rPr>
          <w:sz w:val="22"/>
        </w:rPr>
      </w:pPr>
      <w:r>
        <w:rPr>
          <w:sz w:val="22"/>
        </w:rPr>
        <w:t>Перерывы в оказании Услуги, вызванные согласованной с Заказчиком приостановкой или прекращением предоставления Услуги;</w:t>
      </w:r>
    </w:p>
    <w:p w:rsidR="005062DC" w:rsidRDefault="00CE4FA3">
      <w:pPr>
        <w:pStyle w:val="a8"/>
        <w:keepNext w:val="0"/>
        <w:numPr>
          <w:ilvl w:val="0"/>
          <w:numId w:val="5"/>
        </w:numPr>
        <w:rPr>
          <w:sz w:val="22"/>
        </w:rPr>
      </w:pPr>
      <w:r>
        <w:rPr>
          <w:sz w:val="22"/>
        </w:rPr>
        <w:t>Перерывы в предоставлении Услуги, вызванные умышленными или неумышленными действиями Заказчика;</w:t>
      </w:r>
    </w:p>
    <w:p w:rsidR="005062DC" w:rsidRDefault="00CE4FA3">
      <w:pPr>
        <w:pStyle w:val="a8"/>
        <w:keepNext w:val="0"/>
        <w:numPr>
          <w:ilvl w:val="0"/>
          <w:numId w:val="5"/>
        </w:numPr>
        <w:rPr>
          <w:sz w:val="22"/>
        </w:rPr>
      </w:pPr>
      <w:r>
        <w:rPr>
          <w:sz w:val="22"/>
        </w:rPr>
        <w:t>Перерывы в предоставлении Услуги и задержки в восстановлении работоспособности Услуги, вызванные отказом или неспособностью Заказчика обеспечить содействие сотрудникам Исполнителя в установлении и устранении неисправностей;</w:t>
      </w:r>
    </w:p>
    <w:p w:rsidR="005062DC" w:rsidRDefault="00CE4FA3">
      <w:pPr>
        <w:pStyle w:val="a8"/>
        <w:keepNext w:val="0"/>
        <w:numPr>
          <w:ilvl w:val="0"/>
          <w:numId w:val="5"/>
        </w:numPr>
        <w:rPr>
          <w:sz w:val="22"/>
        </w:rPr>
      </w:pPr>
      <w:r>
        <w:rPr>
          <w:sz w:val="22"/>
        </w:rPr>
        <w:t>Форс-мажор.</w:t>
      </w:r>
    </w:p>
    <w:p w:rsidR="005062DC" w:rsidRDefault="00CE4FA3">
      <w:pPr>
        <w:pStyle w:val="10"/>
        <w:rPr>
          <w:sz w:val="22"/>
        </w:rPr>
      </w:pPr>
      <w:r>
        <w:rPr>
          <w:sz w:val="22"/>
        </w:rPr>
        <w:t>3 ПРОЦЕДУРА ВЗАИМОДЕЙСТВИЯ СТОРОН ПРИ ВЫЯВЛЕНИИ НЕИСПРАВНОСТЕЙ</w:t>
      </w:r>
    </w:p>
    <w:p w:rsidR="005062DC" w:rsidRDefault="00CE4FA3">
      <w:pPr>
        <w:pStyle w:val="a8"/>
        <w:keepNext w:val="0"/>
        <w:rPr>
          <w:sz w:val="22"/>
        </w:rPr>
      </w:pPr>
      <w:r>
        <w:rPr>
          <w:sz w:val="22"/>
        </w:rPr>
        <w:t xml:space="preserve">3.1. </w:t>
      </w:r>
      <w:r>
        <w:rPr>
          <w:b/>
          <w:sz w:val="22"/>
        </w:rPr>
        <w:t>Язык</w:t>
      </w:r>
    </w:p>
    <w:p w:rsidR="005062DC" w:rsidRDefault="00CE4FA3">
      <w:pPr>
        <w:pStyle w:val="a8"/>
        <w:keepNext w:val="0"/>
        <w:rPr>
          <w:sz w:val="22"/>
        </w:rPr>
      </w:pPr>
      <w:r>
        <w:rPr>
          <w:sz w:val="22"/>
        </w:rPr>
        <w:t>Обмен информацией между Заказчиком и Исполнителем в отношении составления отчетов о неисправностях осуществляется на русском языке.</w:t>
      </w:r>
    </w:p>
    <w:p w:rsidR="005062DC" w:rsidRDefault="00CE4FA3">
      <w:pPr>
        <w:pStyle w:val="a8"/>
        <w:keepNext w:val="0"/>
        <w:rPr>
          <w:b/>
          <w:sz w:val="22"/>
        </w:rPr>
      </w:pPr>
      <w:r>
        <w:rPr>
          <w:sz w:val="22"/>
        </w:rPr>
        <w:t xml:space="preserve">3.2. </w:t>
      </w:r>
      <w:r>
        <w:rPr>
          <w:b/>
          <w:sz w:val="22"/>
        </w:rPr>
        <w:t>Неисправности, выявленные силами Исполнителя</w:t>
      </w:r>
    </w:p>
    <w:p w:rsidR="005062DC" w:rsidRDefault="00CE4FA3">
      <w:pPr>
        <w:pStyle w:val="a8"/>
        <w:keepNext w:val="0"/>
        <w:rPr>
          <w:b/>
          <w:sz w:val="22"/>
        </w:rPr>
      </w:pPr>
      <w:r>
        <w:rPr>
          <w:sz w:val="22"/>
        </w:rPr>
        <w:t>В случае обнаружения силами Исполнителя какой-либо неисправности в оказании Услуги, Исполнитель регистрирует неисправность и принимает меры по ее устранению, а также оперативно направляет уведомление об обнаруженной неисправности Заказчику не позднее 1 (одного) часа с момента обнаружения неисправности, в соответствии с контактными данными, указанными в Разделе 9 настоящего Соглашения.</w:t>
      </w:r>
    </w:p>
    <w:p w:rsidR="005062DC" w:rsidRDefault="00CE4FA3">
      <w:pPr>
        <w:pStyle w:val="a8"/>
        <w:keepNext w:val="0"/>
        <w:rPr>
          <w:sz w:val="22"/>
        </w:rPr>
      </w:pPr>
      <w:r>
        <w:rPr>
          <w:sz w:val="22"/>
        </w:rPr>
        <w:t>В уведомлении, направленном Заказчику, указывается номер зарегистрированной неисправности, время обнаружения и краткое описание неисправности.</w:t>
      </w:r>
    </w:p>
    <w:p w:rsidR="005062DC" w:rsidRDefault="00CE4FA3">
      <w:pPr>
        <w:pStyle w:val="a8"/>
        <w:keepNext w:val="0"/>
        <w:rPr>
          <w:b/>
          <w:sz w:val="22"/>
        </w:rPr>
      </w:pPr>
      <w:r>
        <w:rPr>
          <w:sz w:val="22"/>
        </w:rPr>
        <w:t xml:space="preserve">3.3. </w:t>
      </w:r>
      <w:r>
        <w:rPr>
          <w:b/>
          <w:sz w:val="22"/>
        </w:rPr>
        <w:t>Неисправности, выявленные силами Заказчика</w:t>
      </w:r>
    </w:p>
    <w:p w:rsidR="005062DC" w:rsidRDefault="00CE4FA3">
      <w:pPr>
        <w:pStyle w:val="a8"/>
        <w:keepNext w:val="0"/>
        <w:rPr>
          <w:sz w:val="22"/>
        </w:rPr>
      </w:pPr>
      <w:r>
        <w:rPr>
          <w:sz w:val="22"/>
        </w:rPr>
        <w:t xml:space="preserve">В случае обнаружения Заказчиком какой-либо неисправности в работе Услуги, он информирует о наличии неисправности Исполнителя по контактным данным, указанным в Разделе 9 настоящего </w:t>
      </w:r>
      <w:r>
        <w:rPr>
          <w:sz w:val="22"/>
        </w:rPr>
        <w:lastRenderedPageBreak/>
        <w:t xml:space="preserve">Соглашения. Информация предоставляется устно по телефону с последующим уведомлением по электронной почте и/или по факсу. </w:t>
      </w:r>
    </w:p>
    <w:p w:rsidR="005062DC" w:rsidRDefault="00CE4FA3">
      <w:pPr>
        <w:pStyle w:val="a8"/>
        <w:keepNext w:val="0"/>
        <w:rPr>
          <w:sz w:val="22"/>
        </w:rPr>
      </w:pPr>
      <w:r>
        <w:rPr>
          <w:sz w:val="22"/>
        </w:rPr>
        <w:t xml:space="preserve">Исполнитель регистрирует неисправность, принимает меры по ее устранению и в течение 1 (одного) часа сообщает Заказчику номер зарегистрированной неисправности, время регистрации неисправности с кратким описанием неисправности. Уведомление </w:t>
      </w:r>
      <w:proofErr w:type="gramStart"/>
      <w:r>
        <w:rPr>
          <w:sz w:val="22"/>
        </w:rPr>
        <w:t>направляется  по</w:t>
      </w:r>
      <w:proofErr w:type="gramEnd"/>
      <w:r>
        <w:rPr>
          <w:sz w:val="22"/>
        </w:rPr>
        <w:t xml:space="preserve"> электронной почте и/или по факсу.</w:t>
      </w:r>
    </w:p>
    <w:p w:rsidR="005062DC" w:rsidRDefault="00CE4FA3">
      <w:pPr>
        <w:pStyle w:val="10"/>
        <w:rPr>
          <w:sz w:val="22"/>
        </w:rPr>
      </w:pPr>
      <w:r>
        <w:rPr>
          <w:sz w:val="22"/>
        </w:rPr>
        <w:t>4 ПРОЦЕДУРА УСТРАНЕНИЯ НЕИСПРАВНОСТЕЙ И ПРОВЕДЕНИЯ РЕМОНТНЫХ РАБОТ</w:t>
      </w:r>
    </w:p>
    <w:p w:rsidR="005062DC" w:rsidRDefault="00CE4FA3">
      <w:pPr>
        <w:pStyle w:val="a8"/>
        <w:keepNext w:val="0"/>
        <w:rPr>
          <w:sz w:val="22"/>
        </w:rPr>
      </w:pPr>
      <w:r>
        <w:rPr>
          <w:sz w:val="22"/>
        </w:rPr>
        <w:t>После выявления неисправности Исполнителем или сообщения о неисправности Заказчиком, Исполнитель проводит анализ неисправности, затем, при необходимости, отключает Услугу, подлежащую ремонту; локализует неисправность, при возможности, переключает Заказчика на резервный канал и начинает ремонтные работы.</w:t>
      </w:r>
    </w:p>
    <w:p w:rsidR="005062DC" w:rsidRDefault="00CE4FA3">
      <w:pPr>
        <w:pStyle w:val="a8"/>
        <w:keepNext w:val="0"/>
        <w:rPr>
          <w:sz w:val="22"/>
        </w:rPr>
      </w:pPr>
      <w:r>
        <w:rPr>
          <w:sz w:val="22"/>
        </w:rPr>
        <w:t>Исполнитель по запросу информирует Заказчика о характере неисправности, принятых мерах, предположительных сроках ремонта и возможности переключения на резерв.</w:t>
      </w:r>
    </w:p>
    <w:p w:rsidR="005062DC" w:rsidRDefault="00CE4FA3">
      <w:pPr>
        <w:pStyle w:val="a8"/>
        <w:keepNext w:val="0"/>
        <w:rPr>
          <w:sz w:val="22"/>
        </w:rPr>
      </w:pPr>
      <w:r>
        <w:rPr>
          <w:sz w:val="22"/>
        </w:rPr>
        <w:t>Неисправность считается устраненной, когда Услуга готова к эксплуатации и её эксплуатационные характеристики соответствуют гарантированным Исполнителем параметрам.</w:t>
      </w:r>
    </w:p>
    <w:p w:rsidR="005062DC" w:rsidRDefault="00CE4FA3">
      <w:pPr>
        <w:pStyle w:val="a8"/>
        <w:keepNext w:val="0"/>
        <w:rPr>
          <w:sz w:val="22"/>
        </w:rPr>
      </w:pPr>
      <w:r>
        <w:rPr>
          <w:sz w:val="22"/>
        </w:rPr>
        <w:t>Устранив неисправность, Исполнитель информирует об этом Заказчика. В течение 2 (двух) часов с момента получения информации об устранении неисправности, ответственный сотрудник Заказчика, указанный в Разделе 9 настоящего Соглашения, предоставляет  подтверждение устранения неисправности путем отправки сообщения на электронный адрес Исполнителя, указанный в Разделе 9 настоящего Соглашения или информирует Исполнителя о причинах, по которым он отказывается подтвердить устранение неисправности. Если Заказчик не представляет указанное уведомление в течение 2 часов, неисправность считается устраненной.</w:t>
      </w:r>
    </w:p>
    <w:p w:rsidR="005062DC" w:rsidRDefault="00CE4FA3">
      <w:pPr>
        <w:pStyle w:val="a8"/>
        <w:keepNext w:val="0"/>
        <w:rPr>
          <w:sz w:val="22"/>
        </w:rPr>
      </w:pPr>
      <w:r>
        <w:rPr>
          <w:sz w:val="22"/>
        </w:rPr>
        <w:t xml:space="preserve">Письменное уведомление об устранении неисправности направляется Заказчику на электронный адрес </w:t>
      </w:r>
      <w:proofErr w:type="gramStart"/>
      <w:r>
        <w:rPr>
          <w:sz w:val="22"/>
        </w:rPr>
        <w:t>ответственного лица</w:t>
      </w:r>
      <w:proofErr w:type="gramEnd"/>
      <w:r>
        <w:rPr>
          <w:sz w:val="22"/>
        </w:rPr>
        <w:t xml:space="preserve"> указанного в Разделе 9 настоящего Соглашения в течение 3 (трех) рабочих дней. В уведомлении должна содержаться следующая информация:</w:t>
      </w:r>
    </w:p>
    <w:p w:rsidR="005062DC" w:rsidRDefault="00CE4FA3">
      <w:pPr>
        <w:pStyle w:val="a8"/>
        <w:keepNext w:val="0"/>
        <w:numPr>
          <w:ilvl w:val="0"/>
          <w:numId w:val="6"/>
        </w:numPr>
        <w:rPr>
          <w:sz w:val="22"/>
        </w:rPr>
      </w:pPr>
      <w:r>
        <w:rPr>
          <w:sz w:val="22"/>
        </w:rPr>
        <w:t>Регистрационный номер неисправности;</w:t>
      </w:r>
    </w:p>
    <w:p w:rsidR="005062DC" w:rsidRDefault="00CE4FA3">
      <w:pPr>
        <w:pStyle w:val="a8"/>
        <w:keepNext w:val="0"/>
        <w:numPr>
          <w:ilvl w:val="0"/>
          <w:numId w:val="6"/>
        </w:numPr>
        <w:rPr>
          <w:sz w:val="22"/>
        </w:rPr>
      </w:pPr>
      <w:r>
        <w:rPr>
          <w:sz w:val="22"/>
        </w:rPr>
        <w:t>Время выявления неисправности;</w:t>
      </w:r>
    </w:p>
    <w:p w:rsidR="005062DC" w:rsidRDefault="00CE4FA3">
      <w:pPr>
        <w:pStyle w:val="a8"/>
        <w:keepNext w:val="0"/>
        <w:numPr>
          <w:ilvl w:val="0"/>
          <w:numId w:val="6"/>
        </w:numPr>
        <w:rPr>
          <w:sz w:val="22"/>
        </w:rPr>
      </w:pPr>
      <w:r>
        <w:rPr>
          <w:sz w:val="22"/>
        </w:rPr>
        <w:t>Время устранения неисправности;</w:t>
      </w:r>
    </w:p>
    <w:p w:rsidR="005062DC" w:rsidRDefault="00CE4FA3">
      <w:pPr>
        <w:pStyle w:val="a8"/>
        <w:keepNext w:val="0"/>
        <w:numPr>
          <w:ilvl w:val="0"/>
          <w:numId w:val="6"/>
        </w:numPr>
        <w:rPr>
          <w:sz w:val="22"/>
        </w:rPr>
      </w:pPr>
      <w:r>
        <w:rPr>
          <w:sz w:val="22"/>
        </w:rPr>
        <w:t>Продолжительность неисправности по времени;</w:t>
      </w:r>
    </w:p>
    <w:p w:rsidR="005062DC" w:rsidRDefault="00CE4FA3">
      <w:pPr>
        <w:pStyle w:val="a8"/>
        <w:keepNext w:val="0"/>
        <w:numPr>
          <w:ilvl w:val="0"/>
          <w:numId w:val="6"/>
        </w:numPr>
        <w:rPr>
          <w:sz w:val="22"/>
        </w:rPr>
      </w:pPr>
      <w:r>
        <w:rPr>
          <w:sz w:val="22"/>
        </w:rPr>
        <w:t>Причина неисправности;</w:t>
      </w:r>
    </w:p>
    <w:p w:rsidR="005062DC" w:rsidRDefault="00CE4FA3">
      <w:pPr>
        <w:pStyle w:val="a8"/>
        <w:keepNext w:val="0"/>
        <w:numPr>
          <w:ilvl w:val="0"/>
          <w:numId w:val="6"/>
        </w:numPr>
        <w:rPr>
          <w:sz w:val="22"/>
        </w:rPr>
      </w:pPr>
      <w:r>
        <w:rPr>
          <w:sz w:val="22"/>
        </w:rPr>
        <w:t>Фамилия ответственного за составление уведомления.</w:t>
      </w:r>
    </w:p>
    <w:p w:rsidR="005062DC" w:rsidRDefault="00CE4FA3">
      <w:pPr>
        <w:pStyle w:val="a8"/>
        <w:keepNext w:val="0"/>
        <w:numPr>
          <w:ilvl w:val="0"/>
          <w:numId w:val="6"/>
        </w:numPr>
        <w:rPr>
          <w:sz w:val="22"/>
        </w:rPr>
      </w:pPr>
      <w:r>
        <w:rPr>
          <w:sz w:val="22"/>
        </w:rPr>
        <w:t>Время отправки уведомления.</w:t>
      </w:r>
    </w:p>
    <w:p w:rsidR="005062DC" w:rsidRDefault="00CE4FA3">
      <w:pPr>
        <w:pStyle w:val="a8"/>
        <w:keepNext w:val="0"/>
        <w:rPr>
          <w:sz w:val="22"/>
        </w:rPr>
      </w:pPr>
      <w:r>
        <w:rPr>
          <w:sz w:val="22"/>
        </w:rPr>
        <w:t>Уведомление об устранении неисправности используется Заказчиком для заявления своих прав на получение перерасчета оплаты Услуги согласно п. 7. настоящего Соглашения.</w:t>
      </w:r>
    </w:p>
    <w:p w:rsidR="005062DC" w:rsidRDefault="00CE4FA3">
      <w:pPr>
        <w:pStyle w:val="10"/>
        <w:rPr>
          <w:sz w:val="22"/>
        </w:rPr>
      </w:pPr>
      <w:r>
        <w:rPr>
          <w:sz w:val="22"/>
        </w:rPr>
        <w:t>5 ПРИОРИТЕТЫ НЕИСПРАВНОСТЕЙ</w:t>
      </w:r>
    </w:p>
    <w:p w:rsidR="005062DC" w:rsidRDefault="00CE4FA3">
      <w:pPr>
        <w:pStyle w:val="a8"/>
        <w:keepNext w:val="0"/>
        <w:rPr>
          <w:sz w:val="22"/>
        </w:rPr>
      </w:pPr>
      <w:r>
        <w:rPr>
          <w:sz w:val="22"/>
        </w:rPr>
        <w:t>Неисправности подразделяются на четыре приоритета по степени срочности их устранения:</w:t>
      </w:r>
    </w:p>
    <w:p w:rsidR="005062DC" w:rsidRDefault="00CE4FA3">
      <w:pPr>
        <w:pStyle w:val="a8"/>
        <w:keepNext w:val="0"/>
        <w:rPr>
          <w:sz w:val="22"/>
        </w:rPr>
      </w:pPr>
      <w:r>
        <w:rPr>
          <w:sz w:val="22"/>
          <w:u w:val="single"/>
        </w:rPr>
        <w:t>Первый приоритет</w:t>
      </w:r>
      <w:r>
        <w:rPr>
          <w:sz w:val="22"/>
        </w:rPr>
        <w:t xml:space="preserve">: авария – полное прерывание в предоставлении Услуги, продолжительностью более 15 минут, вызванное неисправностями на сети и/или оборудовании Исполнителя. </w:t>
      </w:r>
    </w:p>
    <w:p w:rsidR="005062DC" w:rsidRDefault="00CE4FA3">
      <w:pPr>
        <w:pStyle w:val="a8"/>
        <w:keepNext w:val="0"/>
        <w:rPr>
          <w:sz w:val="22"/>
        </w:rPr>
      </w:pPr>
      <w:r>
        <w:rPr>
          <w:sz w:val="22"/>
          <w:u w:val="single"/>
        </w:rPr>
        <w:t>Второй приоритет</w:t>
      </w:r>
      <w:r>
        <w:rPr>
          <w:sz w:val="22"/>
        </w:rPr>
        <w:t>: предаварийное состояние – периодически возникающие прерывания в предоставлении Услуги, продолжительностью не более 15 минут, возникающие с периодичностью не более 1 раза в 1 час.</w:t>
      </w:r>
    </w:p>
    <w:p w:rsidR="005062DC" w:rsidRDefault="00CE4FA3">
      <w:pPr>
        <w:pStyle w:val="a8"/>
        <w:keepNext w:val="0"/>
        <w:rPr>
          <w:sz w:val="22"/>
        </w:rPr>
      </w:pPr>
      <w:r>
        <w:rPr>
          <w:sz w:val="22"/>
          <w:u w:val="single"/>
        </w:rPr>
        <w:t>Третий приоритет</w:t>
      </w:r>
      <w:r>
        <w:rPr>
          <w:sz w:val="22"/>
        </w:rPr>
        <w:t>: любые возникающие неисправности, не приводящие к прерыванию предоставления Услуги, но влияющие на параметры качества сервиса (</w:t>
      </w:r>
      <w:proofErr w:type="spellStart"/>
      <w:r>
        <w:rPr>
          <w:sz w:val="22"/>
        </w:rPr>
        <w:t>QoS</w:t>
      </w:r>
      <w:proofErr w:type="spellEnd"/>
      <w:r>
        <w:rPr>
          <w:sz w:val="22"/>
        </w:rPr>
        <w:t>), при которых параметры услуги не соответствуют требуемому качеству обслуживания.</w:t>
      </w:r>
    </w:p>
    <w:p w:rsidR="005062DC" w:rsidRDefault="00CE4FA3">
      <w:pPr>
        <w:pStyle w:val="a8"/>
        <w:keepNext w:val="0"/>
        <w:rPr>
          <w:sz w:val="22"/>
        </w:rPr>
      </w:pPr>
      <w:r>
        <w:rPr>
          <w:sz w:val="22"/>
          <w:u w:val="single"/>
        </w:rPr>
        <w:t>Четвертый приоритет</w:t>
      </w:r>
      <w:r>
        <w:rPr>
          <w:sz w:val="22"/>
        </w:rPr>
        <w:t>: обращения Заказчика по техническим вопросам, связанным с предоставлением Услуги, за исключением обращений по неисправностям первого, второго и третьего приоритетов.</w:t>
      </w:r>
    </w:p>
    <w:p w:rsidR="005062DC" w:rsidRDefault="00CE4FA3">
      <w:pPr>
        <w:pStyle w:val="a8"/>
        <w:keepNext w:val="0"/>
        <w:rPr>
          <w:sz w:val="22"/>
        </w:rPr>
      </w:pPr>
      <w:r>
        <w:rPr>
          <w:sz w:val="22"/>
        </w:rPr>
        <w:t>Продолжительность устранения неисправности, а также периодичность информирования Исполнителем Заказчика о ходе устранения неисправности, указаны в Таблице №1.</w:t>
      </w:r>
    </w:p>
    <w:p w:rsidR="005062DC" w:rsidRDefault="00CE4FA3">
      <w:pPr>
        <w:spacing w:after="120"/>
        <w:ind w:firstLine="454"/>
        <w:jc w:val="both"/>
        <w:rPr>
          <w:b/>
          <w:sz w:val="22"/>
          <w:u w:val="single"/>
        </w:rPr>
      </w:pPr>
      <w:r>
        <w:rPr>
          <w:b/>
          <w:sz w:val="22"/>
          <w:u w:val="single"/>
        </w:rPr>
        <w:t>Таблица №1 Продолжительность устранения неисправности:</w:t>
      </w:r>
    </w:p>
    <w:tbl>
      <w:tblPr>
        <w:tblpPr w:leftFromText="180" w:rightFromText="180" w:vertAnchor="text" w:horzAnchor="margin" w:tblpY="133"/>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644"/>
        <w:gridCol w:w="2370"/>
        <w:gridCol w:w="2820"/>
        <w:gridCol w:w="3082"/>
      </w:tblGrid>
      <w:tr w:rsidR="005062DC">
        <w:trPr>
          <w:trHeight w:val="283"/>
        </w:trPr>
        <w:tc>
          <w:tcPr>
            <w:tcW w:w="1644"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rPr>
                <w:b/>
              </w:rPr>
            </w:pPr>
            <w:r>
              <w:rPr>
                <w:b/>
              </w:rPr>
              <w:t>Приоритет</w:t>
            </w:r>
          </w:p>
        </w:tc>
        <w:tc>
          <w:tcPr>
            <w:tcW w:w="2370"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rPr>
                <w:b/>
              </w:rPr>
            </w:pPr>
            <w:r>
              <w:rPr>
                <w:b/>
              </w:rPr>
              <w:t>Продолжительность устранения неисправности</w:t>
            </w:r>
          </w:p>
        </w:tc>
        <w:tc>
          <w:tcPr>
            <w:tcW w:w="2820"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rPr>
                <w:b/>
              </w:rPr>
            </w:pPr>
            <w:r>
              <w:rPr>
                <w:b/>
              </w:rPr>
              <w:t xml:space="preserve">Периодичность </w:t>
            </w:r>
            <w:proofErr w:type="gramStart"/>
            <w:r>
              <w:rPr>
                <w:b/>
              </w:rPr>
              <w:t>информирования  Заказчика</w:t>
            </w:r>
            <w:proofErr w:type="gramEnd"/>
            <w:r>
              <w:rPr>
                <w:b/>
              </w:rPr>
              <w:t xml:space="preserve"> о</w:t>
            </w:r>
          </w:p>
          <w:p w:rsidR="005062DC" w:rsidRDefault="00CE4FA3">
            <w:pPr>
              <w:jc w:val="center"/>
              <w:rPr>
                <w:b/>
              </w:rPr>
            </w:pPr>
            <w:r>
              <w:rPr>
                <w:b/>
              </w:rPr>
              <w:t>ходе устранения неисправности</w:t>
            </w:r>
          </w:p>
        </w:tc>
        <w:tc>
          <w:tcPr>
            <w:tcW w:w="3082"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rPr>
                <w:b/>
              </w:rPr>
            </w:pPr>
            <w:r>
              <w:rPr>
                <w:b/>
              </w:rPr>
              <w:t>Время проведения работ</w:t>
            </w:r>
          </w:p>
          <w:p w:rsidR="005062DC" w:rsidRDefault="00CE4FA3">
            <w:pPr>
              <w:jc w:val="center"/>
              <w:rPr>
                <w:b/>
              </w:rPr>
            </w:pPr>
            <w:r>
              <w:rPr>
                <w:b/>
              </w:rPr>
              <w:t>(время Московское)</w:t>
            </w:r>
          </w:p>
        </w:tc>
      </w:tr>
      <w:tr w:rsidR="005062DC">
        <w:trPr>
          <w:trHeight w:val="283"/>
        </w:trPr>
        <w:tc>
          <w:tcPr>
            <w:tcW w:w="1644"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pPr>
            <w:r>
              <w:lastRenderedPageBreak/>
              <w:t>Первый</w:t>
            </w:r>
          </w:p>
        </w:tc>
        <w:tc>
          <w:tcPr>
            <w:tcW w:w="2370"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pPr>
            <w:r>
              <w:t>Не более 4 часов*</w:t>
            </w:r>
          </w:p>
        </w:tc>
        <w:tc>
          <w:tcPr>
            <w:tcW w:w="2820"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pPr>
            <w:r>
              <w:t>По запросу Заказчика и по факту устранения неисправности</w:t>
            </w:r>
          </w:p>
        </w:tc>
        <w:tc>
          <w:tcPr>
            <w:tcW w:w="3082"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pPr>
            <w:r>
              <w:t>Круглосуточно</w:t>
            </w:r>
          </w:p>
        </w:tc>
      </w:tr>
      <w:tr w:rsidR="005062DC">
        <w:trPr>
          <w:trHeight w:val="283"/>
        </w:trPr>
        <w:tc>
          <w:tcPr>
            <w:tcW w:w="1644"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pPr>
            <w:r>
              <w:t>Второй</w:t>
            </w:r>
          </w:p>
        </w:tc>
        <w:tc>
          <w:tcPr>
            <w:tcW w:w="2370"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pPr>
            <w:r>
              <w:t>Не более 8 часов</w:t>
            </w:r>
          </w:p>
        </w:tc>
        <w:tc>
          <w:tcPr>
            <w:tcW w:w="2820"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pPr>
            <w:r>
              <w:t>По запросу Заказчика и по факту устранения неисправности</w:t>
            </w:r>
          </w:p>
        </w:tc>
        <w:tc>
          <w:tcPr>
            <w:tcW w:w="3082"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pPr>
            <w:r>
              <w:t>Ежедневно с 9:00 до 18:00</w:t>
            </w:r>
          </w:p>
        </w:tc>
      </w:tr>
      <w:tr w:rsidR="005062DC">
        <w:trPr>
          <w:trHeight w:val="324"/>
        </w:trPr>
        <w:tc>
          <w:tcPr>
            <w:tcW w:w="1644"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pPr>
            <w:r>
              <w:t>Третий</w:t>
            </w:r>
          </w:p>
        </w:tc>
        <w:tc>
          <w:tcPr>
            <w:tcW w:w="2370"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pPr>
            <w:r>
              <w:t>Не более 3 рабочих дней</w:t>
            </w:r>
          </w:p>
        </w:tc>
        <w:tc>
          <w:tcPr>
            <w:tcW w:w="2820"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pPr>
            <w:r>
              <w:t>По запросу Заказчика и по факту устранения неисправности</w:t>
            </w:r>
          </w:p>
        </w:tc>
        <w:tc>
          <w:tcPr>
            <w:tcW w:w="3082"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pPr>
            <w:r>
              <w:t>Рабочие дни с 9:00 до 18.00</w:t>
            </w:r>
          </w:p>
        </w:tc>
      </w:tr>
      <w:tr w:rsidR="005062DC">
        <w:trPr>
          <w:trHeight w:val="283"/>
        </w:trPr>
        <w:tc>
          <w:tcPr>
            <w:tcW w:w="1644"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pPr>
            <w:r>
              <w:t>Четвертый</w:t>
            </w:r>
          </w:p>
        </w:tc>
        <w:tc>
          <w:tcPr>
            <w:tcW w:w="2370"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pPr>
            <w:r>
              <w:t>Не более 10 рабочих дней</w:t>
            </w:r>
          </w:p>
        </w:tc>
        <w:tc>
          <w:tcPr>
            <w:tcW w:w="2820"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pPr>
            <w:r>
              <w:t>По запросу Заказчика и по факту устранения неисправности</w:t>
            </w:r>
          </w:p>
        </w:tc>
        <w:tc>
          <w:tcPr>
            <w:tcW w:w="3082"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pPr>
            <w:r>
              <w:t>Рабочие дни с 9:00 до 18.00</w:t>
            </w:r>
          </w:p>
        </w:tc>
      </w:tr>
    </w:tbl>
    <w:p w:rsidR="005062DC" w:rsidRDefault="00CE4FA3">
      <w:pPr>
        <w:pStyle w:val="a8"/>
        <w:keepNext w:val="0"/>
        <w:rPr>
          <w:sz w:val="22"/>
        </w:rPr>
      </w:pPr>
      <w:r>
        <w:rPr>
          <w:sz w:val="22"/>
        </w:rPr>
        <w:t xml:space="preserve">* </w:t>
      </w:r>
    </w:p>
    <w:p w:rsidR="00777AD8" w:rsidRDefault="00777AD8">
      <w:pPr>
        <w:pStyle w:val="a8"/>
        <w:keepNext w:val="0"/>
        <w:rPr>
          <w:sz w:val="22"/>
        </w:rPr>
      </w:pPr>
    </w:p>
    <w:p w:rsidR="00777AD8" w:rsidRDefault="00777AD8">
      <w:pPr>
        <w:pStyle w:val="a8"/>
        <w:keepNext w:val="0"/>
        <w:rPr>
          <w:sz w:val="22"/>
        </w:rPr>
      </w:pPr>
    </w:p>
    <w:p w:rsidR="005062DC" w:rsidRDefault="00CE4FA3">
      <w:pPr>
        <w:pStyle w:val="a8"/>
        <w:keepNext w:val="0"/>
        <w:rPr>
          <w:sz w:val="22"/>
        </w:rPr>
      </w:pPr>
      <w:r>
        <w:rPr>
          <w:sz w:val="22"/>
        </w:rPr>
        <w:t>-  в случае повреждения кабеля время устранения неисправности не более 72 часов.</w:t>
      </w:r>
    </w:p>
    <w:p w:rsidR="005062DC" w:rsidRDefault="00CE4FA3">
      <w:pPr>
        <w:pStyle w:val="10"/>
        <w:rPr>
          <w:sz w:val="22"/>
        </w:rPr>
      </w:pPr>
      <w:r>
        <w:rPr>
          <w:sz w:val="22"/>
        </w:rPr>
        <w:t>6 ВРЕМЯ ПРЕДОСТАВЛЕНИЯ УСЛУГИ</w:t>
      </w:r>
    </w:p>
    <w:p w:rsidR="005062DC" w:rsidRDefault="00CE4FA3">
      <w:pPr>
        <w:pStyle w:val="a8"/>
        <w:keepNext w:val="0"/>
        <w:rPr>
          <w:sz w:val="22"/>
        </w:rPr>
      </w:pPr>
      <w:r>
        <w:rPr>
          <w:sz w:val="22"/>
        </w:rPr>
        <w:t>Услуги оказываются в режиме «24х7» - 24 часа в сутки, 7 дней в неделю, 365(6) дней в году.</w:t>
      </w:r>
    </w:p>
    <w:p w:rsidR="005062DC" w:rsidRDefault="00CE4FA3">
      <w:pPr>
        <w:pStyle w:val="10"/>
        <w:rPr>
          <w:sz w:val="22"/>
        </w:rPr>
      </w:pPr>
      <w:r>
        <w:rPr>
          <w:sz w:val="22"/>
        </w:rPr>
        <w:t>7 УСЛОВИЯ ПРЕДОСТАВЛЕНИЯ ПЕРЕРАСЧЕТА</w:t>
      </w:r>
    </w:p>
    <w:p w:rsidR="005062DC" w:rsidRDefault="00CE4FA3">
      <w:pPr>
        <w:pStyle w:val="a8"/>
        <w:keepNext w:val="0"/>
        <w:rPr>
          <w:sz w:val="22"/>
        </w:rPr>
      </w:pPr>
      <w:r>
        <w:rPr>
          <w:sz w:val="22"/>
        </w:rPr>
        <w:t xml:space="preserve">7.1. </w:t>
      </w:r>
      <w:r>
        <w:rPr>
          <w:b/>
          <w:sz w:val="22"/>
        </w:rPr>
        <w:t>Расчет доступности</w:t>
      </w:r>
    </w:p>
    <w:p w:rsidR="005062DC" w:rsidRDefault="00CE4FA3">
      <w:pPr>
        <w:pStyle w:val="a8"/>
        <w:keepNext w:val="0"/>
        <w:rPr>
          <w:sz w:val="22"/>
        </w:rPr>
      </w:pPr>
      <w:r>
        <w:rPr>
          <w:sz w:val="22"/>
        </w:rPr>
        <w:t>Доступность Услуги (SA) – рассчитывается, как отношение разницы между Общим временем предоставления услуги в течение Периода измерения Услуги и суммарной продолжительностью неисправностей, произошедших за Период измерения Услуги, к общему времени предоставления услуги в течение Периода измерения.</w:t>
      </w:r>
    </w:p>
    <w:p w:rsidR="005062DC" w:rsidRDefault="005062DC">
      <w:pPr>
        <w:ind w:left="540"/>
        <w:rPr>
          <w:sz w:val="22"/>
        </w:rPr>
      </w:pPr>
    </w:p>
    <w:tbl>
      <w:tblPr>
        <w:tblW w:w="0" w:type="auto"/>
        <w:jc w:val="center"/>
        <w:tblLayout w:type="fixed"/>
        <w:tblLook w:val="04A0" w:firstRow="1" w:lastRow="0" w:firstColumn="1" w:lastColumn="0" w:noHBand="0" w:noVBand="1"/>
      </w:tblPr>
      <w:tblGrid>
        <w:gridCol w:w="761"/>
        <w:gridCol w:w="6480"/>
        <w:gridCol w:w="1080"/>
        <w:gridCol w:w="1080"/>
      </w:tblGrid>
      <w:tr w:rsidR="005062DC">
        <w:trPr>
          <w:jc w:val="center"/>
        </w:trPr>
        <w:tc>
          <w:tcPr>
            <w:tcW w:w="761" w:type="dxa"/>
            <w:shd w:val="clear" w:color="auto" w:fill="auto"/>
          </w:tcPr>
          <w:p w:rsidR="005062DC" w:rsidRDefault="005062DC">
            <w:pPr>
              <w:rPr>
                <w:sz w:val="22"/>
              </w:rPr>
            </w:pPr>
          </w:p>
        </w:tc>
        <w:tc>
          <w:tcPr>
            <w:tcW w:w="6480" w:type="dxa"/>
            <w:shd w:val="clear" w:color="auto" w:fill="auto"/>
          </w:tcPr>
          <w:p w:rsidR="005062DC" w:rsidRDefault="00CE4FA3">
            <w:pPr>
              <w:jc w:val="center"/>
              <w:rPr>
                <w:sz w:val="22"/>
              </w:rPr>
            </w:pPr>
            <w:r>
              <w:rPr>
                <w:i/>
                <w:sz w:val="22"/>
              </w:rPr>
              <w:t>Общее время</w:t>
            </w:r>
            <w:r>
              <w:rPr>
                <w:sz w:val="22"/>
              </w:rPr>
              <w:t xml:space="preserve"> - </w:t>
            </w:r>
            <w:proofErr w:type="gramStart"/>
            <w:r>
              <w:rPr>
                <w:i/>
                <w:sz w:val="22"/>
              </w:rPr>
              <w:t>Σ(</w:t>
            </w:r>
            <w:proofErr w:type="gramEnd"/>
            <w:r>
              <w:rPr>
                <w:i/>
                <w:sz w:val="22"/>
              </w:rPr>
              <w:t>Продолжительность неисправностей)</w:t>
            </w:r>
          </w:p>
        </w:tc>
        <w:tc>
          <w:tcPr>
            <w:tcW w:w="1080" w:type="dxa"/>
            <w:shd w:val="clear" w:color="auto" w:fill="auto"/>
          </w:tcPr>
          <w:p w:rsidR="005062DC" w:rsidRDefault="005062DC">
            <w:pPr>
              <w:jc w:val="center"/>
              <w:rPr>
                <w:i/>
                <w:sz w:val="22"/>
              </w:rPr>
            </w:pPr>
          </w:p>
        </w:tc>
        <w:tc>
          <w:tcPr>
            <w:tcW w:w="1080" w:type="dxa"/>
            <w:shd w:val="clear" w:color="auto" w:fill="auto"/>
          </w:tcPr>
          <w:p w:rsidR="005062DC" w:rsidRDefault="005062DC">
            <w:pPr>
              <w:jc w:val="center"/>
              <w:rPr>
                <w:i/>
                <w:sz w:val="22"/>
              </w:rPr>
            </w:pPr>
          </w:p>
        </w:tc>
      </w:tr>
      <w:tr w:rsidR="005062DC">
        <w:trPr>
          <w:jc w:val="center"/>
        </w:trPr>
        <w:tc>
          <w:tcPr>
            <w:tcW w:w="761" w:type="dxa"/>
            <w:shd w:val="clear" w:color="auto" w:fill="auto"/>
          </w:tcPr>
          <w:p w:rsidR="005062DC" w:rsidRDefault="00CE4FA3">
            <w:pPr>
              <w:jc w:val="right"/>
              <w:rPr>
                <w:sz w:val="22"/>
              </w:rPr>
            </w:pPr>
            <w:r>
              <w:rPr>
                <w:b/>
                <w:sz w:val="22"/>
              </w:rPr>
              <w:t xml:space="preserve">SA = </w:t>
            </w:r>
          </w:p>
        </w:tc>
        <w:tc>
          <w:tcPr>
            <w:tcW w:w="6480" w:type="dxa"/>
            <w:shd w:val="clear" w:color="auto" w:fill="auto"/>
          </w:tcPr>
          <w:p w:rsidR="005062DC" w:rsidRDefault="00CE4FA3">
            <w:pPr>
              <w:rPr>
                <w:sz w:val="22"/>
              </w:rPr>
            </w:pPr>
            <w:r>
              <w:rPr>
                <w:noProof/>
                <w:sz w:val="22"/>
              </w:rPr>
              <mc:AlternateContent>
                <mc:Choice Requires="wps">
                  <w:drawing>
                    <wp:inline distT="0" distB="0" distL="0" distR="0">
                      <wp:extent cx="3860800" cy="19050"/>
                      <wp:effectExtent l="0" t="0" r="0" b="0"/>
                      <wp:docPr id="1" name="Picture 1"/>
                      <wp:cNvGraphicFramePr/>
                      <a:graphic xmlns:a="http://schemas.openxmlformats.org/drawingml/2006/main">
                        <a:graphicData uri="http://schemas.microsoft.com/office/word/2010/wordprocessingShape">
                          <wps:wsp>
                            <wps:cNvSpPr/>
                            <wps:spPr>
                              <a:xfrm>
                                <a:off x="0" y="0"/>
                                <a:ext cx="3860800" cy="19050"/>
                              </a:xfrm>
                              <a:prstGeom prst="rect">
                                <a:avLst/>
                              </a:prstGeom>
                              <a:solidFill>
                                <a:srgbClr val="808080"/>
                              </a:solidFill>
                              <a:ln>
                                <a:noFill/>
                              </a:ln>
                            </wps:spPr>
                            <wps:bodyPr lIns="91440" tIns="45720" rIns="91440" bIns="45720" anchor="t">
                              <a:noAutofit/>
                            </wps:bodyPr>
                          </wps:wsp>
                        </a:graphicData>
                      </a:graphic>
                    </wp:inline>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tc>
        <w:tc>
          <w:tcPr>
            <w:tcW w:w="1080" w:type="dxa"/>
            <w:shd w:val="clear" w:color="auto" w:fill="auto"/>
          </w:tcPr>
          <w:p w:rsidR="005062DC" w:rsidRDefault="00CE4FA3">
            <w:pPr>
              <w:rPr>
                <w:sz w:val="22"/>
              </w:rPr>
            </w:pPr>
            <w:r>
              <w:rPr>
                <w:i/>
                <w:sz w:val="22"/>
              </w:rPr>
              <w:t>* 100%</w:t>
            </w:r>
          </w:p>
        </w:tc>
        <w:tc>
          <w:tcPr>
            <w:tcW w:w="1080" w:type="dxa"/>
            <w:shd w:val="clear" w:color="auto" w:fill="auto"/>
          </w:tcPr>
          <w:p w:rsidR="005062DC" w:rsidRDefault="00CE4FA3">
            <w:pPr>
              <w:rPr>
                <w:sz w:val="22"/>
              </w:rPr>
            </w:pPr>
            <w:proofErr w:type="gramStart"/>
            <w:r>
              <w:rPr>
                <w:sz w:val="22"/>
              </w:rPr>
              <w:t xml:space="preserve">,   </w:t>
            </w:r>
            <w:proofErr w:type="gramEnd"/>
            <w:r>
              <w:rPr>
                <w:sz w:val="22"/>
              </w:rPr>
              <w:t>где</w:t>
            </w:r>
          </w:p>
        </w:tc>
      </w:tr>
      <w:tr w:rsidR="005062DC">
        <w:trPr>
          <w:jc w:val="center"/>
        </w:trPr>
        <w:tc>
          <w:tcPr>
            <w:tcW w:w="761" w:type="dxa"/>
            <w:shd w:val="clear" w:color="auto" w:fill="auto"/>
          </w:tcPr>
          <w:p w:rsidR="005062DC" w:rsidRDefault="00CE4FA3">
            <w:pPr>
              <w:rPr>
                <w:sz w:val="22"/>
              </w:rPr>
            </w:pPr>
            <w:r>
              <w:rPr>
                <w:sz w:val="22"/>
              </w:rPr>
              <w:t xml:space="preserve"> </w:t>
            </w:r>
          </w:p>
        </w:tc>
        <w:tc>
          <w:tcPr>
            <w:tcW w:w="6480" w:type="dxa"/>
            <w:shd w:val="clear" w:color="auto" w:fill="auto"/>
          </w:tcPr>
          <w:p w:rsidR="005062DC" w:rsidRDefault="00CE4FA3">
            <w:pPr>
              <w:jc w:val="center"/>
              <w:rPr>
                <w:sz w:val="22"/>
              </w:rPr>
            </w:pPr>
            <w:r>
              <w:rPr>
                <w:i/>
                <w:sz w:val="22"/>
              </w:rPr>
              <w:t>Общее время</w:t>
            </w:r>
          </w:p>
        </w:tc>
        <w:tc>
          <w:tcPr>
            <w:tcW w:w="1080" w:type="dxa"/>
            <w:shd w:val="clear" w:color="auto" w:fill="auto"/>
          </w:tcPr>
          <w:p w:rsidR="005062DC" w:rsidRDefault="005062DC">
            <w:pPr>
              <w:jc w:val="center"/>
              <w:rPr>
                <w:i/>
                <w:sz w:val="22"/>
              </w:rPr>
            </w:pPr>
          </w:p>
        </w:tc>
        <w:tc>
          <w:tcPr>
            <w:tcW w:w="1080" w:type="dxa"/>
            <w:shd w:val="clear" w:color="auto" w:fill="auto"/>
          </w:tcPr>
          <w:p w:rsidR="005062DC" w:rsidRDefault="005062DC">
            <w:pPr>
              <w:jc w:val="center"/>
              <w:rPr>
                <w:i/>
                <w:sz w:val="22"/>
              </w:rPr>
            </w:pPr>
          </w:p>
        </w:tc>
      </w:tr>
    </w:tbl>
    <w:p w:rsidR="005062DC" w:rsidRDefault="005062DC">
      <w:pPr>
        <w:ind w:left="540"/>
        <w:rPr>
          <w:sz w:val="22"/>
        </w:rPr>
      </w:pPr>
    </w:p>
    <w:p w:rsidR="005062DC" w:rsidRDefault="00CE4FA3">
      <w:pPr>
        <w:pStyle w:val="a8"/>
        <w:keepNext w:val="0"/>
        <w:rPr>
          <w:sz w:val="22"/>
        </w:rPr>
      </w:pPr>
      <w:r>
        <w:rPr>
          <w:i/>
          <w:sz w:val="22"/>
        </w:rPr>
        <w:t>Общее время</w:t>
      </w:r>
      <w:r>
        <w:rPr>
          <w:sz w:val="22"/>
        </w:rPr>
        <w:t xml:space="preserve"> - общая продолжительность предоставления услуги за Период измерения Услуги.</w:t>
      </w:r>
    </w:p>
    <w:p w:rsidR="005062DC" w:rsidRDefault="00CE4FA3">
      <w:pPr>
        <w:pStyle w:val="a8"/>
        <w:keepNext w:val="0"/>
        <w:rPr>
          <w:sz w:val="22"/>
        </w:rPr>
      </w:pPr>
      <w:r>
        <w:rPr>
          <w:i/>
          <w:sz w:val="22"/>
        </w:rPr>
        <w:t>Период измерения Услуги</w:t>
      </w:r>
      <w:r>
        <w:rPr>
          <w:sz w:val="22"/>
        </w:rPr>
        <w:t xml:space="preserve"> - означает промежуток времени с даты начала предоставления услуги в текущем Отчетном периоде до даты окончания предоставления услуги в текущем Отчетном периоде.</w:t>
      </w:r>
    </w:p>
    <w:p w:rsidR="005062DC" w:rsidRDefault="00CE4FA3">
      <w:pPr>
        <w:pStyle w:val="a8"/>
        <w:keepNext w:val="0"/>
        <w:rPr>
          <w:sz w:val="22"/>
        </w:rPr>
      </w:pPr>
      <w:proofErr w:type="gramStart"/>
      <w:r>
        <w:rPr>
          <w:i/>
          <w:sz w:val="22"/>
        </w:rPr>
        <w:t>Σ(</w:t>
      </w:r>
      <w:proofErr w:type="gramEnd"/>
      <w:r>
        <w:rPr>
          <w:i/>
          <w:sz w:val="22"/>
        </w:rPr>
        <w:t>Продолжительность неисправностей)</w:t>
      </w:r>
      <w:r>
        <w:rPr>
          <w:sz w:val="22"/>
        </w:rPr>
        <w:t xml:space="preserve"> - общая продолжительность неисправностей, произошедших за Период измерения Услуги.</w:t>
      </w:r>
    </w:p>
    <w:p w:rsidR="005062DC" w:rsidRDefault="005062DC">
      <w:pPr>
        <w:pStyle w:val="a8"/>
        <w:keepNext w:val="0"/>
        <w:rPr>
          <w:sz w:val="22"/>
        </w:rPr>
      </w:pPr>
    </w:p>
    <w:p w:rsidR="005062DC" w:rsidRDefault="00CE4FA3">
      <w:pPr>
        <w:pStyle w:val="a8"/>
        <w:keepNext w:val="0"/>
        <w:rPr>
          <w:sz w:val="22"/>
        </w:rPr>
      </w:pPr>
      <w:r>
        <w:rPr>
          <w:sz w:val="22"/>
        </w:rPr>
        <w:t xml:space="preserve">7.2. </w:t>
      </w:r>
      <w:r>
        <w:rPr>
          <w:b/>
          <w:sz w:val="22"/>
        </w:rPr>
        <w:t>Условия предоставления перерасчета</w:t>
      </w:r>
    </w:p>
    <w:p w:rsidR="005062DC" w:rsidRDefault="00CE4FA3">
      <w:pPr>
        <w:pStyle w:val="a8"/>
        <w:keepNext w:val="0"/>
        <w:rPr>
          <w:sz w:val="22"/>
        </w:rPr>
      </w:pPr>
      <w:r>
        <w:rPr>
          <w:sz w:val="22"/>
        </w:rPr>
        <w:t>Гарантируемый параметр Доступность Услуги составляет не менее 99,7% (девяносто девять целых семь десятых процента) в месяц, в течение всего срока действия настоящего Соглашения.</w:t>
      </w:r>
    </w:p>
    <w:p w:rsidR="005062DC" w:rsidRDefault="00CE4FA3">
      <w:pPr>
        <w:pStyle w:val="a8"/>
        <w:keepNext w:val="0"/>
        <w:rPr>
          <w:sz w:val="22"/>
        </w:rPr>
      </w:pPr>
      <w:r>
        <w:rPr>
          <w:sz w:val="22"/>
        </w:rPr>
        <w:t>В случае если гарантированная Доступность Услуги не соответствует указанным величинам, Заказчик имеет право на перерасчет Ежемесячного платежа.</w:t>
      </w:r>
    </w:p>
    <w:p w:rsidR="005062DC" w:rsidRDefault="00CE4FA3">
      <w:pPr>
        <w:pStyle w:val="a8"/>
        <w:keepNext w:val="0"/>
        <w:rPr>
          <w:sz w:val="22"/>
        </w:rPr>
      </w:pPr>
      <w:r>
        <w:rPr>
          <w:sz w:val="22"/>
        </w:rPr>
        <w:t>Схема перерасчета Ежемесячного платежа представлена в Таблице №2.</w:t>
      </w:r>
    </w:p>
    <w:p w:rsidR="005062DC" w:rsidRDefault="005062DC">
      <w:pPr>
        <w:pStyle w:val="a8"/>
        <w:keepNext w:val="0"/>
        <w:rPr>
          <w:sz w:val="22"/>
        </w:rPr>
      </w:pPr>
    </w:p>
    <w:p w:rsidR="005062DC" w:rsidRDefault="00CE4FA3">
      <w:pPr>
        <w:spacing w:after="120"/>
        <w:ind w:firstLine="454"/>
        <w:jc w:val="both"/>
        <w:rPr>
          <w:sz w:val="22"/>
        </w:rPr>
      </w:pPr>
      <w:r>
        <w:rPr>
          <w:b/>
          <w:sz w:val="22"/>
          <w:u w:val="single"/>
        </w:rPr>
        <w:t>Таблица №2 Схема перерасчета Ежемесячного платежа:</w:t>
      </w:r>
    </w:p>
    <w:tbl>
      <w:tblPr>
        <w:tblW w:w="0" w:type="auto"/>
        <w:jc w:val="center"/>
        <w:tblLayout w:type="fixed"/>
        <w:tblCellMar>
          <w:left w:w="0" w:type="dxa"/>
          <w:right w:w="0" w:type="dxa"/>
        </w:tblCellMar>
        <w:tblLook w:val="04A0" w:firstRow="1" w:lastRow="0" w:firstColumn="1" w:lastColumn="0" w:noHBand="0" w:noVBand="1"/>
      </w:tblPr>
      <w:tblGrid>
        <w:gridCol w:w="4320"/>
        <w:gridCol w:w="4695"/>
      </w:tblGrid>
      <w:tr w:rsidR="005062DC">
        <w:trPr>
          <w:trHeight w:val="528"/>
          <w:jc w:val="center"/>
        </w:trPr>
        <w:tc>
          <w:tcPr>
            <w:tcW w:w="4320" w:type="dxa"/>
            <w:tcBorders>
              <w:top w:val="single" w:sz="8" w:space="0" w:color="000000"/>
              <w:left w:val="single" w:sz="8" w:space="0" w:color="000000"/>
              <w:bottom w:val="nil"/>
              <w:right w:val="single" w:sz="8" w:space="0" w:color="000000"/>
            </w:tcBorders>
            <w:shd w:val="clear" w:color="auto" w:fill="CCCCCC"/>
            <w:tcMar>
              <w:top w:w="0" w:type="dxa"/>
              <w:left w:w="70" w:type="dxa"/>
              <w:bottom w:w="0" w:type="dxa"/>
              <w:right w:w="70" w:type="dxa"/>
            </w:tcMar>
          </w:tcPr>
          <w:p w:rsidR="005062DC" w:rsidRDefault="00CE4FA3">
            <w:pPr>
              <w:spacing w:before="40" w:after="40"/>
              <w:ind w:left="540"/>
              <w:jc w:val="center"/>
              <w:rPr>
                <w:b/>
                <w:sz w:val="22"/>
              </w:rPr>
            </w:pPr>
            <w:r>
              <w:rPr>
                <w:b/>
                <w:sz w:val="22"/>
              </w:rPr>
              <w:t>Замеряемая доступность (a)</w:t>
            </w:r>
            <w:r>
              <w:rPr>
                <w:b/>
                <w:sz w:val="22"/>
              </w:rPr>
              <w:br/>
              <w:t>(%, ежемесячно)</w:t>
            </w:r>
          </w:p>
        </w:tc>
        <w:tc>
          <w:tcPr>
            <w:tcW w:w="4695" w:type="dxa"/>
            <w:tcBorders>
              <w:top w:val="single" w:sz="8" w:space="0" w:color="000000"/>
              <w:left w:val="nil"/>
              <w:bottom w:val="nil"/>
              <w:right w:val="single" w:sz="8" w:space="0" w:color="000000"/>
            </w:tcBorders>
            <w:shd w:val="clear" w:color="auto" w:fill="CCCCCC"/>
            <w:tcMar>
              <w:top w:w="0" w:type="dxa"/>
              <w:left w:w="70" w:type="dxa"/>
              <w:bottom w:w="0" w:type="dxa"/>
              <w:right w:w="70" w:type="dxa"/>
            </w:tcMar>
          </w:tcPr>
          <w:p w:rsidR="005062DC" w:rsidRDefault="00CE4FA3">
            <w:pPr>
              <w:spacing w:before="40" w:after="40"/>
              <w:ind w:left="540"/>
              <w:jc w:val="center"/>
              <w:rPr>
                <w:b/>
                <w:sz w:val="22"/>
              </w:rPr>
            </w:pPr>
            <w:r>
              <w:rPr>
                <w:b/>
                <w:sz w:val="22"/>
              </w:rPr>
              <w:t> Перерасчет Ежемесячного платежа</w:t>
            </w:r>
            <w:r>
              <w:rPr>
                <w:sz w:val="22"/>
              </w:rPr>
              <w:br/>
            </w:r>
            <w:r>
              <w:rPr>
                <w:b/>
                <w:sz w:val="22"/>
              </w:rPr>
              <w:t xml:space="preserve">(% от начисленного </w:t>
            </w:r>
            <w:proofErr w:type="gramStart"/>
            <w:r>
              <w:rPr>
                <w:b/>
                <w:sz w:val="22"/>
              </w:rPr>
              <w:t>платежа)</w:t>
            </w:r>
            <w:r>
              <w:rPr>
                <w:b/>
                <w:sz w:val="22"/>
                <w:u w:val="single"/>
              </w:rPr>
              <w:t>*</w:t>
            </w:r>
            <w:proofErr w:type="gramEnd"/>
          </w:p>
        </w:tc>
      </w:tr>
      <w:tr w:rsidR="005062DC">
        <w:trPr>
          <w:trHeight w:val="316"/>
          <w:jc w:val="center"/>
        </w:trPr>
        <w:tc>
          <w:tcPr>
            <w:tcW w:w="43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5062DC" w:rsidRDefault="00CE4FA3">
            <w:pPr>
              <w:spacing w:before="40" w:after="40"/>
              <w:ind w:left="540"/>
              <w:jc w:val="center"/>
              <w:rPr>
                <w:sz w:val="22"/>
              </w:rPr>
            </w:pPr>
            <w:r>
              <w:rPr>
                <w:sz w:val="22"/>
              </w:rPr>
              <w:t>a ≥ 99.7</w:t>
            </w:r>
          </w:p>
        </w:tc>
        <w:tc>
          <w:tcPr>
            <w:tcW w:w="4695" w:type="dxa"/>
            <w:tcBorders>
              <w:top w:val="single" w:sz="8" w:space="0" w:color="000000"/>
              <w:left w:val="nil"/>
              <w:bottom w:val="single" w:sz="8" w:space="0" w:color="000000"/>
              <w:right w:val="single" w:sz="8" w:space="0" w:color="000000"/>
            </w:tcBorders>
            <w:tcMar>
              <w:top w:w="0" w:type="dxa"/>
              <w:left w:w="70" w:type="dxa"/>
              <w:bottom w:w="0" w:type="dxa"/>
              <w:right w:w="70" w:type="dxa"/>
            </w:tcMar>
          </w:tcPr>
          <w:p w:rsidR="005062DC" w:rsidRDefault="00CE4FA3">
            <w:pPr>
              <w:spacing w:before="40" w:after="40"/>
              <w:ind w:left="-70"/>
              <w:jc w:val="center"/>
              <w:rPr>
                <w:sz w:val="22"/>
              </w:rPr>
            </w:pPr>
            <w:r>
              <w:rPr>
                <w:sz w:val="22"/>
              </w:rPr>
              <w:t>0%</w:t>
            </w:r>
          </w:p>
        </w:tc>
      </w:tr>
      <w:tr w:rsidR="005062DC">
        <w:trPr>
          <w:trHeight w:val="301"/>
          <w:jc w:val="center"/>
        </w:trPr>
        <w:tc>
          <w:tcPr>
            <w:tcW w:w="4320"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5062DC" w:rsidRDefault="00CE4FA3">
            <w:pPr>
              <w:spacing w:before="40" w:after="40"/>
              <w:ind w:left="540"/>
              <w:jc w:val="center"/>
              <w:rPr>
                <w:sz w:val="22"/>
              </w:rPr>
            </w:pPr>
            <w:proofErr w:type="gramStart"/>
            <w:r>
              <w:rPr>
                <w:sz w:val="22"/>
              </w:rPr>
              <w:t>99.7 &gt;</w:t>
            </w:r>
            <w:proofErr w:type="gramEnd"/>
            <w:r>
              <w:rPr>
                <w:sz w:val="22"/>
              </w:rPr>
              <w:t xml:space="preserve"> a ≥99.375</w:t>
            </w:r>
          </w:p>
        </w:tc>
        <w:tc>
          <w:tcPr>
            <w:tcW w:w="4695" w:type="dxa"/>
            <w:tcBorders>
              <w:top w:val="nil"/>
              <w:left w:val="nil"/>
              <w:bottom w:val="single" w:sz="8" w:space="0" w:color="000000"/>
              <w:right w:val="single" w:sz="8" w:space="0" w:color="000000"/>
            </w:tcBorders>
            <w:tcMar>
              <w:top w:w="0" w:type="dxa"/>
              <w:left w:w="70" w:type="dxa"/>
              <w:bottom w:w="0" w:type="dxa"/>
              <w:right w:w="70" w:type="dxa"/>
            </w:tcMar>
          </w:tcPr>
          <w:p w:rsidR="005062DC" w:rsidRDefault="00CE4FA3">
            <w:pPr>
              <w:spacing w:before="40" w:after="40"/>
              <w:ind w:left="-70"/>
              <w:jc w:val="center"/>
              <w:rPr>
                <w:sz w:val="22"/>
              </w:rPr>
            </w:pPr>
            <w:r>
              <w:rPr>
                <w:sz w:val="22"/>
              </w:rPr>
              <w:t>3%</w:t>
            </w:r>
          </w:p>
        </w:tc>
      </w:tr>
      <w:tr w:rsidR="005062DC" w:rsidTr="00777AD8">
        <w:trPr>
          <w:trHeight w:val="301"/>
          <w:jc w:val="center"/>
        </w:trPr>
        <w:tc>
          <w:tcPr>
            <w:tcW w:w="4320"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5062DC" w:rsidRDefault="00CE4FA3">
            <w:pPr>
              <w:spacing w:before="40" w:after="40"/>
              <w:ind w:left="540"/>
              <w:jc w:val="center"/>
              <w:rPr>
                <w:sz w:val="22"/>
              </w:rPr>
            </w:pPr>
            <w:proofErr w:type="gramStart"/>
            <w:r>
              <w:rPr>
                <w:sz w:val="22"/>
              </w:rPr>
              <w:t>99.375 &gt;</w:t>
            </w:r>
            <w:proofErr w:type="gramEnd"/>
            <w:r>
              <w:rPr>
                <w:sz w:val="22"/>
              </w:rPr>
              <w:t xml:space="preserve"> a ≥99.03</w:t>
            </w:r>
          </w:p>
        </w:tc>
        <w:tc>
          <w:tcPr>
            <w:tcW w:w="4695" w:type="dxa"/>
            <w:tcBorders>
              <w:top w:val="nil"/>
              <w:left w:val="nil"/>
              <w:bottom w:val="single" w:sz="8" w:space="0" w:color="000000"/>
              <w:right w:val="single" w:sz="8" w:space="0" w:color="000000"/>
            </w:tcBorders>
            <w:tcMar>
              <w:top w:w="0" w:type="dxa"/>
              <w:left w:w="70" w:type="dxa"/>
              <w:bottom w:w="0" w:type="dxa"/>
              <w:right w:w="70" w:type="dxa"/>
            </w:tcMar>
          </w:tcPr>
          <w:p w:rsidR="005062DC" w:rsidRDefault="00CE4FA3">
            <w:pPr>
              <w:spacing w:before="40" w:after="40"/>
              <w:ind w:left="-70"/>
              <w:jc w:val="center"/>
              <w:rPr>
                <w:sz w:val="22"/>
              </w:rPr>
            </w:pPr>
            <w:r>
              <w:rPr>
                <w:sz w:val="22"/>
              </w:rPr>
              <w:t>5%</w:t>
            </w:r>
          </w:p>
        </w:tc>
      </w:tr>
      <w:tr w:rsidR="005062DC" w:rsidTr="00777AD8">
        <w:trPr>
          <w:trHeight w:val="316"/>
          <w:jc w:val="center"/>
        </w:trPr>
        <w:tc>
          <w:tcPr>
            <w:tcW w:w="43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5062DC" w:rsidRDefault="00CE4FA3">
            <w:pPr>
              <w:spacing w:before="40" w:after="40"/>
              <w:ind w:left="540"/>
              <w:jc w:val="center"/>
              <w:rPr>
                <w:sz w:val="22"/>
              </w:rPr>
            </w:pPr>
            <w:proofErr w:type="gramStart"/>
            <w:r>
              <w:rPr>
                <w:sz w:val="22"/>
              </w:rPr>
              <w:t>99.03 &gt;</w:t>
            </w:r>
            <w:proofErr w:type="gramEnd"/>
            <w:r>
              <w:rPr>
                <w:sz w:val="22"/>
              </w:rPr>
              <w:t xml:space="preserve"> a ≥98.681</w:t>
            </w:r>
          </w:p>
        </w:tc>
        <w:tc>
          <w:tcPr>
            <w:tcW w:w="4695" w:type="dxa"/>
            <w:tcBorders>
              <w:top w:val="single" w:sz="8" w:space="0" w:color="000000"/>
              <w:left w:val="nil"/>
              <w:bottom w:val="single" w:sz="8" w:space="0" w:color="000000"/>
              <w:right w:val="single" w:sz="8" w:space="0" w:color="000000"/>
            </w:tcBorders>
            <w:tcMar>
              <w:top w:w="0" w:type="dxa"/>
              <w:left w:w="70" w:type="dxa"/>
              <w:bottom w:w="0" w:type="dxa"/>
              <w:right w:w="70" w:type="dxa"/>
            </w:tcMar>
          </w:tcPr>
          <w:p w:rsidR="005062DC" w:rsidRDefault="00CE4FA3">
            <w:pPr>
              <w:spacing w:before="40" w:after="40"/>
              <w:ind w:left="-70"/>
              <w:jc w:val="center"/>
              <w:rPr>
                <w:sz w:val="22"/>
              </w:rPr>
            </w:pPr>
            <w:r>
              <w:rPr>
                <w:sz w:val="22"/>
              </w:rPr>
              <w:t>7%</w:t>
            </w:r>
          </w:p>
        </w:tc>
      </w:tr>
      <w:tr w:rsidR="005062DC" w:rsidTr="00D414FC">
        <w:trPr>
          <w:trHeight w:val="301"/>
          <w:jc w:val="center"/>
        </w:trPr>
        <w:tc>
          <w:tcPr>
            <w:tcW w:w="43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5062DC" w:rsidRDefault="00CE4FA3">
            <w:pPr>
              <w:spacing w:before="40" w:after="40"/>
              <w:ind w:left="540"/>
              <w:jc w:val="center"/>
              <w:rPr>
                <w:sz w:val="22"/>
              </w:rPr>
            </w:pPr>
            <w:r>
              <w:rPr>
                <w:sz w:val="22"/>
              </w:rPr>
              <w:t>98.681&gt; a ≥ 98.333</w:t>
            </w:r>
          </w:p>
        </w:tc>
        <w:tc>
          <w:tcPr>
            <w:tcW w:w="4695" w:type="dxa"/>
            <w:tcBorders>
              <w:top w:val="single" w:sz="8" w:space="0" w:color="000000"/>
              <w:left w:val="nil"/>
              <w:bottom w:val="single" w:sz="8" w:space="0" w:color="000000"/>
              <w:right w:val="single" w:sz="8" w:space="0" w:color="000000"/>
            </w:tcBorders>
            <w:tcMar>
              <w:top w:w="0" w:type="dxa"/>
              <w:left w:w="70" w:type="dxa"/>
              <w:bottom w:w="0" w:type="dxa"/>
              <w:right w:w="70" w:type="dxa"/>
            </w:tcMar>
          </w:tcPr>
          <w:p w:rsidR="005062DC" w:rsidRDefault="00CE4FA3">
            <w:pPr>
              <w:spacing w:before="40" w:after="40"/>
              <w:ind w:left="-70"/>
              <w:jc w:val="center"/>
              <w:rPr>
                <w:sz w:val="22"/>
              </w:rPr>
            </w:pPr>
            <w:r>
              <w:rPr>
                <w:sz w:val="22"/>
              </w:rPr>
              <w:t>10%</w:t>
            </w:r>
          </w:p>
        </w:tc>
      </w:tr>
      <w:tr w:rsidR="005062DC">
        <w:trPr>
          <w:trHeight w:val="783"/>
          <w:jc w:val="center"/>
        </w:trPr>
        <w:tc>
          <w:tcPr>
            <w:tcW w:w="4320"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5062DC" w:rsidRDefault="00CE4FA3">
            <w:pPr>
              <w:spacing w:before="40" w:after="40"/>
              <w:ind w:left="540"/>
              <w:jc w:val="center"/>
              <w:rPr>
                <w:sz w:val="22"/>
              </w:rPr>
            </w:pPr>
            <w:r>
              <w:rPr>
                <w:sz w:val="22"/>
              </w:rPr>
              <w:t>98.333</w:t>
            </w:r>
            <w:proofErr w:type="gramStart"/>
            <w:r>
              <w:rPr>
                <w:sz w:val="22"/>
              </w:rPr>
              <w:t>% &gt;a</w:t>
            </w:r>
            <w:proofErr w:type="gramEnd"/>
          </w:p>
        </w:tc>
        <w:tc>
          <w:tcPr>
            <w:tcW w:w="4695" w:type="dxa"/>
            <w:tcBorders>
              <w:top w:val="nil"/>
              <w:left w:val="nil"/>
              <w:bottom w:val="single" w:sz="8" w:space="0" w:color="000000"/>
              <w:right w:val="single" w:sz="8" w:space="0" w:color="000000"/>
            </w:tcBorders>
            <w:tcMar>
              <w:top w:w="0" w:type="dxa"/>
              <w:left w:w="70" w:type="dxa"/>
              <w:bottom w:w="0" w:type="dxa"/>
              <w:right w:w="70" w:type="dxa"/>
            </w:tcMar>
          </w:tcPr>
          <w:p w:rsidR="005062DC" w:rsidRDefault="00CE4FA3">
            <w:pPr>
              <w:spacing w:before="40" w:after="40"/>
              <w:ind w:left="-70"/>
              <w:jc w:val="center"/>
              <w:rPr>
                <w:sz w:val="22"/>
              </w:rPr>
            </w:pPr>
            <w:r>
              <w:rPr>
                <w:sz w:val="22"/>
              </w:rPr>
              <w:t>10% +1/720</w:t>
            </w:r>
          </w:p>
          <w:p w:rsidR="005062DC" w:rsidRDefault="00CE4FA3">
            <w:pPr>
              <w:spacing w:before="40" w:after="40"/>
              <w:ind w:left="-70"/>
              <w:jc w:val="center"/>
              <w:rPr>
                <w:sz w:val="22"/>
              </w:rPr>
            </w:pPr>
            <w:r>
              <w:rPr>
                <w:sz w:val="22"/>
              </w:rPr>
              <w:t>за каждый час перерыва в обслуживании</w:t>
            </w:r>
          </w:p>
        </w:tc>
      </w:tr>
    </w:tbl>
    <w:p w:rsidR="005062DC" w:rsidRDefault="00CE4FA3">
      <w:pPr>
        <w:pStyle w:val="a8"/>
        <w:keepNext w:val="0"/>
        <w:rPr>
          <w:i/>
          <w:sz w:val="22"/>
          <w:u w:val="single"/>
        </w:rPr>
      </w:pPr>
      <w:r>
        <w:rPr>
          <w:i/>
          <w:sz w:val="22"/>
          <w:u w:val="single"/>
        </w:rPr>
        <w:t>*- Указан максимальный % для перерасчета Ежемесячного платежа, может быть изменен в меньшую сторону, по усмотрению Менеджера по продажам на стадии заключения Договора.</w:t>
      </w:r>
    </w:p>
    <w:p w:rsidR="005062DC" w:rsidRDefault="005062DC">
      <w:pPr>
        <w:pStyle w:val="a8"/>
        <w:keepNext w:val="0"/>
        <w:rPr>
          <w:sz w:val="22"/>
        </w:rPr>
      </w:pPr>
    </w:p>
    <w:p w:rsidR="005062DC" w:rsidRDefault="00CE4FA3">
      <w:pPr>
        <w:pStyle w:val="a8"/>
        <w:keepNext w:val="0"/>
        <w:rPr>
          <w:sz w:val="22"/>
        </w:rPr>
      </w:pPr>
      <w:r>
        <w:rPr>
          <w:sz w:val="22"/>
        </w:rPr>
        <w:t>Исполнитель производит перерасчет всех Ежемесячных платежей, в рамках конкретного Бланка заказа, на основании Таблицы №2, при поступлении от Заказчика запроса на перерасчет и оформленного «Акта сверки технических перерывов в оказании услуг» подтверждающего факт перерыва по истечении каждого Отчетного периода, в котором не соблюдались условия настоящего Соглашения. Запрос направляется по электронной почте, указанному в Разделе 9 настоящего Соглашения, не позднее 10 (десятого) числа Расчетного периода. Если такой запрос от Заказчика не поступил в указанный срок, то перерасчет не производится.</w:t>
      </w:r>
    </w:p>
    <w:p w:rsidR="005062DC" w:rsidRDefault="00CE4FA3">
      <w:pPr>
        <w:pStyle w:val="a8"/>
        <w:keepNext w:val="0"/>
        <w:rPr>
          <w:sz w:val="22"/>
        </w:rPr>
      </w:pPr>
      <w:r>
        <w:rPr>
          <w:sz w:val="22"/>
        </w:rPr>
        <w:t xml:space="preserve">Общая сумма перерасчета стоимости Услуг по настоящему Соглашению не может превышать 20% (двадцать процентов) Ежемесячных платежей </w:t>
      </w:r>
      <w:proofErr w:type="gramStart"/>
      <w:r>
        <w:rPr>
          <w:sz w:val="22"/>
        </w:rPr>
        <w:t>за предыдущий Отчетный период</w:t>
      </w:r>
      <w:proofErr w:type="gramEnd"/>
      <w:r>
        <w:rPr>
          <w:sz w:val="22"/>
        </w:rPr>
        <w:t xml:space="preserve"> в котором была оказана соответствующая Услуга.</w:t>
      </w:r>
    </w:p>
    <w:p w:rsidR="005062DC" w:rsidRDefault="00CE4FA3">
      <w:pPr>
        <w:pStyle w:val="10"/>
        <w:rPr>
          <w:sz w:val="22"/>
        </w:rPr>
      </w:pPr>
      <w:r>
        <w:rPr>
          <w:sz w:val="22"/>
        </w:rPr>
        <w:t>8 ПЛАНОВЫЕ И НЕОТЛОЖНЫЕ РЕМОНТНЫЕ РАБОТЫ</w:t>
      </w:r>
    </w:p>
    <w:p w:rsidR="005062DC" w:rsidRDefault="00CE4FA3">
      <w:pPr>
        <w:pStyle w:val="a8"/>
        <w:keepNext w:val="0"/>
        <w:rPr>
          <w:sz w:val="22"/>
        </w:rPr>
      </w:pPr>
      <w:r>
        <w:rPr>
          <w:sz w:val="22"/>
        </w:rPr>
        <w:t xml:space="preserve">8.1. </w:t>
      </w:r>
      <w:r>
        <w:rPr>
          <w:b/>
          <w:sz w:val="22"/>
        </w:rPr>
        <w:t>Плановые ремонтные работы</w:t>
      </w:r>
    </w:p>
    <w:p w:rsidR="005062DC" w:rsidRDefault="00CE4FA3">
      <w:pPr>
        <w:pStyle w:val="a8"/>
        <w:keepNext w:val="0"/>
        <w:rPr>
          <w:sz w:val="22"/>
        </w:rPr>
      </w:pPr>
      <w:r>
        <w:rPr>
          <w:sz w:val="22"/>
        </w:rPr>
        <w:t xml:space="preserve">Исполнитель или его субподрядчик может проводить плановое техническое обслуживание, в том числе и РНР, модернизацию или усовершенствование </w:t>
      </w:r>
      <w:proofErr w:type="gramStart"/>
      <w:r>
        <w:rPr>
          <w:sz w:val="22"/>
        </w:rPr>
        <w:t>сети</w:t>
      </w:r>
      <w:proofErr w:type="gramEnd"/>
      <w:r>
        <w:rPr>
          <w:sz w:val="22"/>
        </w:rPr>
        <w:t xml:space="preserve"> или сетевого оборудования. Эти работы определяются как плановые ремонтные работы и могут вызвать перерывы в оказании Услуги. Временные перерывы в работе Услуги, обусловленные проведением плановых ремонтных работ, не рассматриваются как неисправность или недоступность и не могут служить основанием для заявления Заказчиком своих прав на получение перерасчета оплаты.</w:t>
      </w:r>
    </w:p>
    <w:p w:rsidR="005062DC" w:rsidRDefault="00CE4FA3">
      <w:pPr>
        <w:pStyle w:val="a8"/>
        <w:keepNext w:val="0"/>
        <w:rPr>
          <w:sz w:val="22"/>
        </w:rPr>
      </w:pPr>
      <w:r>
        <w:rPr>
          <w:sz w:val="22"/>
        </w:rPr>
        <w:t>При наличии технической возможности плановые ремонтных работы проводятся в следующие интервалы времени:</w:t>
      </w:r>
    </w:p>
    <w:p w:rsidR="005062DC" w:rsidRDefault="00CE4FA3">
      <w:pPr>
        <w:pStyle w:val="a8"/>
        <w:keepNext w:val="0"/>
        <w:rPr>
          <w:sz w:val="22"/>
        </w:rPr>
      </w:pPr>
      <w:r>
        <w:rPr>
          <w:sz w:val="22"/>
        </w:rPr>
        <w:t xml:space="preserve">- Интервал времени, предусмотренный для проведения плановых ремонтных работ, затрагивающих всю сеть </w:t>
      </w:r>
      <w:r w:rsidR="00777BB9">
        <w:rPr>
          <w:sz w:val="22"/>
        </w:rPr>
        <w:t>______________</w:t>
      </w:r>
      <w:r>
        <w:rPr>
          <w:sz w:val="22"/>
        </w:rPr>
        <w:t xml:space="preserve"> (или часть сети, находящуюся в зоне ответственности нескольких филиалов</w:t>
      </w:r>
      <w:r>
        <w:rPr>
          <w:rStyle w:val="1f0"/>
          <w:sz w:val="22"/>
        </w:rPr>
        <w:footnoteReference w:id="1"/>
      </w:r>
      <w:r>
        <w:rPr>
          <w:sz w:val="22"/>
        </w:rPr>
        <w:t xml:space="preserve"> компании Исполнителя) – Суббота – Воскресенье, 22.00 – 02.00 (Московское время).</w:t>
      </w:r>
    </w:p>
    <w:p w:rsidR="005062DC" w:rsidRDefault="00CE4FA3">
      <w:pPr>
        <w:pStyle w:val="a8"/>
        <w:keepNext w:val="0"/>
        <w:rPr>
          <w:sz w:val="22"/>
        </w:rPr>
      </w:pPr>
      <w:r>
        <w:rPr>
          <w:sz w:val="22"/>
        </w:rPr>
        <w:t>- Интервал времени, предусмотренный для проведения плановых ремонтных работ, затрагивающих часть сети, относящуюся к одному филиалу компании Исполнителя (</w:t>
      </w:r>
      <w:r>
        <w:rPr>
          <w:i/>
          <w:sz w:val="22"/>
        </w:rPr>
        <w:t>Работы, затрагивающие непрерывное оказание услуг только клиентам одного филиала компании Исполнителя</w:t>
      </w:r>
      <w:r>
        <w:rPr>
          <w:sz w:val="22"/>
        </w:rPr>
        <w:t>) - Суббота – Воскресенье, 22.00 – 02.00 (Местное время).</w:t>
      </w:r>
    </w:p>
    <w:p w:rsidR="005062DC" w:rsidRDefault="00CE4FA3">
      <w:pPr>
        <w:pStyle w:val="a8"/>
        <w:keepNext w:val="0"/>
        <w:rPr>
          <w:sz w:val="22"/>
        </w:rPr>
      </w:pPr>
      <w:r>
        <w:rPr>
          <w:sz w:val="22"/>
        </w:rPr>
        <w:t>Исполнитель обязуется уведомлять Заказчика о проведении любых плановых ремонтных работ, которые могут вызвать перерывы в работе Услуги, минимум за 3 (трое) суток до начала работ. За исключением случаев, когда Исполнитель не может соблюсти указанный срок в связи с тем, что плановые ремонтные работы на сети Исполнителя проводятся по требованию Министерства связи и массовых коммуникаций Российской Федерации или иных Российских государственных органов или компетентных органов отрасли телекоммуникаций России (в соответствии с ст.66 Федерального закона «О связи» от 07.07.2003 № 126-ФЗ, а также в Постановлении Правительства РФ от 31.12.2004 № 895).</w:t>
      </w:r>
    </w:p>
    <w:p w:rsidR="005062DC" w:rsidRDefault="00CE4FA3">
      <w:pPr>
        <w:pStyle w:val="a8"/>
        <w:keepNext w:val="0"/>
        <w:rPr>
          <w:sz w:val="22"/>
        </w:rPr>
      </w:pPr>
      <w:r>
        <w:rPr>
          <w:sz w:val="22"/>
        </w:rPr>
        <w:t>В уведомлении, направленном Исполнителем, указывается:</w:t>
      </w:r>
    </w:p>
    <w:p w:rsidR="005062DC" w:rsidRDefault="00CE4FA3">
      <w:pPr>
        <w:pStyle w:val="a8"/>
        <w:keepNext w:val="0"/>
        <w:numPr>
          <w:ilvl w:val="0"/>
          <w:numId w:val="7"/>
        </w:numPr>
        <w:rPr>
          <w:sz w:val="22"/>
        </w:rPr>
      </w:pPr>
      <w:r>
        <w:rPr>
          <w:sz w:val="22"/>
        </w:rPr>
        <w:t>время;</w:t>
      </w:r>
    </w:p>
    <w:p w:rsidR="005062DC" w:rsidRDefault="00CE4FA3">
      <w:pPr>
        <w:pStyle w:val="a8"/>
        <w:keepNext w:val="0"/>
        <w:numPr>
          <w:ilvl w:val="0"/>
          <w:numId w:val="7"/>
        </w:numPr>
        <w:rPr>
          <w:sz w:val="22"/>
        </w:rPr>
      </w:pPr>
      <w:r>
        <w:rPr>
          <w:sz w:val="22"/>
        </w:rPr>
        <w:t>дата;</w:t>
      </w:r>
    </w:p>
    <w:p w:rsidR="005062DC" w:rsidRDefault="00CE4FA3">
      <w:pPr>
        <w:pStyle w:val="a8"/>
        <w:keepNext w:val="0"/>
        <w:numPr>
          <w:ilvl w:val="0"/>
          <w:numId w:val="7"/>
        </w:numPr>
        <w:rPr>
          <w:sz w:val="22"/>
        </w:rPr>
      </w:pPr>
      <w:r>
        <w:rPr>
          <w:sz w:val="22"/>
        </w:rPr>
        <w:t>продолжительность проведения плановых ремонтных работ;</w:t>
      </w:r>
    </w:p>
    <w:p w:rsidR="005062DC" w:rsidRDefault="00CE4FA3">
      <w:pPr>
        <w:pStyle w:val="a8"/>
        <w:keepNext w:val="0"/>
        <w:numPr>
          <w:ilvl w:val="0"/>
          <w:numId w:val="7"/>
        </w:numPr>
        <w:rPr>
          <w:sz w:val="22"/>
        </w:rPr>
      </w:pPr>
      <w:r>
        <w:rPr>
          <w:sz w:val="22"/>
        </w:rPr>
        <w:t>контактные данные лица, ответственного за предоставление информации о проводимых работах.</w:t>
      </w:r>
    </w:p>
    <w:p w:rsidR="005062DC" w:rsidRDefault="00CE4FA3">
      <w:pPr>
        <w:pStyle w:val="a8"/>
        <w:keepNext w:val="0"/>
        <w:rPr>
          <w:sz w:val="22"/>
        </w:rPr>
      </w:pPr>
      <w:r>
        <w:rPr>
          <w:sz w:val="22"/>
        </w:rPr>
        <w:t>Заказчик уведомляет Исполнителя о проведении любых плановых ремонтных работ на своем оборудовании, которые могут привести к его временной неработоспособности и, как следствие, к пропаданию нагрузки на Услуге, минимум за 1 (одни) сутки до начала работ.</w:t>
      </w:r>
    </w:p>
    <w:p w:rsidR="005062DC" w:rsidRDefault="00CE4FA3">
      <w:pPr>
        <w:pStyle w:val="a8"/>
        <w:keepNext w:val="0"/>
        <w:rPr>
          <w:sz w:val="22"/>
        </w:rPr>
      </w:pPr>
      <w:r>
        <w:rPr>
          <w:sz w:val="22"/>
        </w:rPr>
        <w:t>При изменении сроков проведения плановых ремонтных работ или их отмене Заказчик оповещает Исполнителя в кратчайшие сроки после принятия решения.</w:t>
      </w:r>
    </w:p>
    <w:p w:rsidR="005062DC" w:rsidRDefault="00CE4FA3">
      <w:pPr>
        <w:pStyle w:val="a8"/>
        <w:keepNext w:val="0"/>
        <w:rPr>
          <w:sz w:val="22"/>
        </w:rPr>
      </w:pPr>
      <w:r>
        <w:rPr>
          <w:sz w:val="22"/>
        </w:rPr>
        <w:t xml:space="preserve">8.2. </w:t>
      </w:r>
      <w:r>
        <w:rPr>
          <w:b/>
          <w:sz w:val="22"/>
        </w:rPr>
        <w:t>Неотложные ремонтные работы</w:t>
      </w:r>
    </w:p>
    <w:p w:rsidR="005062DC" w:rsidRDefault="00CE4FA3">
      <w:pPr>
        <w:pStyle w:val="a8"/>
        <w:keepNext w:val="0"/>
        <w:rPr>
          <w:sz w:val="22"/>
        </w:rPr>
      </w:pPr>
      <w:r>
        <w:rPr>
          <w:sz w:val="22"/>
        </w:rPr>
        <w:t>Неотложные ремонтные работы проводятся, когда отмечаются прерывания в оказании Услуги, существенные ухудшения параметров качества или отклонения от режима работы оборудования, которые могут в дальнейшем привести к состоянию аварии.</w:t>
      </w:r>
    </w:p>
    <w:p w:rsidR="005062DC" w:rsidRDefault="00CE4FA3">
      <w:pPr>
        <w:pStyle w:val="a8"/>
        <w:keepNext w:val="0"/>
        <w:rPr>
          <w:sz w:val="22"/>
        </w:rPr>
      </w:pPr>
      <w:r>
        <w:rPr>
          <w:sz w:val="22"/>
        </w:rPr>
        <w:t>Перерывы в работе Услуги, вызванные проведением неотложных ремонтных работ, продолжительность которых не превышает 4 (четырех) часов, не могут рассматриваться как неисправность или недоступность и не могут служить основанием для заявления Заказчика своих прав на получение перерасчета оплаты.</w:t>
      </w:r>
    </w:p>
    <w:p w:rsidR="005062DC" w:rsidRDefault="00CE4FA3">
      <w:pPr>
        <w:pStyle w:val="a8"/>
        <w:keepNext w:val="0"/>
        <w:rPr>
          <w:sz w:val="22"/>
        </w:rPr>
      </w:pPr>
      <w:r>
        <w:rPr>
          <w:sz w:val="22"/>
        </w:rPr>
        <w:t>Исполнитель обязуется уведомлять Заказчика о проведении неотложных ремонтных работ, минимум за 4 (четыре) часа до начала указанных работ.</w:t>
      </w:r>
    </w:p>
    <w:p w:rsidR="005062DC" w:rsidRDefault="00CE4FA3">
      <w:pPr>
        <w:pStyle w:val="a8"/>
        <w:keepNext w:val="0"/>
        <w:rPr>
          <w:sz w:val="22"/>
        </w:rPr>
      </w:pPr>
      <w:r>
        <w:rPr>
          <w:sz w:val="22"/>
        </w:rPr>
        <w:lastRenderedPageBreak/>
        <w:t>В уведомлении, направленном Исполнителем, указывается:</w:t>
      </w:r>
    </w:p>
    <w:p w:rsidR="005062DC" w:rsidRDefault="00CE4FA3">
      <w:pPr>
        <w:pStyle w:val="a8"/>
        <w:keepNext w:val="0"/>
        <w:numPr>
          <w:ilvl w:val="0"/>
          <w:numId w:val="7"/>
        </w:numPr>
        <w:rPr>
          <w:sz w:val="22"/>
        </w:rPr>
      </w:pPr>
      <w:r>
        <w:rPr>
          <w:sz w:val="22"/>
        </w:rPr>
        <w:t>время;</w:t>
      </w:r>
    </w:p>
    <w:p w:rsidR="005062DC" w:rsidRDefault="00CE4FA3">
      <w:pPr>
        <w:pStyle w:val="a8"/>
        <w:keepNext w:val="0"/>
        <w:numPr>
          <w:ilvl w:val="0"/>
          <w:numId w:val="7"/>
        </w:numPr>
        <w:rPr>
          <w:sz w:val="22"/>
        </w:rPr>
      </w:pPr>
      <w:r>
        <w:rPr>
          <w:sz w:val="22"/>
        </w:rPr>
        <w:t>дата;</w:t>
      </w:r>
    </w:p>
    <w:p w:rsidR="005062DC" w:rsidRDefault="00CE4FA3">
      <w:pPr>
        <w:pStyle w:val="a8"/>
        <w:keepNext w:val="0"/>
        <w:numPr>
          <w:ilvl w:val="0"/>
          <w:numId w:val="7"/>
        </w:numPr>
        <w:rPr>
          <w:sz w:val="22"/>
        </w:rPr>
      </w:pPr>
      <w:r>
        <w:rPr>
          <w:sz w:val="22"/>
        </w:rPr>
        <w:t>продолжительность проведения неотложных ремонтных работ;</w:t>
      </w:r>
    </w:p>
    <w:p w:rsidR="005062DC" w:rsidRDefault="00CE4FA3">
      <w:pPr>
        <w:pStyle w:val="a8"/>
        <w:keepNext w:val="0"/>
        <w:numPr>
          <w:ilvl w:val="0"/>
          <w:numId w:val="7"/>
        </w:numPr>
        <w:rPr>
          <w:sz w:val="22"/>
        </w:rPr>
      </w:pPr>
      <w:r>
        <w:rPr>
          <w:sz w:val="22"/>
        </w:rPr>
        <w:t>контактные данные лица, ответственного за предоставление информации о проводимых работах.</w:t>
      </w:r>
    </w:p>
    <w:p w:rsidR="005062DC" w:rsidRDefault="00CE4FA3">
      <w:pPr>
        <w:pStyle w:val="a8"/>
        <w:keepNext w:val="0"/>
        <w:rPr>
          <w:sz w:val="22"/>
        </w:rPr>
      </w:pPr>
      <w:r>
        <w:rPr>
          <w:sz w:val="22"/>
        </w:rPr>
        <w:t>Заказчик уведомляет Исполнителя о проведении любых неотложных ремонтных работ на своем оборудовании, которые могут привести к его временной неработоспособности и, как следствие, к пропаданию нагрузки на Услуге, минимум за 2 (два) часа до начала работ.</w:t>
      </w:r>
    </w:p>
    <w:p w:rsidR="005062DC" w:rsidRDefault="00CE4FA3">
      <w:pPr>
        <w:pStyle w:val="a8"/>
        <w:keepNext w:val="0"/>
        <w:rPr>
          <w:sz w:val="22"/>
        </w:rPr>
      </w:pPr>
      <w:r>
        <w:rPr>
          <w:sz w:val="22"/>
        </w:rPr>
        <w:t>При изменении сроков проведения неотложных ремонтных работ или их отмене Заказчик оповещает Исполнителя в кратчайшие сроки после принятия решения.</w:t>
      </w:r>
    </w:p>
    <w:p w:rsidR="005062DC" w:rsidRDefault="00CE4FA3">
      <w:pPr>
        <w:pStyle w:val="10"/>
        <w:rPr>
          <w:sz w:val="22"/>
        </w:rPr>
      </w:pPr>
      <w:r>
        <w:rPr>
          <w:sz w:val="22"/>
        </w:rPr>
        <w:t>9 СЕРВИСНОЕ ОБСЛУЖИВАНИЕ</w:t>
      </w:r>
    </w:p>
    <w:p w:rsidR="005062DC" w:rsidRDefault="00CE4FA3">
      <w:pPr>
        <w:pStyle w:val="a8"/>
        <w:keepNext w:val="0"/>
        <w:rPr>
          <w:sz w:val="22"/>
        </w:rPr>
      </w:pPr>
      <w:r>
        <w:rPr>
          <w:b/>
          <w:sz w:val="22"/>
        </w:rPr>
        <w:t>9.1. Служба технической поддержки</w:t>
      </w:r>
    </w:p>
    <w:p w:rsidR="005062DC" w:rsidRDefault="00CE4FA3">
      <w:pPr>
        <w:pStyle w:val="a8"/>
        <w:keepNext w:val="0"/>
        <w:rPr>
          <w:sz w:val="22"/>
        </w:rPr>
      </w:pPr>
      <w:r>
        <w:rPr>
          <w:sz w:val="22"/>
        </w:rPr>
        <w:t xml:space="preserve">Для координации взаимодействия между Исполнителем и Заказчиком по вопросам предоставления и поддержки Услуги, а </w:t>
      </w:r>
      <w:proofErr w:type="gramStart"/>
      <w:r>
        <w:rPr>
          <w:sz w:val="22"/>
        </w:rPr>
        <w:t>так же</w:t>
      </w:r>
      <w:proofErr w:type="gramEnd"/>
      <w:r>
        <w:rPr>
          <w:sz w:val="22"/>
        </w:rPr>
        <w:t xml:space="preserve"> в случае обнаружения неисправности в предоставлении Услуги Заказчик должен обращаться в службу технической поддержки для регистрации обращения и проведения проверки обращения.</w:t>
      </w:r>
    </w:p>
    <w:p w:rsidR="005062DC" w:rsidRDefault="005062DC">
      <w:pPr>
        <w:pStyle w:val="a8"/>
        <w:keepNext w:val="0"/>
        <w:rPr>
          <w:sz w:val="22"/>
        </w:rPr>
      </w:pPr>
    </w:p>
    <w:tbl>
      <w:tblPr>
        <w:tblW w:w="0" w:type="auto"/>
        <w:tblInd w:w="468" w:type="dxa"/>
        <w:tblLayout w:type="fixed"/>
        <w:tblLook w:val="04A0" w:firstRow="1" w:lastRow="0" w:firstColumn="1" w:lastColumn="0" w:noHBand="0" w:noVBand="1"/>
      </w:tblPr>
      <w:tblGrid>
        <w:gridCol w:w="2700"/>
        <w:gridCol w:w="6480"/>
      </w:tblGrid>
      <w:tr w:rsidR="005062DC">
        <w:tc>
          <w:tcPr>
            <w:tcW w:w="2700" w:type="dxa"/>
            <w:shd w:val="clear" w:color="auto" w:fill="auto"/>
          </w:tcPr>
          <w:p w:rsidR="005062DC" w:rsidRDefault="00CE4FA3">
            <w:pPr>
              <w:pStyle w:val="a8"/>
              <w:keepNext w:val="0"/>
              <w:ind w:firstLine="0"/>
              <w:jc w:val="right"/>
              <w:rPr>
                <w:sz w:val="22"/>
              </w:rPr>
            </w:pPr>
            <w:r>
              <w:rPr>
                <w:sz w:val="22"/>
              </w:rPr>
              <w:t>Часы работы:</w:t>
            </w:r>
          </w:p>
        </w:tc>
        <w:tc>
          <w:tcPr>
            <w:tcW w:w="6480" w:type="dxa"/>
            <w:shd w:val="clear" w:color="auto" w:fill="auto"/>
          </w:tcPr>
          <w:p w:rsidR="005062DC" w:rsidRDefault="00CE4FA3">
            <w:pPr>
              <w:pStyle w:val="a8"/>
              <w:keepNext w:val="0"/>
              <w:ind w:firstLine="0"/>
              <w:rPr>
                <w:sz w:val="22"/>
              </w:rPr>
            </w:pPr>
            <w:r>
              <w:rPr>
                <w:sz w:val="22"/>
              </w:rPr>
              <w:t>Круглосуточно.</w:t>
            </w:r>
          </w:p>
          <w:p w:rsidR="005062DC" w:rsidRDefault="00CE4FA3">
            <w:pPr>
              <w:pStyle w:val="a8"/>
              <w:keepNext w:val="0"/>
              <w:ind w:firstLine="0"/>
              <w:rPr>
                <w:sz w:val="22"/>
              </w:rPr>
            </w:pPr>
            <w:r>
              <w:rPr>
                <w:sz w:val="22"/>
              </w:rPr>
              <w:t>(24 часа в сутки, 7 дней в неделю, 365 (366) дней в году)</w:t>
            </w:r>
          </w:p>
          <w:p w:rsidR="005062DC" w:rsidRDefault="005062DC">
            <w:pPr>
              <w:pStyle w:val="a8"/>
              <w:keepNext w:val="0"/>
              <w:ind w:firstLine="0"/>
              <w:rPr>
                <w:sz w:val="22"/>
              </w:rPr>
            </w:pPr>
          </w:p>
        </w:tc>
      </w:tr>
      <w:tr w:rsidR="005062DC">
        <w:trPr>
          <w:trHeight w:val="249"/>
        </w:trPr>
        <w:tc>
          <w:tcPr>
            <w:tcW w:w="2700" w:type="dxa"/>
            <w:shd w:val="clear" w:color="auto" w:fill="auto"/>
          </w:tcPr>
          <w:p w:rsidR="005062DC" w:rsidRDefault="00CE4FA3">
            <w:pPr>
              <w:pStyle w:val="a8"/>
              <w:keepNext w:val="0"/>
              <w:ind w:firstLine="0"/>
              <w:jc w:val="right"/>
              <w:rPr>
                <w:sz w:val="22"/>
              </w:rPr>
            </w:pPr>
            <w:r>
              <w:rPr>
                <w:sz w:val="22"/>
              </w:rPr>
              <w:t>Телефон:</w:t>
            </w:r>
          </w:p>
        </w:tc>
        <w:tc>
          <w:tcPr>
            <w:tcW w:w="6480" w:type="dxa"/>
            <w:shd w:val="clear" w:color="auto" w:fill="auto"/>
          </w:tcPr>
          <w:p w:rsidR="005062DC" w:rsidRDefault="00CE4FA3">
            <w:pPr>
              <w:pStyle w:val="a8"/>
              <w:keepNext w:val="0"/>
              <w:ind w:firstLine="0"/>
              <w:rPr>
                <w:rStyle w:val="af9"/>
                <w:sz w:val="22"/>
              </w:rPr>
            </w:pPr>
            <w:r>
              <w:rPr>
                <w:rStyle w:val="af9"/>
                <w:sz w:val="22"/>
              </w:rPr>
              <w:t>8 800 200 6786</w:t>
            </w:r>
          </w:p>
          <w:p w:rsidR="005062DC" w:rsidRDefault="005062DC">
            <w:pPr>
              <w:pStyle w:val="a8"/>
              <w:keepNext w:val="0"/>
              <w:ind w:firstLine="0"/>
              <w:rPr>
                <w:sz w:val="22"/>
              </w:rPr>
            </w:pPr>
          </w:p>
        </w:tc>
      </w:tr>
    </w:tbl>
    <w:p w:rsidR="005062DC" w:rsidRDefault="00CE4FA3">
      <w:pPr>
        <w:pStyle w:val="a8"/>
        <w:keepNext w:val="0"/>
        <w:rPr>
          <w:b/>
          <w:sz w:val="22"/>
        </w:rPr>
      </w:pPr>
      <w:r>
        <w:rPr>
          <w:b/>
          <w:sz w:val="22"/>
        </w:rPr>
        <w:t>9.2. Координаты ответственных сотрудников Исполнителя, по которым Заказчик проводит поэтапное информирование (эскалацию) в случае несогласия с ходом решения возникающих проблем</w:t>
      </w:r>
    </w:p>
    <w:tbl>
      <w:tblPr>
        <w:tblpPr w:leftFromText="180" w:rightFromText="180" w:vertAnchor="text" w:horzAnchor="margin" w:tblpY="1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2"/>
        <w:gridCol w:w="2399"/>
        <w:gridCol w:w="2360"/>
        <w:gridCol w:w="2554"/>
      </w:tblGrid>
      <w:tr w:rsidR="005062DC">
        <w:trPr>
          <w:trHeight w:val="347"/>
        </w:trPr>
        <w:tc>
          <w:tcPr>
            <w:tcW w:w="2602" w:type="dxa"/>
            <w:tcBorders>
              <w:top w:val="single" w:sz="4" w:space="0" w:color="000000"/>
              <w:left w:val="single" w:sz="4" w:space="0" w:color="000000"/>
              <w:bottom w:val="single" w:sz="4" w:space="0" w:color="000000"/>
              <w:right w:val="single" w:sz="4" w:space="0" w:color="000000"/>
            </w:tcBorders>
          </w:tcPr>
          <w:p w:rsidR="005062DC" w:rsidRDefault="00CE4FA3">
            <w:pPr>
              <w:pStyle w:val="a8"/>
              <w:keepNext w:val="0"/>
              <w:ind w:firstLine="0"/>
              <w:jc w:val="center"/>
              <w:rPr>
                <w:sz w:val="22"/>
              </w:rPr>
            </w:pPr>
            <w:r>
              <w:rPr>
                <w:sz w:val="22"/>
              </w:rPr>
              <w:t>Контактное лицо</w:t>
            </w:r>
          </w:p>
        </w:tc>
        <w:tc>
          <w:tcPr>
            <w:tcW w:w="2399" w:type="dxa"/>
            <w:tcBorders>
              <w:top w:val="single" w:sz="4" w:space="0" w:color="000000"/>
              <w:left w:val="single" w:sz="4" w:space="0" w:color="000000"/>
              <w:bottom w:val="single" w:sz="4" w:space="0" w:color="000000"/>
              <w:right w:val="single" w:sz="4" w:space="0" w:color="000000"/>
            </w:tcBorders>
          </w:tcPr>
          <w:p w:rsidR="005062DC" w:rsidRDefault="00CE4FA3">
            <w:pPr>
              <w:pStyle w:val="a4"/>
              <w:jc w:val="center"/>
              <w:rPr>
                <w:sz w:val="22"/>
              </w:rPr>
            </w:pPr>
            <w:r>
              <w:rPr>
                <w:sz w:val="22"/>
              </w:rPr>
              <w:t>Ф.И.О.</w:t>
            </w:r>
          </w:p>
        </w:tc>
        <w:tc>
          <w:tcPr>
            <w:tcW w:w="2360" w:type="dxa"/>
            <w:tcBorders>
              <w:top w:val="single" w:sz="4" w:space="0" w:color="000000"/>
              <w:left w:val="single" w:sz="4" w:space="0" w:color="000000"/>
              <w:bottom w:val="single" w:sz="4" w:space="0" w:color="000000"/>
              <w:right w:val="single" w:sz="4" w:space="0" w:color="000000"/>
            </w:tcBorders>
          </w:tcPr>
          <w:p w:rsidR="005062DC" w:rsidRDefault="00CE4FA3">
            <w:pPr>
              <w:pStyle w:val="a4"/>
              <w:jc w:val="center"/>
              <w:rPr>
                <w:sz w:val="22"/>
              </w:rPr>
            </w:pPr>
            <w:r>
              <w:rPr>
                <w:sz w:val="22"/>
              </w:rPr>
              <w:t>Телефон/Факс</w:t>
            </w:r>
          </w:p>
        </w:tc>
        <w:tc>
          <w:tcPr>
            <w:tcW w:w="2554" w:type="dxa"/>
            <w:tcBorders>
              <w:top w:val="single" w:sz="4" w:space="0" w:color="000000"/>
              <w:left w:val="single" w:sz="4" w:space="0" w:color="000000"/>
              <w:bottom w:val="single" w:sz="4" w:space="0" w:color="000000"/>
              <w:right w:val="single" w:sz="4" w:space="0" w:color="000000"/>
            </w:tcBorders>
          </w:tcPr>
          <w:p w:rsidR="005062DC" w:rsidRDefault="00CE4FA3">
            <w:pPr>
              <w:pStyle w:val="a4"/>
              <w:jc w:val="center"/>
              <w:rPr>
                <w:sz w:val="22"/>
              </w:rPr>
            </w:pPr>
            <w:r>
              <w:rPr>
                <w:sz w:val="22"/>
              </w:rPr>
              <w:t>E-mail</w:t>
            </w:r>
          </w:p>
        </w:tc>
      </w:tr>
      <w:tr w:rsidR="005062DC">
        <w:trPr>
          <w:trHeight w:val="300"/>
        </w:trPr>
        <w:tc>
          <w:tcPr>
            <w:tcW w:w="2602" w:type="dxa"/>
            <w:tcBorders>
              <w:top w:val="single" w:sz="4" w:space="0" w:color="000000"/>
              <w:left w:val="single" w:sz="4" w:space="0" w:color="000000"/>
              <w:bottom w:val="single" w:sz="4" w:space="0" w:color="000000"/>
              <w:right w:val="single" w:sz="4" w:space="0" w:color="000000"/>
            </w:tcBorders>
          </w:tcPr>
          <w:p w:rsidR="005062DC" w:rsidRDefault="005062DC">
            <w:pPr>
              <w:pStyle w:val="a8"/>
              <w:keepNext w:val="0"/>
              <w:tabs>
                <w:tab w:val="left" w:pos="360"/>
              </w:tabs>
              <w:ind w:firstLine="180"/>
              <w:jc w:val="center"/>
              <w:rPr>
                <w:sz w:val="22"/>
              </w:rPr>
            </w:pPr>
          </w:p>
        </w:tc>
        <w:tc>
          <w:tcPr>
            <w:tcW w:w="2399" w:type="dxa"/>
            <w:tcBorders>
              <w:top w:val="single" w:sz="4" w:space="0" w:color="000000"/>
              <w:left w:val="single" w:sz="4" w:space="0" w:color="000000"/>
              <w:bottom w:val="single" w:sz="4" w:space="0" w:color="000000"/>
              <w:right w:val="single" w:sz="4" w:space="0" w:color="000000"/>
            </w:tcBorders>
          </w:tcPr>
          <w:p w:rsidR="005062DC" w:rsidRDefault="005062DC">
            <w:pPr>
              <w:pStyle w:val="a8"/>
              <w:keepNext w:val="0"/>
              <w:tabs>
                <w:tab w:val="left" w:pos="360"/>
              </w:tabs>
              <w:ind w:right="480" w:firstLine="0"/>
              <w:jc w:val="left"/>
              <w:rPr>
                <w:sz w:val="22"/>
              </w:rPr>
            </w:pPr>
          </w:p>
        </w:tc>
        <w:tc>
          <w:tcPr>
            <w:tcW w:w="2360" w:type="dxa"/>
            <w:tcBorders>
              <w:top w:val="single" w:sz="4" w:space="0" w:color="000000"/>
              <w:left w:val="single" w:sz="4" w:space="0" w:color="000000"/>
              <w:bottom w:val="single" w:sz="4" w:space="0" w:color="000000"/>
              <w:right w:val="single" w:sz="4" w:space="0" w:color="000000"/>
            </w:tcBorders>
          </w:tcPr>
          <w:p w:rsidR="005062DC" w:rsidRDefault="005062DC">
            <w:pPr>
              <w:pStyle w:val="a8"/>
              <w:keepNext w:val="0"/>
              <w:tabs>
                <w:tab w:val="left" w:pos="360"/>
              </w:tabs>
              <w:ind w:right="480" w:firstLine="180"/>
              <w:jc w:val="left"/>
              <w:rPr>
                <w:sz w:val="22"/>
              </w:rPr>
            </w:pPr>
          </w:p>
        </w:tc>
        <w:tc>
          <w:tcPr>
            <w:tcW w:w="2554" w:type="dxa"/>
            <w:tcBorders>
              <w:top w:val="single" w:sz="4" w:space="0" w:color="000000"/>
              <w:left w:val="single" w:sz="4" w:space="0" w:color="000000"/>
              <w:bottom w:val="single" w:sz="4" w:space="0" w:color="000000"/>
              <w:right w:val="single" w:sz="4" w:space="0" w:color="000000"/>
            </w:tcBorders>
          </w:tcPr>
          <w:p w:rsidR="005062DC" w:rsidRDefault="005062DC">
            <w:pPr>
              <w:pStyle w:val="a8"/>
              <w:keepNext w:val="0"/>
              <w:tabs>
                <w:tab w:val="left" w:pos="360"/>
              </w:tabs>
              <w:ind w:right="480" w:firstLine="180"/>
              <w:jc w:val="left"/>
              <w:rPr>
                <w:sz w:val="22"/>
              </w:rPr>
            </w:pPr>
          </w:p>
        </w:tc>
      </w:tr>
      <w:tr w:rsidR="005062DC">
        <w:trPr>
          <w:trHeight w:val="321"/>
        </w:trPr>
        <w:tc>
          <w:tcPr>
            <w:tcW w:w="2602" w:type="dxa"/>
            <w:tcBorders>
              <w:top w:val="single" w:sz="4" w:space="0" w:color="000000"/>
              <w:left w:val="single" w:sz="4" w:space="0" w:color="000000"/>
              <w:bottom w:val="single" w:sz="4" w:space="0" w:color="000000"/>
              <w:right w:val="single" w:sz="4" w:space="0" w:color="000000"/>
            </w:tcBorders>
          </w:tcPr>
          <w:p w:rsidR="005062DC" w:rsidRDefault="005062DC">
            <w:pPr>
              <w:pStyle w:val="a8"/>
              <w:keepNext w:val="0"/>
              <w:tabs>
                <w:tab w:val="left" w:pos="360"/>
              </w:tabs>
              <w:ind w:firstLine="180"/>
              <w:jc w:val="center"/>
              <w:rPr>
                <w:sz w:val="22"/>
                <w:highlight w:val="yellow"/>
              </w:rPr>
            </w:pPr>
          </w:p>
        </w:tc>
        <w:tc>
          <w:tcPr>
            <w:tcW w:w="2399" w:type="dxa"/>
            <w:tcBorders>
              <w:top w:val="single" w:sz="4" w:space="0" w:color="000000"/>
              <w:left w:val="single" w:sz="4" w:space="0" w:color="000000"/>
              <w:bottom w:val="single" w:sz="4" w:space="0" w:color="000000"/>
              <w:right w:val="single" w:sz="4" w:space="0" w:color="000000"/>
            </w:tcBorders>
          </w:tcPr>
          <w:p w:rsidR="005062DC" w:rsidRDefault="005062DC">
            <w:pPr>
              <w:pStyle w:val="a8"/>
              <w:keepNext w:val="0"/>
              <w:tabs>
                <w:tab w:val="left" w:pos="360"/>
              </w:tabs>
              <w:ind w:right="480" w:firstLine="0"/>
              <w:jc w:val="left"/>
              <w:rPr>
                <w:sz w:val="22"/>
                <w:highlight w:val="yellow"/>
              </w:rPr>
            </w:pPr>
          </w:p>
        </w:tc>
        <w:tc>
          <w:tcPr>
            <w:tcW w:w="2360" w:type="dxa"/>
            <w:tcBorders>
              <w:top w:val="single" w:sz="4" w:space="0" w:color="000000"/>
              <w:left w:val="single" w:sz="4" w:space="0" w:color="000000"/>
              <w:bottom w:val="single" w:sz="4" w:space="0" w:color="000000"/>
              <w:right w:val="single" w:sz="4" w:space="0" w:color="000000"/>
            </w:tcBorders>
          </w:tcPr>
          <w:p w:rsidR="005062DC" w:rsidRDefault="005062DC">
            <w:pPr>
              <w:pStyle w:val="a8"/>
              <w:keepNext w:val="0"/>
              <w:tabs>
                <w:tab w:val="left" w:pos="360"/>
              </w:tabs>
              <w:ind w:right="480" w:firstLine="180"/>
              <w:jc w:val="left"/>
              <w:rPr>
                <w:sz w:val="22"/>
                <w:highlight w:val="yellow"/>
              </w:rPr>
            </w:pPr>
          </w:p>
        </w:tc>
        <w:tc>
          <w:tcPr>
            <w:tcW w:w="2554" w:type="dxa"/>
            <w:tcBorders>
              <w:top w:val="single" w:sz="4" w:space="0" w:color="000000"/>
              <w:left w:val="single" w:sz="4" w:space="0" w:color="000000"/>
              <w:bottom w:val="single" w:sz="4" w:space="0" w:color="000000"/>
              <w:right w:val="single" w:sz="4" w:space="0" w:color="000000"/>
            </w:tcBorders>
          </w:tcPr>
          <w:p w:rsidR="005062DC" w:rsidRDefault="005062DC">
            <w:pPr>
              <w:pStyle w:val="a8"/>
              <w:keepNext w:val="0"/>
              <w:tabs>
                <w:tab w:val="left" w:pos="360"/>
              </w:tabs>
              <w:ind w:right="480" w:firstLine="0"/>
              <w:jc w:val="left"/>
              <w:rPr>
                <w:sz w:val="22"/>
                <w:highlight w:val="yellow"/>
              </w:rPr>
            </w:pPr>
          </w:p>
        </w:tc>
      </w:tr>
    </w:tbl>
    <w:p w:rsidR="005062DC" w:rsidRDefault="005062DC">
      <w:pPr>
        <w:pStyle w:val="a8"/>
        <w:keepNext w:val="0"/>
        <w:rPr>
          <w:b/>
          <w:sz w:val="22"/>
        </w:rPr>
      </w:pPr>
    </w:p>
    <w:p w:rsidR="005062DC" w:rsidRPr="002E752E" w:rsidRDefault="00CE4FA3">
      <w:pPr>
        <w:pStyle w:val="a8"/>
        <w:keepNext w:val="0"/>
        <w:rPr>
          <w:b/>
          <w:color w:val="auto"/>
          <w:sz w:val="22"/>
        </w:rPr>
      </w:pPr>
      <w:r w:rsidRPr="002E752E">
        <w:rPr>
          <w:b/>
          <w:color w:val="auto"/>
          <w:sz w:val="22"/>
        </w:rPr>
        <w:t>9.3. Координаты ответственных сотрудников Заказчика, по которым Исполнитель осуществляет информирование о проведении плановых и неотложных ремонтных работ, регистрации, решении и устранении выявленных неисправностей</w:t>
      </w:r>
    </w:p>
    <w:tbl>
      <w:tblPr>
        <w:tblpPr w:leftFromText="180" w:rightFromText="180" w:vertAnchor="text" w:horzAnchor="margin" w:tblpY="1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2"/>
        <w:gridCol w:w="2399"/>
        <w:gridCol w:w="2360"/>
        <w:gridCol w:w="2554"/>
      </w:tblGrid>
      <w:tr w:rsidR="005062DC" w:rsidRPr="002E752E">
        <w:trPr>
          <w:trHeight w:val="347"/>
        </w:trPr>
        <w:tc>
          <w:tcPr>
            <w:tcW w:w="2602" w:type="dxa"/>
            <w:tcBorders>
              <w:top w:val="single" w:sz="4" w:space="0" w:color="000000"/>
              <w:left w:val="single" w:sz="4" w:space="0" w:color="000000"/>
              <w:bottom w:val="single" w:sz="4" w:space="0" w:color="000000"/>
              <w:right w:val="single" w:sz="4" w:space="0" w:color="000000"/>
            </w:tcBorders>
          </w:tcPr>
          <w:p w:rsidR="005062DC" w:rsidRPr="002E752E" w:rsidRDefault="00CE4FA3">
            <w:pPr>
              <w:pStyle w:val="a8"/>
              <w:keepNext w:val="0"/>
              <w:ind w:firstLine="0"/>
              <w:jc w:val="center"/>
              <w:rPr>
                <w:color w:val="auto"/>
                <w:sz w:val="22"/>
              </w:rPr>
            </w:pPr>
            <w:r w:rsidRPr="002E752E">
              <w:rPr>
                <w:color w:val="auto"/>
                <w:sz w:val="22"/>
              </w:rPr>
              <w:t>Контактное лицо</w:t>
            </w:r>
          </w:p>
        </w:tc>
        <w:tc>
          <w:tcPr>
            <w:tcW w:w="2399" w:type="dxa"/>
            <w:tcBorders>
              <w:top w:val="single" w:sz="4" w:space="0" w:color="000000"/>
              <w:left w:val="single" w:sz="4" w:space="0" w:color="000000"/>
              <w:bottom w:val="single" w:sz="4" w:space="0" w:color="000000"/>
              <w:right w:val="single" w:sz="4" w:space="0" w:color="000000"/>
            </w:tcBorders>
          </w:tcPr>
          <w:p w:rsidR="005062DC" w:rsidRPr="002E752E" w:rsidRDefault="00CE4FA3">
            <w:pPr>
              <w:pStyle w:val="a4"/>
              <w:jc w:val="center"/>
              <w:rPr>
                <w:color w:val="auto"/>
                <w:sz w:val="22"/>
              </w:rPr>
            </w:pPr>
            <w:r w:rsidRPr="002E752E">
              <w:rPr>
                <w:color w:val="auto"/>
                <w:sz w:val="22"/>
              </w:rPr>
              <w:t>Ф.И.О.</w:t>
            </w:r>
          </w:p>
        </w:tc>
        <w:tc>
          <w:tcPr>
            <w:tcW w:w="2360" w:type="dxa"/>
            <w:tcBorders>
              <w:top w:val="single" w:sz="4" w:space="0" w:color="000000"/>
              <w:left w:val="single" w:sz="4" w:space="0" w:color="000000"/>
              <w:bottom w:val="single" w:sz="4" w:space="0" w:color="000000"/>
              <w:right w:val="single" w:sz="4" w:space="0" w:color="000000"/>
            </w:tcBorders>
          </w:tcPr>
          <w:p w:rsidR="005062DC" w:rsidRPr="002E752E" w:rsidRDefault="00CE4FA3">
            <w:pPr>
              <w:pStyle w:val="a4"/>
              <w:jc w:val="center"/>
              <w:rPr>
                <w:color w:val="auto"/>
                <w:sz w:val="22"/>
              </w:rPr>
            </w:pPr>
            <w:r w:rsidRPr="002E752E">
              <w:rPr>
                <w:color w:val="auto"/>
                <w:sz w:val="22"/>
              </w:rPr>
              <w:t>Телефон/Факс</w:t>
            </w:r>
          </w:p>
        </w:tc>
        <w:tc>
          <w:tcPr>
            <w:tcW w:w="2554" w:type="dxa"/>
            <w:tcBorders>
              <w:top w:val="single" w:sz="4" w:space="0" w:color="000000"/>
              <w:left w:val="single" w:sz="4" w:space="0" w:color="000000"/>
              <w:bottom w:val="single" w:sz="4" w:space="0" w:color="000000"/>
              <w:right w:val="single" w:sz="4" w:space="0" w:color="000000"/>
            </w:tcBorders>
          </w:tcPr>
          <w:p w:rsidR="005062DC" w:rsidRPr="002E752E" w:rsidRDefault="00CE4FA3">
            <w:pPr>
              <w:pStyle w:val="a4"/>
              <w:jc w:val="center"/>
              <w:rPr>
                <w:color w:val="auto"/>
                <w:sz w:val="22"/>
              </w:rPr>
            </w:pPr>
            <w:r w:rsidRPr="002E752E">
              <w:rPr>
                <w:color w:val="auto"/>
                <w:sz w:val="22"/>
              </w:rPr>
              <w:t>E-mail</w:t>
            </w:r>
          </w:p>
        </w:tc>
      </w:tr>
      <w:tr w:rsidR="005062DC" w:rsidRPr="0027205C">
        <w:trPr>
          <w:trHeight w:val="307"/>
        </w:trPr>
        <w:tc>
          <w:tcPr>
            <w:tcW w:w="2602" w:type="dxa"/>
            <w:tcBorders>
              <w:top w:val="single" w:sz="4" w:space="0" w:color="000000"/>
              <w:left w:val="single" w:sz="4" w:space="0" w:color="000000"/>
              <w:bottom w:val="single" w:sz="4" w:space="0" w:color="000000"/>
              <w:right w:val="single" w:sz="4" w:space="0" w:color="000000"/>
            </w:tcBorders>
          </w:tcPr>
          <w:p w:rsidR="005062DC" w:rsidRPr="0027205C" w:rsidRDefault="005062DC">
            <w:pPr>
              <w:pStyle w:val="a8"/>
              <w:keepNext w:val="0"/>
              <w:ind w:right="480" w:firstLine="0"/>
              <w:jc w:val="left"/>
              <w:rPr>
                <w:color w:val="FF0000"/>
                <w:sz w:val="22"/>
              </w:rPr>
            </w:pPr>
          </w:p>
        </w:tc>
        <w:tc>
          <w:tcPr>
            <w:tcW w:w="2399" w:type="dxa"/>
            <w:tcBorders>
              <w:top w:val="single" w:sz="4" w:space="0" w:color="000000"/>
              <w:left w:val="single" w:sz="4" w:space="0" w:color="000000"/>
              <w:bottom w:val="single" w:sz="4" w:space="0" w:color="000000"/>
              <w:right w:val="single" w:sz="4" w:space="0" w:color="000000"/>
            </w:tcBorders>
          </w:tcPr>
          <w:p w:rsidR="005062DC" w:rsidRPr="0027205C" w:rsidRDefault="005062DC">
            <w:pPr>
              <w:pStyle w:val="a8"/>
              <w:keepNext w:val="0"/>
              <w:ind w:right="480" w:firstLine="0"/>
              <w:jc w:val="left"/>
              <w:rPr>
                <w:color w:val="FF0000"/>
                <w:sz w:val="22"/>
              </w:rPr>
            </w:pPr>
          </w:p>
        </w:tc>
        <w:tc>
          <w:tcPr>
            <w:tcW w:w="2360" w:type="dxa"/>
            <w:tcBorders>
              <w:top w:val="single" w:sz="4" w:space="0" w:color="000000"/>
              <w:left w:val="single" w:sz="4" w:space="0" w:color="000000"/>
              <w:bottom w:val="single" w:sz="4" w:space="0" w:color="000000"/>
              <w:right w:val="single" w:sz="4" w:space="0" w:color="000000"/>
            </w:tcBorders>
          </w:tcPr>
          <w:p w:rsidR="005062DC" w:rsidRPr="0027205C" w:rsidRDefault="005062DC">
            <w:pPr>
              <w:pStyle w:val="a8"/>
              <w:keepNext w:val="0"/>
              <w:ind w:right="480" w:firstLine="0"/>
              <w:jc w:val="left"/>
              <w:rPr>
                <w:color w:val="FF0000"/>
                <w:sz w:val="22"/>
              </w:rPr>
            </w:pPr>
          </w:p>
        </w:tc>
        <w:tc>
          <w:tcPr>
            <w:tcW w:w="2554" w:type="dxa"/>
            <w:tcBorders>
              <w:top w:val="single" w:sz="4" w:space="0" w:color="000000"/>
              <w:left w:val="single" w:sz="4" w:space="0" w:color="000000"/>
              <w:bottom w:val="single" w:sz="4" w:space="0" w:color="000000"/>
              <w:right w:val="single" w:sz="4" w:space="0" w:color="000000"/>
            </w:tcBorders>
          </w:tcPr>
          <w:p w:rsidR="005062DC" w:rsidRPr="0027205C" w:rsidRDefault="005062DC">
            <w:pPr>
              <w:pStyle w:val="a8"/>
              <w:keepNext w:val="0"/>
              <w:ind w:right="480" w:firstLine="0"/>
              <w:jc w:val="left"/>
              <w:rPr>
                <w:color w:val="FF0000"/>
                <w:sz w:val="22"/>
              </w:rPr>
            </w:pPr>
          </w:p>
        </w:tc>
      </w:tr>
    </w:tbl>
    <w:p w:rsidR="005062DC" w:rsidRDefault="005062DC">
      <w:pPr>
        <w:pStyle w:val="a8"/>
        <w:keepNext w:val="0"/>
        <w:rPr>
          <w:b/>
          <w:sz w:val="22"/>
        </w:rPr>
      </w:pPr>
    </w:p>
    <w:p w:rsidR="005062DC" w:rsidRDefault="00CE4FA3">
      <w:pPr>
        <w:pStyle w:val="a8"/>
        <w:keepNext w:val="0"/>
        <w:rPr>
          <w:b/>
          <w:sz w:val="22"/>
        </w:rPr>
      </w:pPr>
      <w:r>
        <w:rPr>
          <w:b/>
          <w:sz w:val="22"/>
        </w:rPr>
        <w:t>9.4. Сервис менеджер</w:t>
      </w:r>
    </w:p>
    <w:p w:rsidR="005062DC" w:rsidRDefault="00CE4FA3">
      <w:pPr>
        <w:pStyle w:val="a8"/>
        <w:keepNext w:val="0"/>
        <w:rPr>
          <w:sz w:val="22"/>
        </w:rPr>
      </w:pPr>
      <w:r>
        <w:rPr>
          <w:sz w:val="22"/>
        </w:rPr>
        <w:t>Для координации взаимодействия между Исполнителем и Заказчиком по вопросам предоставления и поддержки Услуги, Заказчику предоставляется сервис-менеджер. Дополнительно Заказчик может обращаться по единому номеру.</w:t>
      </w:r>
    </w:p>
    <w:p w:rsidR="005062DC" w:rsidRDefault="00CE4FA3">
      <w:pPr>
        <w:pStyle w:val="a8"/>
        <w:keepNext w:val="0"/>
        <w:rPr>
          <w:sz w:val="22"/>
        </w:rPr>
      </w:pPr>
      <w:r>
        <w:rPr>
          <w:sz w:val="22"/>
        </w:rPr>
        <w:t>Сервис-менеджер отвечает за оказание сервисной поддержки Заказчику, в том числе:</w:t>
      </w:r>
    </w:p>
    <w:p w:rsidR="005062DC" w:rsidRDefault="00CE4FA3">
      <w:pPr>
        <w:pStyle w:val="a8"/>
        <w:keepNext w:val="0"/>
        <w:numPr>
          <w:ilvl w:val="0"/>
          <w:numId w:val="7"/>
        </w:numPr>
        <w:rPr>
          <w:sz w:val="22"/>
        </w:rPr>
      </w:pPr>
      <w:r>
        <w:rPr>
          <w:sz w:val="22"/>
        </w:rPr>
        <w:t>Координацию всех действий Исполнителя, направленных на своевременное предоставление сервисов Заказчику и выполнение всех контрактных обязательств.</w:t>
      </w:r>
    </w:p>
    <w:p w:rsidR="005062DC" w:rsidRDefault="00CE4FA3">
      <w:pPr>
        <w:pStyle w:val="a8"/>
        <w:keepNext w:val="0"/>
        <w:numPr>
          <w:ilvl w:val="0"/>
          <w:numId w:val="7"/>
        </w:numPr>
        <w:rPr>
          <w:sz w:val="22"/>
        </w:rPr>
      </w:pPr>
      <w:r>
        <w:rPr>
          <w:sz w:val="22"/>
        </w:rPr>
        <w:t>Организацию, проведение и документирование совещаний по качеству предоставляемых Услуг и порядку взаимодействия между сторонами.</w:t>
      </w:r>
    </w:p>
    <w:p w:rsidR="005062DC" w:rsidRDefault="00CE4FA3">
      <w:pPr>
        <w:pStyle w:val="a8"/>
        <w:keepNext w:val="0"/>
        <w:numPr>
          <w:ilvl w:val="0"/>
          <w:numId w:val="7"/>
        </w:numPr>
        <w:rPr>
          <w:sz w:val="22"/>
        </w:rPr>
      </w:pPr>
      <w:r>
        <w:rPr>
          <w:sz w:val="22"/>
        </w:rPr>
        <w:t>Информирование Заказчика о ходе решения проблем и организация процедуры эскалации.</w:t>
      </w:r>
    </w:p>
    <w:p w:rsidR="005062DC" w:rsidRDefault="00CE4FA3">
      <w:pPr>
        <w:pStyle w:val="a8"/>
        <w:keepNext w:val="0"/>
        <w:numPr>
          <w:ilvl w:val="0"/>
          <w:numId w:val="7"/>
        </w:numPr>
        <w:rPr>
          <w:sz w:val="22"/>
        </w:rPr>
      </w:pPr>
      <w:r>
        <w:rPr>
          <w:sz w:val="22"/>
        </w:rPr>
        <w:t>Предоставление по запросу отчетов Заказчику о прерываниях предоставления Услуг за согласованный период.</w:t>
      </w:r>
    </w:p>
    <w:p w:rsidR="005062DC" w:rsidRDefault="00CE4FA3">
      <w:pPr>
        <w:pStyle w:val="a8"/>
        <w:keepNext w:val="0"/>
        <w:numPr>
          <w:ilvl w:val="0"/>
          <w:numId w:val="7"/>
        </w:numPr>
        <w:rPr>
          <w:sz w:val="22"/>
        </w:rPr>
      </w:pPr>
      <w:r>
        <w:rPr>
          <w:sz w:val="22"/>
        </w:rPr>
        <w:t>Контроль за своевременным решением всех поступивших от Заказчика запросов.</w:t>
      </w:r>
    </w:p>
    <w:p w:rsidR="005062DC" w:rsidRDefault="005062DC">
      <w:pPr>
        <w:pStyle w:val="a8"/>
        <w:keepNext w:val="0"/>
        <w:rPr>
          <w:sz w:val="22"/>
        </w:rPr>
      </w:pPr>
    </w:p>
    <w:tbl>
      <w:tblPr>
        <w:tblW w:w="0" w:type="auto"/>
        <w:tblInd w:w="468" w:type="dxa"/>
        <w:tblLayout w:type="fixed"/>
        <w:tblLook w:val="04A0" w:firstRow="1" w:lastRow="0" w:firstColumn="1" w:lastColumn="0" w:noHBand="0" w:noVBand="1"/>
      </w:tblPr>
      <w:tblGrid>
        <w:gridCol w:w="2700"/>
        <w:gridCol w:w="6480"/>
      </w:tblGrid>
      <w:tr w:rsidR="005062DC">
        <w:tc>
          <w:tcPr>
            <w:tcW w:w="2700" w:type="dxa"/>
            <w:shd w:val="clear" w:color="auto" w:fill="auto"/>
          </w:tcPr>
          <w:p w:rsidR="005062DC" w:rsidRDefault="00CE4FA3">
            <w:pPr>
              <w:pStyle w:val="a8"/>
              <w:keepNext w:val="0"/>
              <w:ind w:firstLine="0"/>
              <w:jc w:val="right"/>
              <w:rPr>
                <w:sz w:val="22"/>
              </w:rPr>
            </w:pPr>
            <w:r>
              <w:rPr>
                <w:sz w:val="22"/>
              </w:rPr>
              <w:t>Часы работы:</w:t>
            </w:r>
          </w:p>
        </w:tc>
        <w:tc>
          <w:tcPr>
            <w:tcW w:w="6480" w:type="dxa"/>
            <w:shd w:val="clear" w:color="auto" w:fill="auto"/>
          </w:tcPr>
          <w:p w:rsidR="005062DC" w:rsidRDefault="00CE4FA3">
            <w:pPr>
              <w:pStyle w:val="a8"/>
              <w:keepNext w:val="0"/>
              <w:ind w:firstLine="0"/>
              <w:rPr>
                <w:sz w:val="22"/>
              </w:rPr>
            </w:pPr>
            <w:r>
              <w:rPr>
                <w:sz w:val="22"/>
              </w:rPr>
              <w:t>Понедельник-Четверг с 9-00 (MSK) до 18-00 (MSK)</w:t>
            </w:r>
          </w:p>
          <w:p w:rsidR="005062DC" w:rsidRDefault="00CE4FA3">
            <w:pPr>
              <w:pStyle w:val="a8"/>
              <w:keepNext w:val="0"/>
              <w:ind w:firstLine="0"/>
              <w:rPr>
                <w:sz w:val="22"/>
              </w:rPr>
            </w:pPr>
            <w:r>
              <w:rPr>
                <w:sz w:val="22"/>
              </w:rPr>
              <w:t>Пятница с 9-00 (MSK) до 16-45 (MSK).</w:t>
            </w:r>
          </w:p>
          <w:p w:rsidR="005062DC" w:rsidRDefault="005062DC">
            <w:pPr>
              <w:pStyle w:val="a8"/>
              <w:keepNext w:val="0"/>
              <w:ind w:firstLine="0"/>
              <w:rPr>
                <w:sz w:val="22"/>
              </w:rPr>
            </w:pPr>
          </w:p>
        </w:tc>
      </w:tr>
      <w:tr w:rsidR="005062DC">
        <w:tc>
          <w:tcPr>
            <w:tcW w:w="2700" w:type="dxa"/>
            <w:shd w:val="clear" w:color="auto" w:fill="auto"/>
          </w:tcPr>
          <w:p w:rsidR="005062DC" w:rsidRDefault="00CE4FA3">
            <w:pPr>
              <w:pStyle w:val="a8"/>
              <w:keepNext w:val="0"/>
              <w:ind w:firstLine="0"/>
              <w:jc w:val="right"/>
              <w:rPr>
                <w:sz w:val="22"/>
              </w:rPr>
            </w:pPr>
            <w:r>
              <w:rPr>
                <w:sz w:val="22"/>
              </w:rPr>
              <w:t>Телефон:</w:t>
            </w:r>
          </w:p>
        </w:tc>
        <w:tc>
          <w:tcPr>
            <w:tcW w:w="6480" w:type="dxa"/>
            <w:shd w:val="clear" w:color="auto" w:fill="auto"/>
          </w:tcPr>
          <w:p w:rsidR="005062DC" w:rsidRDefault="0051641B">
            <w:pPr>
              <w:pStyle w:val="a8"/>
              <w:keepNext w:val="0"/>
              <w:ind w:firstLine="0"/>
              <w:rPr>
                <w:sz w:val="22"/>
              </w:rPr>
            </w:pPr>
            <w:r>
              <w:rPr>
                <w:sz w:val="22"/>
              </w:rPr>
              <w:t>___________</w:t>
            </w:r>
          </w:p>
        </w:tc>
      </w:tr>
      <w:tr w:rsidR="005062DC">
        <w:tc>
          <w:tcPr>
            <w:tcW w:w="2700" w:type="dxa"/>
            <w:shd w:val="clear" w:color="auto" w:fill="auto"/>
          </w:tcPr>
          <w:p w:rsidR="005062DC" w:rsidRDefault="00CE4FA3">
            <w:pPr>
              <w:pStyle w:val="a8"/>
              <w:keepNext w:val="0"/>
              <w:ind w:firstLine="0"/>
              <w:jc w:val="right"/>
              <w:rPr>
                <w:sz w:val="22"/>
              </w:rPr>
            </w:pPr>
            <w:r>
              <w:rPr>
                <w:sz w:val="22"/>
              </w:rPr>
              <w:t>E-mail:</w:t>
            </w:r>
          </w:p>
        </w:tc>
        <w:tc>
          <w:tcPr>
            <w:tcW w:w="6480" w:type="dxa"/>
            <w:shd w:val="clear" w:color="auto" w:fill="auto"/>
          </w:tcPr>
          <w:p w:rsidR="005062DC" w:rsidRDefault="0051641B">
            <w:pPr>
              <w:pStyle w:val="a8"/>
              <w:keepNext w:val="0"/>
              <w:ind w:firstLine="0"/>
              <w:rPr>
                <w:sz w:val="22"/>
              </w:rPr>
            </w:pPr>
            <w:r>
              <w:rPr>
                <w:sz w:val="22"/>
              </w:rPr>
              <w:t>_____________</w:t>
            </w:r>
          </w:p>
        </w:tc>
      </w:tr>
    </w:tbl>
    <w:p w:rsidR="005062DC" w:rsidRDefault="005062DC">
      <w:pPr>
        <w:pStyle w:val="a8"/>
        <w:keepNext w:val="0"/>
        <w:rPr>
          <w:b/>
          <w:sz w:val="22"/>
        </w:rPr>
      </w:pPr>
    </w:p>
    <w:p w:rsidR="005062DC" w:rsidRDefault="00CE4FA3">
      <w:pPr>
        <w:pStyle w:val="a8"/>
        <w:keepNext w:val="0"/>
        <w:rPr>
          <w:b/>
          <w:sz w:val="22"/>
        </w:rPr>
      </w:pPr>
      <w:r>
        <w:rPr>
          <w:b/>
          <w:sz w:val="22"/>
        </w:rPr>
        <w:t>9.5. Служба по работе с техническими претензиями</w:t>
      </w:r>
    </w:p>
    <w:p w:rsidR="005062DC" w:rsidRDefault="00CE4FA3">
      <w:pPr>
        <w:pStyle w:val="a8"/>
        <w:keepNext w:val="0"/>
        <w:rPr>
          <w:sz w:val="22"/>
        </w:rPr>
      </w:pPr>
      <w:r>
        <w:rPr>
          <w:sz w:val="22"/>
        </w:rPr>
        <w:t>В случае обнаружения неисправности в предоставлении Услуги, в нерабочее время сервис-менеджера, Заказчик должен обратиться в Службу по работе с техническими претензиями для регистрации обращения и проведения проверки обращения.</w:t>
      </w:r>
    </w:p>
    <w:p w:rsidR="005062DC" w:rsidRDefault="005062DC">
      <w:pPr>
        <w:pStyle w:val="a8"/>
        <w:keepNext w:val="0"/>
        <w:rPr>
          <w:sz w:val="22"/>
        </w:rPr>
      </w:pPr>
    </w:p>
    <w:tbl>
      <w:tblPr>
        <w:tblW w:w="0" w:type="auto"/>
        <w:tblInd w:w="468" w:type="dxa"/>
        <w:tblLayout w:type="fixed"/>
        <w:tblLook w:val="04A0" w:firstRow="1" w:lastRow="0" w:firstColumn="1" w:lastColumn="0" w:noHBand="0" w:noVBand="1"/>
      </w:tblPr>
      <w:tblGrid>
        <w:gridCol w:w="2700"/>
        <w:gridCol w:w="6480"/>
      </w:tblGrid>
      <w:tr w:rsidR="005062DC">
        <w:tc>
          <w:tcPr>
            <w:tcW w:w="2700" w:type="dxa"/>
            <w:shd w:val="clear" w:color="auto" w:fill="auto"/>
          </w:tcPr>
          <w:p w:rsidR="005062DC" w:rsidRDefault="00CE4FA3">
            <w:pPr>
              <w:pStyle w:val="a8"/>
              <w:keepNext w:val="0"/>
              <w:ind w:firstLine="0"/>
              <w:jc w:val="right"/>
              <w:rPr>
                <w:sz w:val="22"/>
              </w:rPr>
            </w:pPr>
            <w:r>
              <w:rPr>
                <w:sz w:val="22"/>
              </w:rPr>
              <w:t>Часы работы</w:t>
            </w:r>
          </w:p>
        </w:tc>
        <w:tc>
          <w:tcPr>
            <w:tcW w:w="6480" w:type="dxa"/>
            <w:shd w:val="clear" w:color="auto" w:fill="auto"/>
          </w:tcPr>
          <w:p w:rsidR="005062DC" w:rsidRDefault="00CE4FA3">
            <w:pPr>
              <w:pStyle w:val="a8"/>
              <w:keepNext w:val="0"/>
              <w:ind w:firstLine="0"/>
              <w:rPr>
                <w:sz w:val="22"/>
              </w:rPr>
            </w:pPr>
            <w:r>
              <w:rPr>
                <w:sz w:val="22"/>
              </w:rPr>
              <w:t>Круглосуточно.</w:t>
            </w:r>
          </w:p>
          <w:p w:rsidR="005062DC" w:rsidRDefault="00CE4FA3">
            <w:pPr>
              <w:pStyle w:val="a8"/>
              <w:keepNext w:val="0"/>
              <w:ind w:firstLine="0"/>
              <w:rPr>
                <w:sz w:val="22"/>
              </w:rPr>
            </w:pPr>
            <w:r>
              <w:rPr>
                <w:sz w:val="22"/>
              </w:rPr>
              <w:t>(24 часа в сутки, 7 дней в неделю, 365 (366) дней в году)</w:t>
            </w:r>
          </w:p>
          <w:p w:rsidR="005062DC" w:rsidRDefault="005062DC">
            <w:pPr>
              <w:pStyle w:val="a8"/>
              <w:keepNext w:val="0"/>
              <w:ind w:firstLine="0"/>
              <w:rPr>
                <w:sz w:val="22"/>
              </w:rPr>
            </w:pPr>
          </w:p>
        </w:tc>
      </w:tr>
      <w:tr w:rsidR="005062DC">
        <w:tc>
          <w:tcPr>
            <w:tcW w:w="2700" w:type="dxa"/>
            <w:shd w:val="clear" w:color="auto" w:fill="auto"/>
          </w:tcPr>
          <w:p w:rsidR="005062DC" w:rsidRDefault="00CE4FA3">
            <w:pPr>
              <w:pStyle w:val="a8"/>
              <w:keepNext w:val="0"/>
              <w:ind w:firstLine="0"/>
              <w:jc w:val="right"/>
              <w:rPr>
                <w:sz w:val="22"/>
              </w:rPr>
            </w:pPr>
            <w:r>
              <w:rPr>
                <w:sz w:val="22"/>
              </w:rPr>
              <w:t>Телефон:</w:t>
            </w:r>
          </w:p>
        </w:tc>
        <w:tc>
          <w:tcPr>
            <w:tcW w:w="6480" w:type="dxa"/>
            <w:shd w:val="clear" w:color="auto" w:fill="auto"/>
          </w:tcPr>
          <w:p w:rsidR="005062DC" w:rsidRDefault="0051641B">
            <w:pPr>
              <w:pStyle w:val="a8"/>
              <w:keepNext w:val="0"/>
              <w:ind w:firstLine="0"/>
              <w:rPr>
                <w:sz w:val="22"/>
              </w:rPr>
            </w:pPr>
            <w:r>
              <w:rPr>
                <w:sz w:val="22"/>
              </w:rPr>
              <w:t>___________</w:t>
            </w:r>
          </w:p>
        </w:tc>
      </w:tr>
    </w:tbl>
    <w:p w:rsidR="005062DC" w:rsidRDefault="005062DC">
      <w:pPr>
        <w:pStyle w:val="a8"/>
        <w:keepNext w:val="0"/>
        <w:rPr>
          <w:b/>
          <w:sz w:val="22"/>
        </w:rPr>
      </w:pPr>
    </w:p>
    <w:p w:rsidR="005062DC" w:rsidRDefault="00CE4FA3">
      <w:pPr>
        <w:pStyle w:val="a8"/>
        <w:keepNext w:val="0"/>
        <w:rPr>
          <w:b/>
          <w:sz w:val="22"/>
        </w:rPr>
      </w:pPr>
      <w:r>
        <w:rPr>
          <w:b/>
          <w:sz w:val="22"/>
        </w:rPr>
        <w:t>9.6. Координаты ответственных сотрудников Исполнителя, по которым Заказчик проводит поэтапное информирование (эскалацию) в случае несогласия с ходом решения возникающих проблем</w:t>
      </w:r>
    </w:p>
    <w:tbl>
      <w:tblPr>
        <w:tblpPr w:leftFromText="180" w:rightFromText="180" w:vertAnchor="text" w:horzAnchor="margin" w:tblpY="4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2"/>
        <w:gridCol w:w="2399"/>
        <w:gridCol w:w="2360"/>
        <w:gridCol w:w="2554"/>
      </w:tblGrid>
      <w:tr w:rsidR="005062DC">
        <w:trPr>
          <w:trHeight w:val="347"/>
        </w:trPr>
        <w:tc>
          <w:tcPr>
            <w:tcW w:w="2602" w:type="dxa"/>
            <w:tcBorders>
              <w:top w:val="single" w:sz="4" w:space="0" w:color="000000"/>
              <w:left w:val="single" w:sz="4" w:space="0" w:color="000000"/>
              <w:bottom w:val="single" w:sz="4" w:space="0" w:color="000000"/>
              <w:right w:val="single" w:sz="4" w:space="0" w:color="000000"/>
            </w:tcBorders>
          </w:tcPr>
          <w:p w:rsidR="005062DC" w:rsidRDefault="00CE4FA3">
            <w:pPr>
              <w:pStyle w:val="a8"/>
              <w:keepNext w:val="0"/>
              <w:ind w:firstLine="0"/>
              <w:jc w:val="center"/>
              <w:rPr>
                <w:sz w:val="20"/>
              </w:rPr>
            </w:pPr>
            <w:r>
              <w:rPr>
                <w:sz w:val="20"/>
              </w:rPr>
              <w:t>Контактное лицо</w:t>
            </w:r>
          </w:p>
        </w:tc>
        <w:tc>
          <w:tcPr>
            <w:tcW w:w="2399" w:type="dxa"/>
            <w:tcBorders>
              <w:top w:val="single" w:sz="4" w:space="0" w:color="000000"/>
              <w:left w:val="single" w:sz="4" w:space="0" w:color="000000"/>
              <w:bottom w:val="single" w:sz="4" w:space="0" w:color="000000"/>
              <w:right w:val="single" w:sz="4" w:space="0" w:color="000000"/>
            </w:tcBorders>
          </w:tcPr>
          <w:p w:rsidR="005062DC" w:rsidRDefault="00CE4FA3">
            <w:pPr>
              <w:pStyle w:val="a4"/>
              <w:jc w:val="center"/>
            </w:pPr>
            <w:r>
              <w:t>Ф.И.О.</w:t>
            </w:r>
          </w:p>
        </w:tc>
        <w:tc>
          <w:tcPr>
            <w:tcW w:w="2360" w:type="dxa"/>
            <w:tcBorders>
              <w:top w:val="single" w:sz="4" w:space="0" w:color="000000"/>
              <w:left w:val="single" w:sz="4" w:space="0" w:color="000000"/>
              <w:bottom w:val="single" w:sz="4" w:space="0" w:color="000000"/>
              <w:right w:val="single" w:sz="4" w:space="0" w:color="000000"/>
            </w:tcBorders>
          </w:tcPr>
          <w:p w:rsidR="005062DC" w:rsidRDefault="00CE4FA3">
            <w:pPr>
              <w:pStyle w:val="a4"/>
              <w:jc w:val="center"/>
            </w:pPr>
            <w:r>
              <w:t>Телефон/Факс</w:t>
            </w:r>
          </w:p>
        </w:tc>
        <w:tc>
          <w:tcPr>
            <w:tcW w:w="2554" w:type="dxa"/>
            <w:tcBorders>
              <w:top w:val="single" w:sz="4" w:space="0" w:color="000000"/>
              <w:left w:val="single" w:sz="4" w:space="0" w:color="000000"/>
              <w:bottom w:val="single" w:sz="4" w:space="0" w:color="000000"/>
              <w:right w:val="single" w:sz="4" w:space="0" w:color="000000"/>
            </w:tcBorders>
          </w:tcPr>
          <w:p w:rsidR="005062DC" w:rsidRDefault="00CE4FA3">
            <w:pPr>
              <w:pStyle w:val="a4"/>
              <w:jc w:val="center"/>
            </w:pPr>
            <w:r>
              <w:t>E-mail</w:t>
            </w:r>
          </w:p>
        </w:tc>
      </w:tr>
      <w:tr w:rsidR="005062DC">
        <w:trPr>
          <w:trHeight w:val="318"/>
        </w:trPr>
        <w:tc>
          <w:tcPr>
            <w:tcW w:w="2602" w:type="dxa"/>
            <w:tcBorders>
              <w:top w:val="single" w:sz="4" w:space="0" w:color="000000"/>
              <w:left w:val="single" w:sz="4" w:space="0" w:color="000000"/>
              <w:bottom w:val="single" w:sz="4" w:space="0" w:color="000000"/>
              <w:right w:val="single" w:sz="4" w:space="0" w:color="000000"/>
            </w:tcBorders>
          </w:tcPr>
          <w:p w:rsidR="005062DC" w:rsidRDefault="005062DC">
            <w:pPr>
              <w:pStyle w:val="a8"/>
              <w:keepNext w:val="0"/>
              <w:tabs>
                <w:tab w:val="left" w:pos="360"/>
              </w:tabs>
              <w:ind w:firstLine="180"/>
              <w:jc w:val="center"/>
              <w:rPr>
                <w:sz w:val="20"/>
              </w:rPr>
            </w:pPr>
          </w:p>
        </w:tc>
        <w:tc>
          <w:tcPr>
            <w:tcW w:w="2399" w:type="dxa"/>
            <w:tcBorders>
              <w:top w:val="single" w:sz="4" w:space="0" w:color="000000"/>
              <w:left w:val="single" w:sz="4" w:space="0" w:color="000000"/>
              <w:bottom w:val="single" w:sz="4" w:space="0" w:color="000000"/>
              <w:right w:val="single" w:sz="4" w:space="0" w:color="000000"/>
            </w:tcBorders>
          </w:tcPr>
          <w:p w:rsidR="005062DC" w:rsidRDefault="005062DC">
            <w:pPr>
              <w:pStyle w:val="a8"/>
              <w:keepNext w:val="0"/>
              <w:tabs>
                <w:tab w:val="left" w:pos="360"/>
              </w:tabs>
              <w:ind w:right="480" w:firstLine="0"/>
              <w:jc w:val="left"/>
              <w:rPr>
                <w:sz w:val="20"/>
              </w:rPr>
            </w:pPr>
          </w:p>
        </w:tc>
        <w:tc>
          <w:tcPr>
            <w:tcW w:w="2360" w:type="dxa"/>
            <w:tcBorders>
              <w:top w:val="single" w:sz="4" w:space="0" w:color="000000"/>
              <w:left w:val="single" w:sz="4" w:space="0" w:color="000000"/>
              <w:bottom w:val="single" w:sz="4" w:space="0" w:color="000000"/>
              <w:right w:val="single" w:sz="4" w:space="0" w:color="000000"/>
            </w:tcBorders>
          </w:tcPr>
          <w:p w:rsidR="005062DC" w:rsidRDefault="005062DC">
            <w:pPr>
              <w:pStyle w:val="a8"/>
              <w:keepNext w:val="0"/>
              <w:tabs>
                <w:tab w:val="left" w:pos="360"/>
              </w:tabs>
              <w:ind w:right="480" w:firstLine="180"/>
              <w:jc w:val="left"/>
              <w:rPr>
                <w:sz w:val="20"/>
              </w:rPr>
            </w:pPr>
          </w:p>
        </w:tc>
        <w:tc>
          <w:tcPr>
            <w:tcW w:w="2554" w:type="dxa"/>
            <w:tcBorders>
              <w:top w:val="single" w:sz="4" w:space="0" w:color="000000"/>
              <w:left w:val="single" w:sz="4" w:space="0" w:color="000000"/>
              <w:bottom w:val="single" w:sz="4" w:space="0" w:color="000000"/>
              <w:right w:val="single" w:sz="4" w:space="0" w:color="000000"/>
            </w:tcBorders>
          </w:tcPr>
          <w:p w:rsidR="005062DC" w:rsidRDefault="005062DC">
            <w:pPr>
              <w:pStyle w:val="a8"/>
              <w:keepNext w:val="0"/>
              <w:tabs>
                <w:tab w:val="left" w:pos="360"/>
              </w:tabs>
              <w:ind w:right="480" w:firstLine="180"/>
              <w:jc w:val="left"/>
              <w:rPr>
                <w:sz w:val="20"/>
              </w:rPr>
            </w:pPr>
          </w:p>
        </w:tc>
      </w:tr>
      <w:tr w:rsidR="005062DC">
        <w:trPr>
          <w:trHeight w:val="338"/>
        </w:trPr>
        <w:tc>
          <w:tcPr>
            <w:tcW w:w="2602" w:type="dxa"/>
            <w:tcBorders>
              <w:top w:val="single" w:sz="4" w:space="0" w:color="000000"/>
              <w:left w:val="single" w:sz="4" w:space="0" w:color="000000"/>
              <w:bottom w:val="single" w:sz="4" w:space="0" w:color="000000"/>
              <w:right w:val="single" w:sz="4" w:space="0" w:color="000000"/>
            </w:tcBorders>
          </w:tcPr>
          <w:p w:rsidR="005062DC" w:rsidRDefault="005062DC">
            <w:pPr>
              <w:pStyle w:val="a8"/>
              <w:keepNext w:val="0"/>
              <w:tabs>
                <w:tab w:val="left" w:pos="360"/>
              </w:tabs>
              <w:ind w:firstLine="180"/>
              <w:jc w:val="center"/>
              <w:rPr>
                <w:sz w:val="20"/>
                <w:highlight w:val="yellow"/>
              </w:rPr>
            </w:pPr>
          </w:p>
        </w:tc>
        <w:tc>
          <w:tcPr>
            <w:tcW w:w="2399" w:type="dxa"/>
            <w:tcBorders>
              <w:top w:val="single" w:sz="4" w:space="0" w:color="000000"/>
              <w:left w:val="single" w:sz="4" w:space="0" w:color="000000"/>
              <w:bottom w:val="single" w:sz="4" w:space="0" w:color="000000"/>
              <w:right w:val="single" w:sz="4" w:space="0" w:color="000000"/>
            </w:tcBorders>
          </w:tcPr>
          <w:p w:rsidR="005062DC" w:rsidRDefault="005062DC">
            <w:pPr>
              <w:pStyle w:val="a8"/>
              <w:keepNext w:val="0"/>
              <w:tabs>
                <w:tab w:val="left" w:pos="360"/>
              </w:tabs>
              <w:ind w:right="480" w:firstLine="0"/>
              <w:jc w:val="left"/>
              <w:rPr>
                <w:sz w:val="20"/>
                <w:highlight w:val="yellow"/>
              </w:rPr>
            </w:pPr>
          </w:p>
        </w:tc>
        <w:tc>
          <w:tcPr>
            <w:tcW w:w="2360" w:type="dxa"/>
            <w:tcBorders>
              <w:top w:val="single" w:sz="4" w:space="0" w:color="000000"/>
              <w:left w:val="single" w:sz="4" w:space="0" w:color="000000"/>
              <w:bottom w:val="single" w:sz="4" w:space="0" w:color="000000"/>
              <w:right w:val="single" w:sz="4" w:space="0" w:color="000000"/>
            </w:tcBorders>
          </w:tcPr>
          <w:p w:rsidR="005062DC" w:rsidRDefault="005062DC">
            <w:pPr>
              <w:pStyle w:val="a8"/>
              <w:keepNext w:val="0"/>
              <w:tabs>
                <w:tab w:val="left" w:pos="360"/>
              </w:tabs>
              <w:ind w:right="480" w:firstLine="180"/>
              <w:jc w:val="left"/>
              <w:rPr>
                <w:sz w:val="20"/>
                <w:highlight w:val="yellow"/>
              </w:rPr>
            </w:pPr>
          </w:p>
        </w:tc>
        <w:tc>
          <w:tcPr>
            <w:tcW w:w="2554" w:type="dxa"/>
            <w:tcBorders>
              <w:top w:val="single" w:sz="4" w:space="0" w:color="000000"/>
              <w:left w:val="single" w:sz="4" w:space="0" w:color="000000"/>
              <w:bottom w:val="single" w:sz="4" w:space="0" w:color="000000"/>
              <w:right w:val="single" w:sz="4" w:space="0" w:color="000000"/>
            </w:tcBorders>
          </w:tcPr>
          <w:p w:rsidR="005062DC" w:rsidRDefault="005062DC">
            <w:pPr>
              <w:pStyle w:val="a8"/>
              <w:keepNext w:val="0"/>
              <w:tabs>
                <w:tab w:val="left" w:pos="360"/>
              </w:tabs>
              <w:ind w:right="480" w:firstLine="0"/>
              <w:jc w:val="left"/>
              <w:rPr>
                <w:sz w:val="20"/>
                <w:highlight w:val="yellow"/>
              </w:rPr>
            </w:pPr>
          </w:p>
        </w:tc>
      </w:tr>
    </w:tbl>
    <w:p w:rsidR="005062DC" w:rsidRDefault="005062DC">
      <w:pPr>
        <w:pStyle w:val="a8"/>
        <w:keepNext w:val="0"/>
        <w:rPr>
          <w:sz w:val="22"/>
        </w:rPr>
      </w:pPr>
    </w:p>
    <w:p w:rsidR="000A49FD" w:rsidRDefault="000A49FD">
      <w:pPr>
        <w:pStyle w:val="a8"/>
        <w:keepNext w:val="0"/>
        <w:rPr>
          <w:b/>
          <w:sz w:val="22"/>
        </w:rPr>
      </w:pPr>
    </w:p>
    <w:p w:rsidR="005062DC" w:rsidRPr="002E752E" w:rsidRDefault="00CE4FA3">
      <w:pPr>
        <w:pStyle w:val="a8"/>
        <w:keepNext w:val="0"/>
        <w:rPr>
          <w:b/>
          <w:color w:val="auto"/>
          <w:sz w:val="22"/>
        </w:rPr>
      </w:pPr>
      <w:r w:rsidRPr="002E752E">
        <w:rPr>
          <w:b/>
          <w:color w:val="auto"/>
          <w:sz w:val="22"/>
        </w:rPr>
        <w:t>9.7. Координаты ответственных сотрудников Заказчика, по которым Исполнитель осуществляет информирование о проведении плановых и неотложных ремонтных работ, регистрации, решении и устранении выявленных неисправностей</w:t>
      </w:r>
    </w:p>
    <w:p w:rsidR="005062DC" w:rsidRPr="002E752E" w:rsidRDefault="005062DC">
      <w:pPr>
        <w:pStyle w:val="a8"/>
        <w:keepNext w:val="0"/>
        <w:ind w:firstLine="0"/>
        <w:rPr>
          <w:color w:val="auto"/>
          <w:sz w:val="22"/>
        </w:rPr>
      </w:pPr>
    </w:p>
    <w:tbl>
      <w:tblPr>
        <w:tblpPr w:leftFromText="180" w:rightFromText="180" w:vertAnchor="text" w:horzAnchor="margin" w:tblpY="1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2"/>
        <w:gridCol w:w="2399"/>
        <w:gridCol w:w="2360"/>
        <w:gridCol w:w="2554"/>
      </w:tblGrid>
      <w:tr w:rsidR="005062DC" w:rsidRPr="002E752E">
        <w:trPr>
          <w:trHeight w:val="347"/>
        </w:trPr>
        <w:tc>
          <w:tcPr>
            <w:tcW w:w="2602" w:type="dxa"/>
            <w:tcBorders>
              <w:top w:val="single" w:sz="4" w:space="0" w:color="000000"/>
              <w:left w:val="single" w:sz="4" w:space="0" w:color="000000"/>
              <w:bottom w:val="single" w:sz="4" w:space="0" w:color="000000"/>
              <w:right w:val="single" w:sz="4" w:space="0" w:color="000000"/>
            </w:tcBorders>
          </w:tcPr>
          <w:p w:rsidR="005062DC" w:rsidRPr="002E752E" w:rsidRDefault="00CE4FA3">
            <w:pPr>
              <w:pStyle w:val="a8"/>
              <w:keepNext w:val="0"/>
              <w:ind w:firstLine="0"/>
              <w:jc w:val="center"/>
              <w:rPr>
                <w:color w:val="auto"/>
                <w:sz w:val="22"/>
              </w:rPr>
            </w:pPr>
            <w:r w:rsidRPr="002E752E">
              <w:rPr>
                <w:color w:val="auto"/>
                <w:sz w:val="22"/>
              </w:rPr>
              <w:t>Контактное лицо</w:t>
            </w:r>
          </w:p>
        </w:tc>
        <w:tc>
          <w:tcPr>
            <w:tcW w:w="2399" w:type="dxa"/>
            <w:tcBorders>
              <w:top w:val="single" w:sz="4" w:space="0" w:color="000000"/>
              <w:left w:val="single" w:sz="4" w:space="0" w:color="000000"/>
              <w:bottom w:val="single" w:sz="4" w:space="0" w:color="000000"/>
              <w:right w:val="single" w:sz="4" w:space="0" w:color="000000"/>
            </w:tcBorders>
          </w:tcPr>
          <w:p w:rsidR="005062DC" w:rsidRPr="002E752E" w:rsidRDefault="00CE4FA3">
            <w:pPr>
              <w:pStyle w:val="a4"/>
              <w:jc w:val="center"/>
              <w:rPr>
                <w:color w:val="auto"/>
                <w:sz w:val="22"/>
              </w:rPr>
            </w:pPr>
            <w:r w:rsidRPr="002E752E">
              <w:rPr>
                <w:color w:val="auto"/>
                <w:sz w:val="22"/>
              </w:rPr>
              <w:t>Ф.И.О.</w:t>
            </w:r>
          </w:p>
        </w:tc>
        <w:tc>
          <w:tcPr>
            <w:tcW w:w="2360" w:type="dxa"/>
            <w:tcBorders>
              <w:top w:val="single" w:sz="4" w:space="0" w:color="000000"/>
              <w:left w:val="single" w:sz="4" w:space="0" w:color="000000"/>
              <w:bottom w:val="single" w:sz="4" w:space="0" w:color="000000"/>
              <w:right w:val="single" w:sz="4" w:space="0" w:color="000000"/>
            </w:tcBorders>
          </w:tcPr>
          <w:p w:rsidR="005062DC" w:rsidRPr="002E752E" w:rsidRDefault="00CE4FA3">
            <w:pPr>
              <w:pStyle w:val="a4"/>
              <w:jc w:val="center"/>
              <w:rPr>
                <w:color w:val="auto"/>
                <w:sz w:val="22"/>
              </w:rPr>
            </w:pPr>
            <w:r w:rsidRPr="002E752E">
              <w:rPr>
                <w:color w:val="auto"/>
                <w:sz w:val="22"/>
              </w:rPr>
              <w:t>Телефон/Факс</w:t>
            </w:r>
          </w:p>
        </w:tc>
        <w:tc>
          <w:tcPr>
            <w:tcW w:w="2554" w:type="dxa"/>
            <w:tcBorders>
              <w:top w:val="single" w:sz="4" w:space="0" w:color="000000"/>
              <w:left w:val="single" w:sz="4" w:space="0" w:color="000000"/>
              <w:bottom w:val="single" w:sz="4" w:space="0" w:color="000000"/>
              <w:right w:val="single" w:sz="4" w:space="0" w:color="000000"/>
            </w:tcBorders>
          </w:tcPr>
          <w:p w:rsidR="005062DC" w:rsidRPr="002E752E" w:rsidRDefault="00CE4FA3">
            <w:pPr>
              <w:pStyle w:val="a4"/>
              <w:jc w:val="center"/>
              <w:rPr>
                <w:color w:val="auto"/>
                <w:sz w:val="22"/>
              </w:rPr>
            </w:pPr>
            <w:r w:rsidRPr="002E752E">
              <w:rPr>
                <w:color w:val="auto"/>
                <w:sz w:val="22"/>
              </w:rPr>
              <w:t>E-mail</w:t>
            </w:r>
          </w:p>
        </w:tc>
      </w:tr>
      <w:tr w:rsidR="005062DC" w:rsidRPr="000A49FD">
        <w:trPr>
          <w:trHeight w:val="312"/>
        </w:trPr>
        <w:tc>
          <w:tcPr>
            <w:tcW w:w="2602" w:type="dxa"/>
            <w:tcBorders>
              <w:top w:val="single" w:sz="4" w:space="0" w:color="000000"/>
              <w:left w:val="single" w:sz="4" w:space="0" w:color="000000"/>
              <w:bottom w:val="single" w:sz="4" w:space="0" w:color="000000"/>
              <w:right w:val="single" w:sz="4" w:space="0" w:color="000000"/>
            </w:tcBorders>
          </w:tcPr>
          <w:p w:rsidR="005062DC" w:rsidRPr="000A49FD" w:rsidRDefault="005062DC">
            <w:pPr>
              <w:pStyle w:val="a8"/>
              <w:keepNext w:val="0"/>
              <w:ind w:right="480" w:firstLine="0"/>
              <w:jc w:val="left"/>
              <w:rPr>
                <w:color w:val="FF0000"/>
                <w:sz w:val="22"/>
              </w:rPr>
            </w:pPr>
          </w:p>
        </w:tc>
        <w:tc>
          <w:tcPr>
            <w:tcW w:w="2399" w:type="dxa"/>
            <w:tcBorders>
              <w:top w:val="single" w:sz="4" w:space="0" w:color="000000"/>
              <w:left w:val="single" w:sz="4" w:space="0" w:color="000000"/>
              <w:bottom w:val="single" w:sz="4" w:space="0" w:color="000000"/>
              <w:right w:val="single" w:sz="4" w:space="0" w:color="000000"/>
            </w:tcBorders>
          </w:tcPr>
          <w:p w:rsidR="005062DC" w:rsidRPr="000A49FD" w:rsidRDefault="005062DC">
            <w:pPr>
              <w:pStyle w:val="a8"/>
              <w:keepNext w:val="0"/>
              <w:ind w:right="480" w:firstLine="0"/>
              <w:jc w:val="left"/>
              <w:rPr>
                <w:color w:val="FF0000"/>
                <w:sz w:val="22"/>
              </w:rPr>
            </w:pPr>
          </w:p>
        </w:tc>
        <w:tc>
          <w:tcPr>
            <w:tcW w:w="2360" w:type="dxa"/>
            <w:tcBorders>
              <w:top w:val="single" w:sz="4" w:space="0" w:color="000000"/>
              <w:left w:val="single" w:sz="4" w:space="0" w:color="000000"/>
              <w:bottom w:val="single" w:sz="4" w:space="0" w:color="000000"/>
              <w:right w:val="single" w:sz="4" w:space="0" w:color="000000"/>
            </w:tcBorders>
          </w:tcPr>
          <w:p w:rsidR="005062DC" w:rsidRPr="000A49FD" w:rsidRDefault="005062DC">
            <w:pPr>
              <w:pStyle w:val="a8"/>
              <w:keepNext w:val="0"/>
              <w:ind w:right="480" w:firstLine="0"/>
              <w:jc w:val="left"/>
              <w:rPr>
                <w:color w:val="FF0000"/>
                <w:sz w:val="22"/>
              </w:rPr>
            </w:pPr>
          </w:p>
        </w:tc>
        <w:tc>
          <w:tcPr>
            <w:tcW w:w="2554" w:type="dxa"/>
            <w:tcBorders>
              <w:top w:val="single" w:sz="4" w:space="0" w:color="000000"/>
              <w:left w:val="single" w:sz="4" w:space="0" w:color="000000"/>
              <w:bottom w:val="single" w:sz="4" w:space="0" w:color="000000"/>
              <w:right w:val="single" w:sz="4" w:space="0" w:color="000000"/>
            </w:tcBorders>
          </w:tcPr>
          <w:p w:rsidR="005062DC" w:rsidRPr="000A49FD" w:rsidRDefault="005062DC">
            <w:pPr>
              <w:pStyle w:val="a8"/>
              <w:keepNext w:val="0"/>
              <w:ind w:right="480" w:firstLine="0"/>
              <w:jc w:val="left"/>
              <w:rPr>
                <w:color w:val="FF0000"/>
                <w:sz w:val="22"/>
              </w:rPr>
            </w:pPr>
          </w:p>
        </w:tc>
      </w:tr>
    </w:tbl>
    <w:p w:rsidR="005062DC" w:rsidRDefault="00CE4FA3">
      <w:pPr>
        <w:pStyle w:val="10"/>
        <w:rPr>
          <w:sz w:val="22"/>
        </w:rPr>
      </w:pPr>
      <w:r>
        <w:rPr>
          <w:sz w:val="22"/>
        </w:rPr>
        <w:t>10 ПРОЧИЕ ПОЛОЖЕНИЯ</w:t>
      </w:r>
    </w:p>
    <w:p w:rsidR="005062DC" w:rsidRDefault="00CE4FA3">
      <w:pPr>
        <w:pStyle w:val="a8"/>
        <w:keepNext w:val="0"/>
        <w:rPr>
          <w:sz w:val="22"/>
        </w:rPr>
      </w:pPr>
      <w:r>
        <w:rPr>
          <w:sz w:val="22"/>
        </w:rPr>
        <w:t>10.1. Настоящее Соглашение составлено в двух экземплярах, имеющих одинаковую юридическую силу, по 1 (одному) для каждой из Сторон.</w:t>
      </w:r>
    </w:p>
    <w:p w:rsidR="005062DC" w:rsidRDefault="00CE4FA3">
      <w:pPr>
        <w:pStyle w:val="a8"/>
        <w:keepNext w:val="0"/>
        <w:rPr>
          <w:sz w:val="22"/>
        </w:rPr>
      </w:pPr>
      <w:r>
        <w:rPr>
          <w:sz w:val="22"/>
        </w:rPr>
        <w:t>10.2. Настоящее Соглашение является неотъемлемой частью Договора.</w:t>
      </w:r>
    </w:p>
    <w:p w:rsidR="005062DC" w:rsidRDefault="00CE4FA3">
      <w:pPr>
        <w:pStyle w:val="a8"/>
        <w:keepNext w:val="0"/>
        <w:rPr>
          <w:sz w:val="22"/>
        </w:rPr>
      </w:pPr>
      <w:r>
        <w:rPr>
          <w:sz w:val="22"/>
        </w:rPr>
        <w:t xml:space="preserve">10.3. Все термины, используемые в настоящем Соглашении, имеют </w:t>
      </w:r>
      <w:proofErr w:type="gramStart"/>
      <w:r>
        <w:rPr>
          <w:sz w:val="22"/>
        </w:rPr>
        <w:t>значение</w:t>
      </w:r>
      <w:proofErr w:type="gramEnd"/>
      <w:r>
        <w:rPr>
          <w:sz w:val="22"/>
        </w:rPr>
        <w:t xml:space="preserve"> установленное для них Договором, если иное прямо не предусмотрено настоящим Соглашением.</w:t>
      </w:r>
    </w:p>
    <w:p w:rsidR="005062DC" w:rsidRDefault="005062DC">
      <w:pPr>
        <w:rPr>
          <w:sz w:val="22"/>
        </w:rPr>
      </w:pPr>
    </w:p>
    <w:p w:rsidR="005062DC" w:rsidRDefault="005062DC">
      <w:pPr>
        <w:rPr>
          <w:sz w:val="22"/>
        </w:rPr>
      </w:pPr>
    </w:p>
    <w:tbl>
      <w:tblPr>
        <w:tblW w:w="0" w:type="auto"/>
        <w:tblInd w:w="108" w:type="dxa"/>
        <w:tblLayout w:type="fixed"/>
        <w:tblLook w:val="04A0" w:firstRow="1" w:lastRow="0" w:firstColumn="1" w:lastColumn="0" w:noHBand="0" w:noVBand="1"/>
      </w:tblPr>
      <w:tblGrid>
        <w:gridCol w:w="4680"/>
        <w:gridCol w:w="4680"/>
      </w:tblGrid>
      <w:tr w:rsidR="005062DC">
        <w:tc>
          <w:tcPr>
            <w:tcW w:w="4680" w:type="dxa"/>
            <w:vAlign w:val="center"/>
          </w:tcPr>
          <w:p w:rsidR="005062DC" w:rsidRDefault="00CE4FA3" w:rsidP="000A49FD">
            <w:pPr>
              <w:rPr>
                <w:b/>
                <w:sz w:val="22"/>
              </w:rPr>
            </w:pPr>
            <w:r>
              <w:rPr>
                <w:b/>
                <w:sz w:val="22"/>
              </w:rPr>
              <w:t>От Исполнителя:</w:t>
            </w:r>
          </w:p>
        </w:tc>
        <w:tc>
          <w:tcPr>
            <w:tcW w:w="4680" w:type="dxa"/>
            <w:vAlign w:val="center"/>
          </w:tcPr>
          <w:p w:rsidR="005062DC" w:rsidRDefault="00CE4FA3" w:rsidP="000A49FD">
            <w:pPr>
              <w:rPr>
                <w:b/>
                <w:sz w:val="22"/>
              </w:rPr>
            </w:pPr>
            <w:r>
              <w:rPr>
                <w:b/>
                <w:sz w:val="22"/>
              </w:rPr>
              <w:t>От Заказчика:</w:t>
            </w:r>
          </w:p>
        </w:tc>
      </w:tr>
      <w:tr w:rsidR="005062DC">
        <w:tc>
          <w:tcPr>
            <w:tcW w:w="4680" w:type="dxa"/>
            <w:vAlign w:val="center"/>
          </w:tcPr>
          <w:p w:rsidR="005062DC" w:rsidRDefault="005062DC" w:rsidP="000A49FD">
            <w:pPr>
              <w:tabs>
                <w:tab w:val="left" w:pos="4536"/>
              </w:tabs>
              <w:jc w:val="center"/>
              <w:rPr>
                <w:b/>
                <w:sz w:val="22"/>
              </w:rPr>
            </w:pPr>
          </w:p>
        </w:tc>
        <w:tc>
          <w:tcPr>
            <w:tcW w:w="4680" w:type="dxa"/>
            <w:vAlign w:val="center"/>
          </w:tcPr>
          <w:p w:rsidR="005062DC" w:rsidRDefault="00CE4FA3">
            <w:pPr>
              <w:rPr>
                <w:sz w:val="22"/>
              </w:rPr>
            </w:pPr>
            <w:r>
              <w:rPr>
                <w:sz w:val="22"/>
              </w:rPr>
              <w:t>АО «Концерн «Калашников»</w:t>
            </w:r>
          </w:p>
          <w:p w:rsidR="00A05361" w:rsidRDefault="00A05361">
            <w:pPr>
              <w:rPr>
                <w:sz w:val="22"/>
              </w:rPr>
            </w:pPr>
          </w:p>
          <w:p w:rsidR="005062DC" w:rsidRDefault="005062DC">
            <w:pPr>
              <w:rPr>
                <w:b/>
                <w:sz w:val="22"/>
              </w:rPr>
            </w:pPr>
          </w:p>
        </w:tc>
      </w:tr>
      <w:tr w:rsidR="005062DC">
        <w:tc>
          <w:tcPr>
            <w:tcW w:w="4680" w:type="dxa"/>
            <w:vAlign w:val="center"/>
          </w:tcPr>
          <w:p w:rsidR="005062DC" w:rsidRDefault="00CE4FA3">
            <w:pPr>
              <w:tabs>
                <w:tab w:val="left" w:pos="4536"/>
              </w:tabs>
              <w:rPr>
                <w:sz w:val="22"/>
              </w:rPr>
            </w:pPr>
            <w:r>
              <w:rPr>
                <w:sz w:val="22"/>
              </w:rPr>
              <w:t xml:space="preserve">__________________ </w:t>
            </w:r>
            <w:r w:rsidR="000A49FD">
              <w:rPr>
                <w:sz w:val="22"/>
              </w:rPr>
              <w:t>/____________</w:t>
            </w:r>
          </w:p>
          <w:p w:rsidR="005062DC" w:rsidRDefault="00CE4FA3">
            <w:pPr>
              <w:tabs>
                <w:tab w:val="left" w:pos="4536"/>
              </w:tabs>
              <w:rPr>
                <w:sz w:val="22"/>
              </w:rPr>
            </w:pPr>
            <w:r>
              <w:rPr>
                <w:sz w:val="22"/>
              </w:rPr>
              <w:t>МП</w:t>
            </w:r>
          </w:p>
        </w:tc>
        <w:tc>
          <w:tcPr>
            <w:tcW w:w="4680" w:type="dxa"/>
            <w:vAlign w:val="center"/>
          </w:tcPr>
          <w:p w:rsidR="005062DC" w:rsidRDefault="00CE4FA3">
            <w:pPr>
              <w:tabs>
                <w:tab w:val="left" w:pos="4536"/>
              </w:tabs>
              <w:rPr>
                <w:sz w:val="22"/>
              </w:rPr>
            </w:pPr>
            <w:r>
              <w:rPr>
                <w:sz w:val="22"/>
              </w:rPr>
              <w:t>_________________ /</w:t>
            </w:r>
            <w:r w:rsidR="000A49FD">
              <w:rPr>
                <w:sz w:val="22"/>
              </w:rPr>
              <w:t xml:space="preserve"> </w:t>
            </w:r>
            <w:r w:rsidR="00321075">
              <w:rPr>
                <w:sz w:val="22"/>
              </w:rPr>
              <w:t>Иванова Е.В.</w:t>
            </w:r>
          </w:p>
          <w:p w:rsidR="005062DC" w:rsidRDefault="00CE4FA3">
            <w:pPr>
              <w:tabs>
                <w:tab w:val="left" w:pos="4536"/>
              </w:tabs>
              <w:rPr>
                <w:sz w:val="22"/>
              </w:rPr>
            </w:pPr>
            <w:r>
              <w:rPr>
                <w:sz w:val="22"/>
              </w:rPr>
              <w:t>МП</w:t>
            </w:r>
          </w:p>
        </w:tc>
      </w:tr>
      <w:tr w:rsidR="005062DC">
        <w:tc>
          <w:tcPr>
            <w:tcW w:w="4680" w:type="dxa"/>
            <w:vAlign w:val="center"/>
          </w:tcPr>
          <w:p w:rsidR="005062DC" w:rsidRDefault="005062DC">
            <w:pPr>
              <w:tabs>
                <w:tab w:val="left" w:pos="4536"/>
              </w:tabs>
              <w:jc w:val="center"/>
              <w:rPr>
                <w:sz w:val="22"/>
              </w:rPr>
            </w:pPr>
          </w:p>
        </w:tc>
        <w:tc>
          <w:tcPr>
            <w:tcW w:w="4680" w:type="dxa"/>
            <w:vAlign w:val="center"/>
          </w:tcPr>
          <w:p w:rsidR="005062DC" w:rsidRDefault="005062DC">
            <w:pPr>
              <w:tabs>
                <w:tab w:val="left" w:pos="4536"/>
              </w:tabs>
              <w:jc w:val="center"/>
              <w:rPr>
                <w:sz w:val="22"/>
              </w:rPr>
            </w:pPr>
          </w:p>
          <w:p w:rsidR="002E752E" w:rsidRDefault="002E752E">
            <w:pPr>
              <w:tabs>
                <w:tab w:val="left" w:pos="4536"/>
              </w:tabs>
              <w:jc w:val="center"/>
              <w:rPr>
                <w:sz w:val="22"/>
              </w:rPr>
            </w:pPr>
          </w:p>
          <w:p w:rsidR="002E752E" w:rsidRDefault="002E752E">
            <w:pPr>
              <w:tabs>
                <w:tab w:val="left" w:pos="4536"/>
              </w:tabs>
              <w:jc w:val="center"/>
              <w:rPr>
                <w:sz w:val="22"/>
              </w:rPr>
            </w:pPr>
          </w:p>
          <w:p w:rsidR="002E752E" w:rsidRDefault="002E752E">
            <w:pPr>
              <w:tabs>
                <w:tab w:val="left" w:pos="4536"/>
              </w:tabs>
              <w:jc w:val="center"/>
              <w:rPr>
                <w:sz w:val="22"/>
              </w:rPr>
            </w:pPr>
          </w:p>
          <w:p w:rsidR="002E752E" w:rsidRDefault="002E752E">
            <w:pPr>
              <w:tabs>
                <w:tab w:val="left" w:pos="4536"/>
              </w:tabs>
              <w:jc w:val="center"/>
              <w:rPr>
                <w:sz w:val="22"/>
              </w:rPr>
            </w:pPr>
          </w:p>
          <w:p w:rsidR="002E752E" w:rsidRDefault="002E752E">
            <w:pPr>
              <w:tabs>
                <w:tab w:val="left" w:pos="4536"/>
              </w:tabs>
              <w:jc w:val="center"/>
              <w:rPr>
                <w:sz w:val="22"/>
              </w:rPr>
            </w:pPr>
          </w:p>
          <w:p w:rsidR="002E752E" w:rsidRDefault="002E752E">
            <w:pPr>
              <w:tabs>
                <w:tab w:val="left" w:pos="4536"/>
              </w:tabs>
              <w:jc w:val="center"/>
              <w:rPr>
                <w:sz w:val="22"/>
              </w:rPr>
            </w:pPr>
          </w:p>
          <w:p w:rsidR="002E752E" w:rsidRDefault="002E752E">
            <w:pPr>
              <w:tabs>
                <w:tab w:val="left" w:pos="4536"/>
              </w:tabs>
              <w:jc w:val="center"/>
              <w:rPr>
                <w:sz w:val="22"/>
              </w:rPr>
            </w:pPr>
          </w:p>
          <w:p w:rsidR="002E752E" w:rsidRDefault="002E752E">
            <w:pPr>
              <w:tabs>
                <w:tab w:val="left" w:pos="4536"/>
              </w:tabs>
              <w:jc w:val="center"/>
              <w:rPr>
                <w:sz w:val="22"/>
              </w:rPr>
            </w:pPr>
          </w:p>
          <w:p w:rsidR="002E752E" w:rsidRDefault="002E752E">
            <w:pPr>
              <w:tabs>
                <w:tab w:val="left" w:pos="4536"/>
              </w:tabs>
              <w:jc w:val="center"/>
              <w:rPr>
                <w:sz w:val="22"/>
              </w:rPr>
            </w:pPr>
          </w:p>
          <w:p w:rsidR="002E752E" w:rsidRDefault="002E752E">
            <w:pPr>
              <w:tabs>
                <w:tab w:val="left" w:pos="4536"/>
              </w:tabs>
              <w:jc w:val="center"/>
              <w:rPr>
                <w:sz w:val="22"/>
              </w:rPr>
            </w:pPr>
          </w:p>
          <w:p w:rsidR="002E752E" w:rsidRDefault="002E752E">
            <w:pPr>
              <w:tabs>
                <w:tab w:val="left" w:pos="4536"/>
              </w:tabs>
              <w:jc w:val="center"/>
              <w:rPr>
                <w:sz w:val="22"/>
              </w:rPr>
            </w:pPr>
          </w:p>
          <w:p w:rsidR="002E752E" w:rsidRDefault="002E752E">
            <w:pPr>
              <w:tabs>
                <w:tab w:val="left" w:pos="4536"/>
              </w:tabs>
              <w:jc w:val="center"/>
              <w:rPr>
                <w:sz w:val="22"/>
              </w:rPr>
            </w:pPr>
          </w:p>
          <w:p w:rsidR="002E752E" w:rsidRDefault="002E752E">
            <w:pPr>
              <w:tabs>
                <w:tab w:val="left" w:pos="4536"/>
              </w:tabs>
              <w:jc w:val="center"/>
              <w:rPr>
                <w:sz w:val="22"/>
              </w:rPr>
            </w:pPr>
          </w:p>
          <w:p w:rsidR="002E752E" w:rsidRDefault="002E752E">
            <w:pPr>
              <w:tabs>
                <w:tab w:val="left" w:pos="4536"/>
              </w:tabs>
              <w:jc w:val="center"/>
              <w:rPr>
                <w:sz w:val="22"/>
              </w:rPr>
            </w:pPr>
          </w:p>
          <w:p w:rsidR="002E752E" w:rsidRDefault="002E752E">
            <w:pPr>
              <w:tabs>
                <w:tab w:val="left" w:pos="4536"/>
              </w:tabs>
              <w:jc w:val="center"/>
              <w:rPr>
                <w:sz w:val="22"/>
              </w:rPr>
            </w:pPr>
          </w:p>
          <w:p w:rsidR="002E752E" w:rsidRDefault="002E752E">
            <w:pPr>
              <w:tabs>
                <w:tab w:val="left" w:pos="4536"/>
              </w:tabs>
              <w:jc w:val="center"/>
              <w:rPr>
                <w:sz w:val="22"/>
              </w:rPr>
            </w:pPr>
          </w:p>
          <w:p w:rsidR="002E752E" w:rsidRDefault="002E752E">
            <w:pPr>
              <w:tabs>
                <w:tab w:val="left" w:pos="4536"/>
              </w:tabs>
              <w:jc w:val="center"/>
              <w:rPr>
                <w:sz w:val="22"/>
              </w:rPr>
            </w:pPr>
          </w:p>
        </w:tc>
      </w:tr>
    </w:tbl>
    <w:p w:rsidR="005062DC" w:rsidRDefault="00CE4FA3">
      <w:pPr>
        <w:pStyle w:val="ae"/>
      </w:pPr>
      <w:r>
        <w:lastRenderedPageBreak/>
        <w:t>Приложение №2</w:t>
      </w:r>
    </w:p>
    <w:p w:rsidR="005062DC" w:rsidRDefault="00CE4FA3">
      <w:pPr>
        <w:jc w:val="right"/>
      </w:pPr>
      <w:r>
        <w:t>к Договору №</w:t>
      </w:r>
      <w:r w:rsidR="000A49FD">
        <w:t>11.724.</w:t>
      </w:r>
      <w:r>
        <w:t xml:space="preserve"> ______</w:t>
      </w:r>
      <w:r w:rsidR="000A49FD">
        <w:t>______/25</w:t>
      </w:r>
    </w:p>
    <w:p w:rsidR="005062DC" w:rsidRDefault="00CE4FA3">
      <w:pPr>
        <w:jc w:val="right"/>
      </w:pPr>
      <w:r>
        <w:t>на оказание услуг виртуальных частных сетей</w:t>
      </w:r>
    </w:p>
    <w:p w:rsidR="005062DC" w:rsidRDefault="00CE4FA3">
      <w:pPr>
        <w:jc w:val="right"/>
      </w:pPr>
      <w:r>
        <w:t xml:space="preserve">на основе сети передачи данных </w:t>
      </w:r>
      <w:r w:rsidR="0027205C">
        <w:t>____________</w:t>
      </w:r>
    </w:p>
    <w:p w:rsidR="005062DC" w:rsidRDefault="00CE4FA3">
      <w:pPr>
        <w:jc w:val="right"/>
      </w:pPr>
      <w:r>
        <w:t>от ___</w:t>
      </w:r>
      <w:r w:rsidR="00A05361">
        <w:t>.</w:t>
      </w:r>
      <w:r>
        <w:t xml:space="preserve"> </w:t>
      </w:r>
      <w:r w:rsidR="00A05361">
        <w:t>____</w:t>
      </w:r>
      <w:r w:rsidR="0027205C">
        <w:t>.</w:t>
      </w:r>
      <w:r>
        <w:t xml:space="preserve"> 20</w:t>
      </w:r>
      <w:r w:rsidR="0027205C">
        <w:t>25</w:t>
      </w:r>
      <w:r w:rsidR="00A05361">
        <w:t>г</w:t>
      </w:r>
      <w:r>
        <w:t>.</w:t>
      </w:r>
    </w:p>
    <w:p w:rsidR="005062DC" w:rsidRDefault="005062DC">
      <w:pPr>
        <w:rPr>
          <w:rFonts w:ascii="Arial" w:hAnsi="Arial"/>
          <w:b/>
          <w:sz w:val="24"/>
        </w:rPr>
      </w:pPr>
    </w:p>
    <w:p w:rsidR="005062DC" w:rsidRDefault="00CE4FA3">
      <w:pPr>
        <w:jc w:val="center"/>
        <w:rPr>
          <w:b/>
          <w:sz w:val="28"/>
        </w:rPr>
      </w:pPr>
      <w:r>
        <w:rPr>
          <w:b/>
          <w:sz w:val="28"/>
        </w:rPr>
        <w:t>ПОЛОЖЕНИЕ ОБ ОКАЗАНИИ УСЛУГИ MPLS L2 VPN НА ОСНОВЕ ТЕХНОЛОГИИ MPLS</w:t>
      </w:r>
    </w:p>
    <w:p w:rsidR="005062DC" w:rsidRDefault="005062DC">
      <w:pPr>
        <w:jc w:val="center"/>
      </w:pPr>
    </w:p>
    <w:p w:rsidR="005062DC" w:rsidRDefault="00CE4FA3">
      <w:pPr>
        <w:pStyle w:val="a8"/>
        <w:keepNext w:val="0"/>
      </w:pPr>
      <w:r>
        <w:t xml:space="preserve">Настоящий документ описывает техническую политику (методы, подходы, организационно-технические принципы), применяемую компанией </w:t>
      </w:r>
      <w:r w:rsidR="0027205C">
        <w:t>_________________</w:t>
      </w:r>
      <w:r>
        <w:t xml:space="preserve"> (далее – «Исполнитель») при оказании АО «Концерн «Калашников» (далее – «Заказчик») услуги по организации виртуальной частной чети (ВЧС) </w:t>
      </w:r>
      <w:proofErr w:type="spellStart"/>
      <w:r>
        <w:t>Ethernet</w:t>
      </w:r>
      <w:proofErr w:type="spellEnd"/>
      <w:r>
        <w:t>, построенной на основе технологии MPLS (далее – «Услуга»).</w:t>
      </w:r>
    </w:p>
    <w:p w:rsidR="005062DC" w:rsidRDefault="00CE4FA3">
      <w:pPr>
        <w:pStyle w:val="10"/>
      </w:pPr>
      <w:r>
        <w:t>1 ТЕРМИНЫ И ОПРЕДЕЛЕНИЯ</w:t>
      </w:r>
    </w:p>
    <w:p w:rsidR="005062DC" w:rsidRDefault="00CE4FA3">
      <w:pPr>
        <w:pStyle w:val="a8"/>
        <w:keepNext w:val="0"/>
      </w:pPr>
      <w:r>
        <w:rPr>
          <w:b/>
        </w:rPr>
        <w:t>Доступность Услуги</w:t>
      </w:r>
      <w:r>
        <w:t xml:space="preserve"> (SA, </w:t>
      </w:r>
      <w:proofErr w:type="spellStart"/>
      <w:r>
        <w:t>Service</w:t>
      </w:r>
      <w:proofErr w:type="spellEnd"/>
      <w:r>
        <w:t xml:space="preserve"> </w:t>
      </w:r>
      <w:proofErr w:type="spellStart"/>
      <w:r>
        <w:t>Availability</w:t>
      </w:r>
      <w:proofErr w:type="spellEnd"/>
      <w:r>
        <w:t>) – отношение количества минут в Отчетном периоде, в течение которого Услуга была доступна, к общему количеству минут в Отчетном периоде, выраженное в процентах.</w:t>
      </w:r>
    </w:p>
    <w:p w:rsidR="005062DC" w:rsidRDefault="00CE4FA3">
      <w:pPr>
        <w:pStyle w:val="a8"/>
        <w:keepNext w:val="0"/>
      </w:pPr>
      <w:proofErr w:type="spellStart"/>
      <w:r>
        <w:rPr>
          <w:b/>
        </w:rPr>
        <w:t>Субинтерфейс</w:t>
      </w:r>
      <w:proofErr w:type="spellEnd"/>
      <w:r>
        <w:t xml:space="preserve"> – </w:t>
      </w:r>
      <w:proofErr w:type="gramStart"/>
      <w:r>
        <w:t>логический сегмент физического интерфейса оборудования</w:t>
      </w:r>
      <w:proofErr w:type="gramEnd"/>
      <w:r>
        <w:t xml:space="preserve"> предназначенный для обслуживания только одного отдельного сегмента сети.</w:t>
      </w:r>
    </w:p>
    <w:p w:rsidR="005062DC" w:rsidRDefault="00CE4FA3">
      <w:pPr>
        <w:pStyle w:val="a8"/>
        <w:keepNext w:val="0"/>
      </w:pPr>
      <w:r>
        <w:rPr>
          <w:b/>
        </w:rPr>
        <w:t>Трафик</w:t>
      </w:r>
      <w:r>
        <w:t xml:space="preserve"> – совокупность данных, переданных по Сети Исполнителя.</w:t>
      </w:r>
    </w:p>
    <w:p w:rsidR="005062DC" w:rsidRDefault="00CE4FA3">
      <w:pPr>
        <w:pStyle w:val="a8"/>
        <w:keepNext w:val="0"/>
      </w:pPr>
      <w:r>
        <w:rPr>
          <w:b/>
        </w:rPr>
        <w:t>ВЧС (VPN)</w:t>
      </w:r>
      <w:r>
        <w:t xml:space="preserve"> – виртуальная частная сеть, организованная с использованием ресурсов Сети Исполнителя и сетей других операторов связи, защищенная от несанкционированного доступа из сетей третьих лиц.</w:t>
      </w:r>
    </w:p>
    <w:p w:rsidR="005062DC" w:rsidRDefault="00CE4FA3">
      <w:pPr>
        <w:pStyle w:val="a8"/>
        <w:keepNext w:val="0"/>
      </w:pPr>
      <w:r>
        <w:rPr>
          <w:b/>
        </w:rPr>
        <w:t xml:space="preserve">Услуга (Услуга MPLS L2 VPN) – </w:t>
      </w:r>
      <w:r>
        <w:t xml:space="preserve">услуга связи по передаче данных на базе виртуальной частной сети </w:t>
      </w:r>
      <w:proofErr w:type="spellStart"/>
      <w:r>
        <w:t>Ethernet</w:t>
      </w:r>
      <w:proofErr w:type="spellEnd"/>
      <w:r>
        <w:t xml:space="preserve"> (ВЧС на основе технологии </w:t>
      </w:r>
      <w:proofErr w:type="spellStart"/>
      <w:r>
        <w:t>Ethernet</w:t>
      </w:r>
      <w:proofErr w:type="spellEnd"/>
      <w:r>
        <w:t>).</w:t>
      </w:r>
    </w:p>
    <w:p w:rsidR="005062DC" w:rsidRDefault="00CE4FA3">
      <w:pPr>
        <w:pStyle w:val="a8"/>
        <w:keepNext w:val="0"/>
      </w:pPr>
      <w:r>
        <w:rPr>
          <w:b/>
        </w:rPr>
        <w:t>CRC</w:t>
      </w:r>
      <w:r>
        <w:t xml:space="preserve"> – (</w:t>
      </w:r>
      <w:proofErr w:type="spellStart"/>
      <w:r>
        <w:t>Cyclic</w:t>
      </w:r>
      <w:proofErr w:type="spellEnd"/>
      <w:r>
        <w:t xml:space="preserve"> </w:t>
      </w:r>
      <w:proofErr w:type="spellStart"/>
      <w:r>
        <w:t>Redundancy</w:t>
      </w:r>
      <w:proofErr w:type="spellEnd"/>
      <w:r>
        <w:t xml:space="preserve"> </w:t>
      </w:r>
      <w:proofErr w:type="spellStart"/>
      <w:r>
        <w:t>Check</w:t>
      </w:r>
      <w:proofErr w:type="spellEnd"/>
      <w:r>
        <w:t xml:space="preserve"> – циклическая избыточная проверка) </w:t>
      </w:r>
      <w:proofErr w:type="gramStart"/>
      <w:r>
        <w:t>код контрольной суммы</w:t>
      </w:r>
      <w:proofErr w:type="gramEnd"/>
      <w:r>
        <w:t xml:space="preserve"> предназначенный для обнаружения ошибки.</w:t>
      </w:r>
    </w:p>
    <w:p w:rsidR="005062DC" w:rsidRDefault="00CE4FA3">
      <w:pPr>
        <w:pStyle w:val="a8"/>
        <w:keepNext w:val="0"/>
      </w:pPr>
      <w:proofErr w:type="spellStart"/>
      <w:r>
        <w:rPr>
          <w:b/>
        </w:rPr>
        <w:t>Vlan</w:t>
      </w:r>
      <w:proofErr w:type="spellEnd"/>
      <w:r>
        <w:t xml:space="preserve"> – способ организации групп сетевых устройств на канальном уровне (стандарт IEEE 802.1) без применения IP-адресов. Назначение номера </w:t>
      </w:r>
      <w:proofErr w:type="spellStart"/>
      <w:r>
        <w:t>Vlan</w:t>
      </w:r>
      <w:proofErr w:type="spellEnd"/>
      <w:r>
        <w:t xml:space="preserve"> интерфейсу помещает устройство в группу этого </w:t>
      </w:r>
      <w:proofErr w:type="spellStart"/>
      <w:r>
        <w:t>Vlan</w:t>
      </w:r>
      <w:proofErr w:type="spellEnd"/>
      <w:r>
        <w:t>.</w:t>
      </w:r>
    </w:p>
    <w:p w:rsidR="005062DC" w:rsidRDefault="00CE4FA3">
      <w:pPr>
        <w:pStyle w:val="a8"/>
        <w:keepNext w:val="0"/>
      </w:pPr>
      <w:r>
        <w:rPr>
          <w:b/>
        </w:rPr>
        <w:t>PE</w:t>
      </w:r>
      <w:r>
        <w:t xml:space="preserve"> – (</w:t>
      </w:r>
      <w:proofErr w:type="spellStart"/>
      <w:r>
        <w:t>Provider</w:t>
      </w:r>
      <w:proofErr w:type="spellEnd"/>
      <w:r>
        <w:t xml:space="preserve"> </w:t>
      </w:r>
      <w:proofErr w:type="spellStart"/>
      <w:r>
        <w:t>Edge</w:t>
      </w:r>
      <w:proofErr w:type="spellEnd"/>
      <w:r>
        <w:t xml:space="preserve"> </w:t>
      </w:r>
      <w:proofErr w:type="spellStart"/>
      <w:r>
        <w:t>router</w:t>
      </w:r>
      <w:proofErr w:type="spellEnd"/>
      <w:r>
        <w:t>) пограничный маршрутизатор Сети Исполнителя.</w:t>
      </w:r>
    </w:p>
    <w:p w:rsidR="005062DC" w:rsidRDefault="00CE4FA3">
      <w:pPr>
        <w:pStyle w:val="a8"/>
        <w:keepNext w:val="0"/>
      </w:pPr>
      <w:r>
        <w:rPr>
          <w:b/>
        </w:rPr>
        <w:t>P</w:t>
      </w:r>
      <w:r>
        <w:t xml:space="preserve"> – (</w:t>
      </w:r>
      <w:proofErr w:type="spellStart"/>
      <w:r>
        <w:t>Provider</w:t>
      </w:r>
      <w:proofErr w:type="spellEnd"/>
      <w:r>
        <w:t xml:space="preserve"> </w:t>
      </w:r>
      <w:proofErr w:type="spellStart"/>
      <w:r>
        <w:t>router</w:t>
      </w:r>
      <w:proofErr w:type="spellEnd"/>
      <w:r>
        <w:t>) магистральный маршрутизатор Сети Исполнителя.</w:t>
      </w:r>
    </w:p>
    <w:p w:rsidR="005062DC" w:rsidRDefault="00CE4FA3">
      <w:pPr>
        <w:pStyle w:val="10"/>
      </w:pPr>
      <w:r>
        <w:t>2 ОПРЕДЕЛЕНИЕ УСЛУГИ</w:t>
      </w:r>
    </w:p>
    <w:p w:rsidR="005062DC" w:rsidRDefault="00CE4FA3">
      <w:pPr>
        <w:pStyle w:val="a8"/>
        <w:keepNext w:val="0"/>
      </w:pPr>
      <w:r>
        <w:t xml:space="preserve">2.1. Исполнитель организует для Заказчика виртуальную частную сеть, по технологии </w:t>
      </w:r>
      <w:proofErr w:type="spellStart"/>
      <w:r>
        <w:t>Ethernet</w:t>
      </w:r>
      <w:proofErr w:type="spellEnd"/>
      <w:r>
        <w:t xml:space="preserve">, с возможностью передачи информации по протоколу </w:t>
      </w:r>
      <w:proofErr w:type="spellStart"/>
      <w:r>
        <w:t>Ethernet</w:t>
      </w:r>
      <w:proofErr w:type="spellEnd"/>
      <w:r>
        <w:t xml:space="preserve"> (стандарт IEEE 802.3) через Сеть Исполнителя между двумя точками Заказчика. Услуга организуется на канальном уровне модели OSI. </w:t>
      </w:r>
    </w:p>
    <w:p w:rsidR="005062DC" w:rsidRDefault="00CE4FA3">
      <w:pPr>
        <w:pStyle w:val="a8"/>
        <w:keepNext w:val="0"/>
      </w:pPr>
      <w:r>
        <w:t>2.2. В случае необходимости, в рамках Услуги возможна организация Линии доступа.</w:t>
      </w:r>
    </w:p>
    <w:p w:rsidR="005062DC" w:rsidRDefault="00CE4FA3">
      <w:pPr>
        <w:pStyle w:val="a8"/>
        <w:keepNext w:val="0"/>
      </w:pPr>
      <w:r>
        <w:t>2.3. Границы зоны ответственности Исполнителя за качество оказываемой Услуги определяются Точками подключения. В границах своей зоны ответственности Исполнитель контролирует Услугу и производит корректирующие действия после обнаружения любой неисправности.</w:t>
      </w:r>
    </w:p>
    <w:p w:rsidR="005062DC" w:rsidRDefault="00CE4FA3">
      <w:pPr>
        <w:pStyle w:val="a8"/>
        <w:keepNext w:val="0"/>
      </w:pPr>
      <w:r>
        <w:t xml:space="preserve">2.4. К сетевым элементам, принадлежащим конкретной ВЧС, относятся Оборудование Заказчика, включая коммутатор, Оборудование Исполнителя, интерфейс или </w:t>
      </w:r>
      <w:proofErr w:type="spellStart"/>
      <w:r>
        <w:t>субинтерфейс</w:t>
      </w:r>
      <w:proofErr w:type="spellEnd"/>
      <w:r>
        <w:t xml:space="preserve"> на PE Исполнителя, к которому подключено Оборудование Заказчика. PE-Исполнителя при этом не является частью данной ВЧС. Сеть Исполнителя обеспечивает передачу Трафика от одного РЕ до другого по оптимальному, с точки зрения Исполнителя, маршруту без дополнительной обработки на промежуточных маршрутизаторах (PE и P).</w:t>
      </w:r>
    </w:p>
    <w:p w:rsidR="005062DC" w:rsidRDefault="00CE4FA3">
      <w:pPr>
        <w:pStyle w:val="a8"/>
        <w:keepNext w:val="0"/>
      </w:pPr>
      <w:r>
        <w:t>2.5. Услуга MPLS L2 VPN организуется по топологии «точка-точка».</w:t>
      </w:r>
    </w:p>
    <w:p w:rsidR="005062DC" w:rsidRDefault="00CE4FA3">
      <w:pPr>
        <w:pStyle w:val="a8"/>
        <w:keepNext w:val="0"/>
      </w:pPr>
      <w:r>
        <w:t xml:space="preserve">2.6. Услуга может предоставляться в вариантах «PORT» и «VLAN». </w:t>
      </w:r>
    </w:p>
    <w:p w:rsidR="005062DC" w:rsidRDefault="00CE4FA3">
      <w:pPr>
        <w:pStyle w:val="a8"/>
        <w:keepNext w:val="0"/>
      </w:pPr>
      <w:r>
        <w:lastRenderedPageBreak/>
        <w:t>Вариант «</w:t>
      </w:r>
      <w:r>
        <w:rPr>
          <w:b/>
        </w:rPr>
        <w:t>PORT»</w:t>
      </w:r>
      <w:r>
        <w:t xml:space="preserve"> – осуществляется передача всей информации, которая поступает на Точку подключения к Услуге</w:t>
      </w:r>
      <w:r>
        <w:rPr>
          <w:rStyle w:val="1f0"/>
        </w:rPr>
        <w:footnoteReference w:id="2"/>
      </w:r>
      <w:r>
        <w:t xml:space="preserve">. </w:t>
      </w:r>
    </w:p>
    <w:p w:rsidR="005062DC" w:rsidRDefault="00CE4FA3">
      <w:pPr>
        <w:pStyle w:val="a8"/>
        <w:keepNext w:val="0"/>
      </w:pPr>
      <w:r>
        <w:t>Вариант «</w:t>
      </w:r>
      <w:r>
        <w:rPr>
          <w:b/>
        </w:rPr>
        <w:t>VLAN»</w:t>
      </w:r>
      <w:r>
        <w:t xml:space="preserve"> – Оборудование Заказчика подключается непосредственно к портам PE маршрутизаторов Исполнителя для организации L2 туннеля. На PE-маршрутизаторах создаются соответствующие </w:t>
      </w:r>
      <w:proofErr w:type="spellStart"/>
      <w:r>
        <w:t>субинтерфейсы</w:t>
      </w:r>
      <w:proofErr w:type="spellEnd"/>
      <w:r>
        <w:t xml:space="preserve"> и передача Трафика, принадлежащего заданному </w:t>
      </w:r>
      <w:proofErr w:type="spellStart"/>
      <w:r>
        <w:t>vlan</w:t>
      </w:r>
      <w:proofErr w:type="spellEnd"/>
      <w:r>
        <w:t xml:space="preserve"> Заказчика, осуществляется между ними.</w:t>
      </w:r>
    </w:p>
    <w:p w:rsidR="005062DC" w:rsidRDefault="00CE4FA3">
      <w:pPr>
        <w:pStyle w:val="a8"/>
        <w:keepNext w:val="0"/>
      </w:pPr>
      <w:r>
        <w:t>2.7. В сети Исполнителя может передаваться Трафик следующих классов (по степени приоритетности):</w:t>
      </w:r>
    </w:p>
    <w:p w:rsidR="005062DC" w:rsidRDefault="00CE4FA3">
      <w:pPr>
        <w:numPr>
          <w:ilvl w:val="0"/>
          <w:numId w:val="8"/>
        </w:numPr>
        <w:jc w:val="both"/>
        <w:rPr>
          <w:sz w:val="24"/>
        </w:rPr>
      </w:pPr>
      <w:proofErr w:type="spellStart"/>
      <w:r>
        <w:rPr>
          <w:b/>
          <w:sz w:val="24"/>
        </w:rPr>
        <w:t>Business</w:t>
      </w:r>
      <w:proofErr w:type="spellEnd"/>
      <w:r>
        <w:rPr>
          <w:b/>
          <w:sz w:val="24"/>
        </w:rPr>
        <w:t xml:space="preserve"> </w:t>
      </w:r>
      <w:proofErr w:type="spellStart"/>
      <w:r>
        <w:rPr>
          <w:b/>
          <w:sz w:val="24"/>
        </w:rPr>
        <w:t>Priority</w:t>
      </w:r>
      <w:proofErr w:type="spellEnd"/>
      <w:r>
        <w:rPr>
          <w:b/>
          <w:sz w:val="24"/>
        </w:rPr>
        <w:t xml:space="preserve"> (BP)</w:t>
      </w:r>
      <w:r>
        <w:rPr>
          <w:sz w:val="24"/>
        </w:rPr>
        <w:t xml:space="preserve"> – передача Трафика интерактивного голосового и видео обмена, а также других приложений реального времени, критичного к задержкам их колебаниям и потере пакетов (предоставляется только на портах со скоростью не менее 256 кбит/с);</w:t>
      </w:r>
    </w:p>
    <w:p w:rsidR="005062DC" w:rsidRDefault="00CE4FA3">
      <w:pPr>
        <w:numPr>
          <w:ilvl w:val="0"/>
          <w:numId w:val="8"/>
        </w:numPr>
        <w:jc w:val="both"/>
        <w:rPr>
          <w:sz w:val="24"/>
        </w:rPr>
      </w:pPr>
      <w:proofErr w:type="spellStart"/>
      <w:r>
        <w:rPr>
          <w:b/>
          <w:sz w:val="24"/>
        </w:rPr>
        <w:t>Business</w:t>
      </w:r>
      <w:proofErr w:type="spellEnd"/>
      <w:r>
        <w:rPr>
          <w:b/>
          <w:sz w:val="24"/>
        </w:rPr>
        <w:t xml:space="preserve"> </w:t>
      </w:r>
      <w:proofErr w:type="spellStart"/>
      <w:r>
        <w:rPr>
          <w:b/>
          <w:sz w:val="24"/>
        </w:rPr>
        <w:t>Critical</w:t>
      </w:r>
      <w:proofErr w:type="spellEnd"/>
      <w:r>
        <w:rPr>
          <w:b/>
          <w:sz w:val="24"/>
        </w:rPr>
        <w:t xml:space="preserve"> (BC)</w:t>
      </w:r>
      <w:r>
        <w:rPr>
          <w:sz w:val="24"/>
        </w:rPr>
        <w:t xml:space="preserve"> – передача Трафика корпоративных информационных систем, критичного к потерям пакетов;</w:t>
      </w:r>
    </w:p>
    <w:p w:rsidR="005062DC" w:rsidRDefault="00CE4FA3">
      <w:pPr>
        <w:numPr>
          <w:ilvl w:val="0"/>
          <w:numId w:val="8"/>
        </w:numPr>
        <w:jc w:val="both"/>
        <w:rPr>
          <w:sz w:val="24"/>
        </w:rPr>
      </w:pPr>
      <w:proofErr w:type="spellStart"/>
      <w:r>
        <w:rPr>
          <w:b/>
          <w:sz w:val="24"/>
        </w:rPr>
        <w:t>Normal</w:t>
      </w:r>
      <w:proofErr w:type="spellEnd"/>
      <w:r>
        <w:rPr>
          <w:b/>
          <w:sz w:val="24"/>
        </w:rPr>
        <w:t xml:space="preserve"> </w:t>
      </w:r>
      <w:proofErr w:type="spellStart"/>
      <w:r>
        <w:rPr>
          <w:b/>
          <w:sz w:val="24"/>
        </w:rPr>
        <w:t>Priority</w:t>
      </w:r>
      <w:proofErr w:type="spellEnd"/>
      <w:r>
        <w:rPr>
          <w:b/>
          <w:sz w:val="24"/>
        </w:rPr>
        <w:t xml:space="preserve"> (NP)</w:t>
      </w:r>
      <w:r>
        <w:rPr>
          <w:sz w:val="24"/>
        </w:rPr>
        <w:t xml:space="preserve"> – передача традиционного Интернет-Трафика (</w:t>
      </w:r>
      <w:proofErr w:type="spellStart"/>
      <w:r>
        <w:rPr>
          <w:sz w:val="24"/>
        </w:rPr>
        <w:t>http</w:t>
      </w:r>
      <w:proofErr w:type="spellEnd"/>
      <w:r>
        <w:rPr>
          <w:sz w:val="24"/>
        </w:rPr>
        <w:t xml:space="preserve">, </w:t>
      </w:r>
      <w:proofErr w:type="spellStart"/>
      <w:r>
        <w:rPr>
          <w:sz w:val="24"/>
        </w:rPr>
        <w:t>ftp</w:t>
      </w:r>
      <w:proofErr w:type="spellEnd"/>
      <w:r>
        <w:rPr>
          <w:sz w:val="24"/>
        </w:rPr>
        <w:t>, e-mail).</w:t>
      </w:r>
    </w:p>
    <w:p w:rsidR="005062DC" w:rsidRDefault="00CE4FA3">
      <w:pPr>
        <w:pStyle w:val="a8"/>
        <w:keepNext w:val="0"/>
      </w:pPr>
      <w:r>
        <w:t>Заказчику могут быть предоставлены следующие стандартные типы портов:</w:t>
      </w:r>
    </w:p>
    <w:p w:rsidR="005062DC" w:rsidRDefault="00CE4FA3">
      <w:pPr>
        <w:pStyle w:val="a"/>
        <w:numPr>
          <w:ilvl w:val="0"/>
          <w:numId w:val="8"/>
        </w:numPr>
        <w:rPr>
          <w:sz w:val="24"/>
        </w:rPr>
      </w:pPr>
      <w:r>
        <w:rPr>
          <w:b/>
          <w:sz w:val="24"/>
        </w:rPr>
        <w:t>Высший</w:t>
      </w:r>
      <w:r>
        <w:rPr>
          <w:sz w:val="24"/>
        </w:rPr>
        <w:t xml:space="preserve"> – весь Трафик Заказчика в магистральной Сети Исполнителя пропускается в соответствии с классом </w:t>
      </w:r>
      <w:proofErr w:type="spellStart"/>
      <w:r>
        <w:rPr>
          <w:sz w:val="24"/>
        </w:rPr>
        <w:t>Business</w:t>
      </w:r>
      <w:proofErr w:type="spellEnd"/>
      <w:r>
        <w:rPr>
          <w:sz w:val="24"/>
        </w:rPr>
        <w:t xml:space="preserve"> </w:t>
      </w:r>
      <w:proofErr w:type="spellStart"/>
      <w:r>
        <w:rPr>
          <w:sz w:val="24"/>
        </w:rPr>
        <w:t>Priority</w:t>
      </w:r>
      <w:proofErr w:type="spellEnd"/>
      <w:r>
        <w:rPr>
          <w:sz w:val="24"/>
        </w:rPr>
        <w:t>;</w:t>
      </w:r>
    </w:p>
    <w:p w:rsidR="005062DC" w:rsidRDefault="00CE4FA3">
      <w:pPr>
        <w:pStyle w:val="a"/>
        <w:numPr>
          <w:ilvl w:val="0"/>
          <w:numId w:val="8"/>
        </w:numPr>
        <w:rPr>
          <w:sz w:val="24"/>
        </w:rPr>
      </w:pPr>
      <w:r>
        <w:rPr>
          <w:b/>
          <w:sz w:val="24"/>
        </w:rPr>
        <w:t>Приоритетный</w:t>
      </w:r>
      <w:r>
        <w:rPr>
          <w:sz w:val="24"/>
        </w:rPr>
        <w:t xml:space="preserve"> – весь Трафик Заказчика в магистральной Сети Исполнителя пропускается в соответствии с классом </w:t>
      </w:r>
      <w:proofErr w:type="spellStart"/>
      <w:r>
        <w:rPr>
          <w:sz w:val="24"/>
        </w:rPr>
        <w:t>Business</w:t>
      </w:r>
      <w:proofErr w:type="spellEnd"/>
      <w:r>
        <w:rPr>
          <w:sz w:val="24"/>
        </w:rPr>
        <w:t xml:space="preserve"> </w:t>
      </w:r>
      <w:proofErr w:type="spellStart"/>
      <w:r>
        <w:rPr>
          <w:sz w:val="24"/>
        </w:rPr>
        <w:t>Critical</w:t>
      </w:r>
      <w:proofErr w:type="spellEnd"/>
      <w:r>
        <w:rPr>
          <w:sz w:val="24"/>
        </w:rPr>
        <w:t>;</w:t>
      </w:r>
    </w:p>
    <w:p w:rsidR="005062DC" w:rsidRDefault="00CE4FA3">
      <w:pPr>
        <w:pStyle w:val="a"/>
        <w:numPr>
          <w:ilvl w:val="0"/>
          <w:numId w:val="8"/>
        </w:numPr>
        <w:rPr>
          <w:sz w:val="24"/>
        </w:rPr>
      </w:pPr>
      <w:r>
        <w:rPr>
          <w:b/>
          <w:sz w:val="24"/>
        </w:rPr>
        <w:t>Обычный –</w:t>
      </w:r>
      <w:r>
        <w:rPr>
          <w:sz w:val="24"/>
        </w:rPr>
        <w:t xml:space="preserve"> весь Трафик Заказчика в магистральной Сети Исполнителя пропускается в соответствии с классом </w:t>
      </w:r>
      <w:proofErr w:type="spellStart"/>
      <w:r>
        <w:rPr>
          <w:sz w:val="24"/>
        </w:rPr>
        <w:t>Normal</w:t>
      </w:r>
      <w:proofErr w:type="spellEnd"/>
      <w:r>
        <w:rPr>
          <w:sz w:val="24"/>
        </w:rPr>
        <w:t xml:space="preserve"> </w:t>
      </w:r>
      <w:proofErr w:type="spellStart"/>
      <w:r>
        <w:rPr>
          <w:sz w:val="24"/>
        </w:rPr>
        <w:t>Priority</w:t>
      </w:r>
      <w:proofErr w:type="spellEnd"/>
      <w:r>
        <w:rPr>
          <w:sz w:val="24"/>
        </w:rPr>
        <w:t>.</w:t>
      </w:r>
    </w:p>
    <w:p w:rsidR="005062DC" w:rsidRDefault="005062DC">
      <w:pPr>
        <w:pStyle w:val="a"/>
        <w:numPr>
          <w:ilvl w:val="0"/>
          <w:numId w:val="0"/>
        </w:numPr>
        <w:ind w:left="360" w:hanging="360"/>
        <w:rPr>
          <w:sz w:val="16"/>
        </w:rPr>
      </w:pPr>
    </w:p>
    <w:p w:rsidR="005062DC" w:rsidRDefault="00CE4FA3">
      <w:pPr>
        <w:pStyle w:val="a8"/>
        <w:keepNext w:val="0"/>
      </w:pPr>
      <w:r>
        <w:t xml:space="preserve">2.8. Условия и параметры оказания Услуги определяются Бланком заказа. При этом каждый порт на Точке подключения оформляется отдельным Бланком заказа. Принадлежность портов ВЧС в Точках подключения к конкретной ВЧС Заказчика обозначается </w:t>
      </w:r>
      <w:proofErr w:type="spellStart"/>
      <w:r>
        <w:t>символьно</w:t>
      </w:r>
      <w:proofErr w:type="spellEnd"/>
      <w:r>
        <w:t>-цифровым именем ВЧС Заказчика, указанным в Бланке заказа.</w:t>
      </w:r>
    </w:p>
    <w:p w:rsidR="005062DC" w:rsidRDefault="00CE4FA3">
      <w:pPr>
        <w:pStyle w:val="a8"/>
        <w:keepNext w:val="0"/>
      </w:pPr>
      <w:r>
        <w:t>2.9. Заказчик вправе потребовать изменений или модификаций в оказываемой Услуге, направив Исполнителю уведомление с подробным описанием своих запросов и желаемых сроков оказания таких услуг. Исполнитель, при наличии технической возможности, должен сообщить ориентировочную стоимость и дату выполнения этих услуг.</w:t>
      </w:r>
    </w:p>
    <w:p w:rsidR="005062DC" w:rsidRDefault="00CE4FA3">
      <w:pPr>
        <w:pStyle w:val="10"/>
      </w:pPr>
      <w:r>
        <w:t>3 ПЛАТЕЖИ</w:t>
      </w:r>
    </w:p>
    <w:p w:rsidR="005062DC" w:rsidRDefault="00CE4FA3">
      <w:pPr>
        <w:pStyle w:val="a8"/>
        <w:keepNext w:val="0"/>
      </w:pPr>
      <w:r>
        <w:t xml:space="preserve">Заказчик обязан производить следующие платежи </w:t>
      </w:r>
      <w:proofErr w:type="gramStart"/>
      <w:r>
        <w:t>в соответствии с тарифами</w:t>
      </w:r>
      <w:proofErr w:type="gramEnd"/>
      <w:r>
        <w:t xml:space="preserve"> указанными в Бланке заказа и в порядке, предусмотренном Договором:</w:t>
      </w:r>
    </w:p>
    <w:p w:rsidR="005062DC" w:rsidRDefault="00CE4FA3">
      <w:pPr>
        <w:numPr>
          <w:ilvl w:val="0"/>
          <w:numId w:val="8"/>
        </w:numPr>
        <w:tabs>
          <w:tab w:val="clear" w:pos="1429"/>
          <w:tab w:val="left" w:pos="1080"/>
        </w:tabs>
        <w:ind w:left="1080"/>
        <w:jc w:val="both"/>
        <w:rPr>
          <w:sz w:val="24"/>
        </w:rPr>
      </w:pPr>
      <w:r>
        <w:rPr>
          <w:b/>
          <w:sz w:val="24"/>
        </w:rPr>
        <w:t>Единовременный платеж</w:t>
      </w:r>
      <w:r>
        <w:rPr>
          <w:sz w:val="24"/>
        </w:rPr>
        <w:t xml:space="preserve"> – единовременная плата за организацию порта (подключение Оборудования Заказчику к Точке доступа) и/или за изменение параметров подключения и за организацию Линии доступа, в случае если это необходимо.</w:t>
      </w:r>
    </w:p>
    <w:p w:rsidR="005062DC" w:rsidRDefault="00CE4FA3">
      <w:pPr>
        <w:numPr>
          <w:ilvl w:val="0"/>
          <w:numId w:val="8"/>
        </w:numPr>
        <w:tabs>
          <w:tab w:val="clear" w:pos="1429"/>
          <w:tab w:val="left" w:pos="1080"/>
        </w:tabs>
        <w:ind w:left="1080"/>
        <w:jc w:val="both"/>
        <w:rPr>
          <w:sz w:val="24"/>
        </w:rPr>
      </w:pPr>
      <w:r>
        <w:rPr>
          <w:b/>
          <w:sz w:val="24"/>
        </w:rPr>
        <w:t>Ежемесячные платежи</w:t>
      </w:r>
      <w:r>
        <w:rPr>
          <w:sz w:val="24"/>
        </w:rPr>
        <w:t xml:space="preserve"> в течение срока оказания Услуги в соответствии с выбранным тарифным планом, требуемой скорости доступа и использовании Линии доступа, в случае если это необходимо.</w:t>
      </w:r>
    </w:p>
    <w:p w:rsidR="005062DC" w:rsidRDefault="00CE4FA3">
      <w:pPr>
        <w:pStyle w:val="a8"/>
      </w:pPr>
      <w:r>
        <w:t>Типы тарифных планов:</w:t>
      </w:r>
    </w:p>
    <w:p w:rsidR="005062DC" w:rsidRDefault="00CE4FA3">
      <w:pPr>
        <w:ind w:left="1800"/>
        <w:jc w:val="both"/>
        <w:rPr>
          <w:sz w:val="24"/>
        </w:rPr>
      </w:pPr>
      <w:r>
        <w:rPr>
          <w:sz w:val="24"/>
        </w:rPr>
        <w:t>а) Фиксированная плата без учета Трафика;</w:t>
      </w:r>
    </w:p>
    <w:p w:rsidR="005062DC" w:rsidRDefault="00CE4FA3">
      <w:pPr>
        <w:ind w:left="1800"/>
        <w:jc w:val="both"/>
        <w:rPr>
          <w:sz w:val="24"/>
        </w:rPr>
      </w:pPr>
      <w:r>
        <w:rPr>
          <w:sz w:val="24"/>
        </w:rPr>
        <w:t>б) Оплата по Трафику.</w:t>
      </w:r>
    </w:p>
    <w:p w:rsidR="005062DC" w:rsidRDefault="00CE4FA3">
      <w:pPr>
        <w:pStyle w:val="a8"/>
      </w:pPr>
      <w:r>
        <w:lastRenderedPageBreak/>
        <w:t>В рамках тарифных планов «Фиксированная плата без учета Трафика» и «Оплата по Трафику» Заказчику выделяется IP-порт на Сети Исполнителя в соответствии с выбранным типом порта.</w:t>
      </w:r>
    </w:p>
    <w:p w:rsidR="005062DC" w:rsidRDefault="00CE4FA3">
      <w:pPr>
        <w:pStyle w:val="a8"/>
      </w:pPr>
      <w:r>
        <w:t>Ежемесячная плата по тарифному плану «Оплата по Трафику» рассчитывается исходя из минимального гарантированного платежа и объема пропущенного Трафика в течение Отчетного периода:</w:t>
      </w:r>
    </w:p>
    <w:p w:rsidR="005062DC" w:rsidRDefault="00CE4FA3">
      <w:pPr>
        <w:pStyle w:val="a8"/>
      </w:pPr>
      <w:r>
        <w:t>– если стоимость пропущенного в течение Отчетного периода Трафика окажется ниже размера минимального гарантированного платежа, итоговая плата за Отчетный период приравнивается к размеру минимального гарантированного платежа,</w:t>
      </w:r>
    </w:p>
    <w:p w:rsidR="005062DC" w:rsidRDefault="00CE4FA3">
      <w:pPr>
        <w:pStyle w:val="a8"/>
      </w:pPr>
      <w:r>
        <w:t>– если стоимость пропущенного в течение Отчетного периода Трафика превысит размер минимального гарантированного платежа, итоговая плата за Отчетный период приравнивается к стоимости пропущенного в Отчетном периоде Трафика.</w:t>
      </w:r>
    </w:p>
    <w:p w:rsidR="005062DC" w:rsidRDefault="00CE4FA3">
      <w:pPr>
        <w:pStyle w:val="a8"/>
      </w:pPr>
      <w:r>
        <w:t>Тип тарифицируемого Трафика – входящий в Сеть Исполнителя.</w:t>
      </w:r>
    </w:p>
    <w:p w:rsidR="005062DC" w:rsidRDefault="00CE4FA3">
      <w:pPr>
        <w:pStyle w:val="a8"/>
      </w:pPr>
      <w:r>
        <w:t>Объем тарифицируемого Трафика определяется на основе статистической информации, снимаемой с маршрутизатора (PE), к которому подключено Оборудование Заказчика.</w:t>
      </w:r>
    </w:p>
    <w:p w:rsidR="005062DC" w:rsidRDefault="00CE4FA3">
      <w:pPr>
        <w:pStyle w:val="a8"/>
      </w:pPr>
      <w:r>
        <w:t xml:space="preserve">При использовании тарифного плана «Оплата по Трафику», в качестве объемных показателей Услуги используется объем Трафика, исчисляемый в гигабайтах (Гбайт). </w:t>
      </w:r>
    </w:p>
    <w:p w:rsidR="005062DC" w:rsidRDefault="00CE4FA3">
      <w:pPr>
        <w:pStyle w:val="a8"/>
      </w:pPr>
      <w:r>
        <w:t xml:space="preserve">При расчетах производится округление объема Трафика до Гигабайт с точностью до двух знаков после запятой (по правилам математического округления). При этом принимается во внимание следующее: 1 Гбайт = 1024 </w:t>
      </w:r>
      <w:proofErr w:type="spellStart"/>
      <w:r>
        <w:t>Мбайта</w:t>
      </w:r>
      <w:proofErr w:type="spellEnd"/>
      <w:r>
        <w:t xml:space="preserve">, 1 Мбайт = 1024 </w:t>
      </w:r>
      <w:proofErr w:type="spellStart"/>
      <w:r>
        <w:t>Кбайта</w:t>
      </w:r>
      <w:proofErr w:type="spellEnd"/>
      <w:r>
        <w:t>, 1 Кбайт = 1024 байта.</w:t>
      </w:r>
    </w:p>
    <w:p w:rsidR="005062DC" w:rsidRDefault="00CE4FA3">
      <w:pPr>
        <w:pStyle w:val="a8"/>
        <w:keepNext w:val="0"/>
      </w:pPr>
      <w:r>
        <w:t xml:space="preserve">Трафик Заказчика включает служебный Трафик, наличие которого обусловлено необходимостью обеспечения маршрутизации и </w:t>
      </w:r>
      <w:proofErr w:type="spellStart"/>
      <w:r>
        <w:t>пакетизации</w:t>
      </w:r>
      <w:proofErr w:type="spellEnd"/>
      <w:r>
        <w:t xml:space="preserve"> данных.</w:t>
      </w:r>
    </w:p>
    <w:p w:rsidR="005062DC" w:rsidRDefault="00CE4FA3">
      <w:pPr>
        <w:pStyle w:val="10"/>
      </w:pPr>
      <w:r>
        <w:t>4 УСЛОВИЯ И СРОКИ НАЧАЛА ОКАЗАНИЯ УСЛУГИ</w:t>
      </w:r>
    </w:p>
    <w:p w:rsidR="005062DC" w:rsidRDefault="00CE4FA3">
      <w:pPr>
        <w:pStyle w:val="a8"/>
        <w:keepNext w:val="0"/>
      </w:pPr>
      <w:r>
        <w:t>Начало оказания Услуги обеспечивается Исполнителем:</w:t>
      </w:r>
    </w:p>
    <w:p w:rsidR="005062DC" w:rsidRDefault="00CE4FA3">
      <w:pPr>
        <w:numPr>
          <w:ilvl w:val="0"/>
          <w:numId w:val="9"/>
        </w:numPr>
        <w:tabs>
          <w:tab w:val="left" w:pos="993"/>
        </w:tabs>
        <w:contextualSpacing/>
        <w:jc w:val="both"/>
        <w:rPr>
          <w:sz w:val="24"/>
        </w:rPr>
      </w:pPr>
      <w:r>
        <w:rPr>
          <w:sz w:val="22"/>
        </w:rPr>
        <w:t>С</w:t>
      </w:r>
      <w:r>
        <w:rPr>
          <w:sz w:val="24"/>
        </w:rPr>
        <w:t xml:space="preserve">рок подключения к сети передачи данных </w:t>
      </w:r>
      <w:r w:rsidR="00A03D5C">
        <w:rPr>
          <w:sz w:val="24"/>
        </w:rPr>
        <w:t>________________</w:t>
      </w:r>
      <w:r>
        <w:rPr>
          <w:sz w:val="24"/>
        </w:rPr>
        <w:t xml:space="preserve"> 155 рабочих дней с даты заключения договора и даты согласования допусков сторонних организаций на проведение работ.</w:t>
      </w:r>
    </w:p>
    <w:p w:rsidR="005062DC" w:rsidRDefault="00CE4FA3">
      <w:pPr>
        <w:numPr>
          <w:ilvl w:val="0"/>
          <w:numId w:val="10"/>
        </w:numPr>
        <w:jc w:val="both"/>
        <w:rPr>
          <w:sz w:val="24"/>
        </w:rPr>
      </w:pPr>
      <w:r>
        <w:rPr>
          <w:sz w:val="24"/>
        </w:rPr>
        <w:t xml:space="preserve">   в течение 90 (девяносто) дней с даты подписания Бланка заказа, если требуется умощнение магистрального канала.</w:t>
      </w:r>
    </w:p>
    <w:p w:rsidR="005062DC" w:rsidRDefault="00CE4FA3">
      <w:pPr>
        <w:pStyle w:val="10"/>
      </w:pPr>
      <w:r>
        <w:t>5 ЭКСПЛУАТАЦИОННЫЕ ХАРАКТЕРИСТИКИ УСЛУГИ</w:t>
      </w:r>
    </w:p>
    <w:p w:rsidR="005062DC" w:rsidRDefault="00CE4FA3">
      <w:pPr>
        <w:pStyle w:val="a8"/>
        <w:keepNext w:val="0"/>
      </w:pPr>
      <w:r>
        <w:t xml:space="preserve">5.1. Услуга оказывается 24 (двадцать четыре) часа в сутки 7 (семь) дней в неделю 365 (6) дней в году. </w:t>
      </w:r>
    </w:p>
    <w:p w:rsidR="005062DC" w:rsidRDefault="00CE4FA3">
      <w:pPr>
        <w:pStyle w:val="a8"/>
        <w:keepNext w:val="0"/>
      </w:pPr>
      <w:r>
        <w:t>5.2. Доступность Услуги, т.е. совокупная доступность (работоспособность) средств связи Исполнителя, задействованных в оказании Услуги, составляет не менее 99,7% в месяц.</w:t>
      </w:r>
    </w:p>
    <w:p w:rsidR="005062DC" w:rsidRDefault="00CE4FA3">
      <w:pPr>
        <w:pStyle w:val="a8"/>
        <w:keepNext w:val="0"/>
      </w:pPr>
      <w:r>
        <w:t>5.3. Эксплуатационные характеристики Услуги для наземных каналов связи между Узлами связи собственной Сети Исполнителя (без учета Линии доступа), приведены в Таблице№1.</w:t>
      </w:r>
    </w:p>
    <w:p w:rsidR="005062DC" w:rsidRDefault="005062DC">
      <w:pPr>
        <w:spacing w:after="120"/>
        <w:ind w:firstLine="454"/>
        <w:jc w:val="both"/>
        <w:rPr>
          <w:b/>
          <w:u w:val="single"/>
        </w:rPr>
      </w:pPr>
    </w:p>
    <w:p w:rsidR="005062DC" w:rsidRDefault="00CE4FA3">
      <w:pPr>
        <w:spacing w:after="120"/>
        <w:ind w:firstLine="454"/>
        <w:jc w:val="both"/>
        <w:rPr>
          <w:b/>
          <w:u w:val="single"/>
        </w:rPr>
      </w:pPr>
      <w:r>
        <w:rPr>
          <w:b/>
          <w:u w:val="single"/>
        </w:rPr>
        <w:t>Таблица №1. Эксплуатационные характеристики Услуги.</w:t>
      </w:r>
    </w:p>
    <w:tbl>
      <w:tblPr>
        <w:tblW w:w="0" w:type="auto"/>
        <w:tblLayout w:type="fixed"/>
        <w:tblCellMar>
          <w:left w:w="0" w:type="dxa"/>
          <w:right w:w="0" w:type="dxa"/>
        </w:tblCellMar>
        <w:tblLook w:val="04A0" w:firstRow="1" w:lastRow="0" w:firstColumn="1" w:lastColumn="0" w:noHBand="0" w:noVBand="1"/>
      </w:tblPr>
      <w:tblGrid>
        <w:gridCol w:w="2011"/>
        <w:gridCol w:w="2366"/>
        <w:gridCol w:w="2802"/>
        <w:gridCol w:w="2737"/>
      </w:tblGrid>
      <w:tr w:rsidR="005062DC">
        <w:tc>
          <w:tcPr>
            <w:tcW w:w="2011" w:type="dxa"/>
            <w:tcMar>
              <w:left w:w="0" w:type="dxa"/>
              <w:right w:w="0" w:type="dxa"/>
            </w:tcMar>
            <w:vAlign w:val="center"/>
          </w:tcPr>
          <w:p w:rsidR="005062DC" w:rsidRDefault="00CE4FA3">
            <w:pPr>
              <w:jc w:val="center"/>
              <w:rPr>
                <w:sz w:val="24"/>
              </w:rPr>
            </w:pPr>
            <w:r>
              <w:rPr>
                <w:sz w:val="24"/>
              </w:rPr>
              <w:t>Класс сервиса</w:t>
            </w:r>
          </w:p>
        </w:tc>
        <w:tc>
          <w:tcPr>
            <w:tcW w:w="2366" w:type="dxa"/>
            <w:tcMar>
              <w:left w:w="0" w:type="dxa"/>
              <w:right w:w="0" w:type="dxa"/>
            </w:tcMar>
            <w:vAlign w:val="center"/>
          </w:tcPr>
          <w:p w:rsidR="005062DC" w:rsidRDefault="00CE4FA3">
            <w:pPr>
              <w:jc w:val="center"/>
              <w:rPr>
                <w:sz w:val="24"/>
              </w:rPr>
            </w:pPr>
            <w:r>
              <w:rPr>
                <w:sz w:val="24"/>
              </w:rPr>
              <w:t>Процент потерянных пакетов (PE-</w:t>
            </w:r>
            <w:proofErr w:type="spellStart"/>
            <w:r>
              <w:rPr>
                <w:sz w:val="24"/>
              </w:rPr>
              <w:t>to</w:t>
            </w:r>
            <w:proofErr w:type="spellEnd"/>
            <w:r>
              <w:rPr>
                <w:sz w:val="24"/>
              </w:rPr>
              <w:t>-PE) в среднем за месяц</w:t>
            </w:r>
          </w:p>
        </w:tc>
        <w:tc>
          <w:tcPr>
            <w:tcW w:w="2802" w:type="dxa"/>
            <w:tcMar>
              <w:left w:w="0" w:type="dxa"/>
              <w:right w:w="0" w:type="dxa"/>
            </w:tcMar>
            <w:vAlign w:val="center"/>
          </w:tcPr>
          <w:p w:rsidR="005062DC" w:rsidRDefault="00CE4FA3">
            <w:pPr>
              <w:jc w:val="center"/>
              <w:rPr>
                <w:sz w:val="24"/>
              </w:rPr>
            </w:pPr>
            <w:r>
              <w:rPr>
                <w:sz w:val="24"/>
              </w:rPr>
              <w:t>Односторонние сетевые задержки на наземных каналах (PE-</w:t>
            </w:r>
            <w:proofErr w:type="spellStart"/>
            <w:r>
              <w:rPr>
                <w:sz w:val="24"/>
              </w:rPr>
              <w:t>to</w:t>
            </w:r>
            <w:proofErr w:type="spellEnd"/>
            <w:r>
              <w:rPr>
                <w:sz w:val="24"/>
              </w:rPr>
              <w:t>-PE) в среднем за месяц</w:t>
            </w:r>
          </w:p>
        </w:tc>
        <w:tc>
          <w:tcPr>
            <w:tcW w:w="2737" w:type="dxa"/>
            <w:tcMar>
              <w:left w:w="0" w:type="dxa"/>
              <w:right w:w="0" w:type="dxa"/>
            </w:tcMar>
            <w:vAlign w:val="center"/>
          </w:tcPr>
          <w:p w:rsidR="005062DC" w:rsidRDefault="00CE4FA3">
            <w:pPr>
              <w:jc w:val="center"/>
              <w:rPr>
                <w:sz w:val="24"/>
              </w:rPr>
            </w:pPr>
            <w:r>
              <w:rPr>
                <w:sz w:val="24"/>
              </w:rPr>
              <w:t>Колебания сетевой задержки на наземных каналах (PE-</w:t>
            </w:r>
            <w:proofErr w:type="spellStart"/>
            <w:r>
              <w:rPr>
                <w:sz w:val="24"/>
              </w:rPr>
              <w:t>to</w:t>
            </w:r>
            <w:proofErr w:type="spellEnd"/>
            <w:r>
              <w:rPr>
                <w:sz w:val="24"/>
              </w:rPr>
              <w:t>-PE) (джиттер)</w:t>
            </w:r>
          </w:p>
        </w:tc>
      </w:tr>
      <w:tr w:rsidR="005062DC">
        <w:tc>
          <w:tcPr>
            <w:tcW w:w="2011" w:type="dxa"/>
            <w:tcMar>
              <w:left w:w="0" w:type="dxa"/>
              <w:right w:w="0" w:type="dxa"/>
            </w:tcMar>
            <w:vAlign w:val="center"/>
          </w:tcPr>
          <w:p w:rsidR="005062DC" w:rsidRDefault="00CE4FA3">
            <w:pPr>
              <w:rPr>
                <w:sz w:val="24"/>
              </w:rPr>
            </w:pPr>
            <w:proofErr w:type="spellStart"/>
            <w:r>
              <w:rPr>
                <w:sz w:val="24"/>
              </w:rPr>
              <w:t>Business</w:t>
            </w:r>
            <w:proofErr w:type="spellEnd"/>
            <w:r>
              <w:rPr>
                <w:sz w:val="24"/>
              </w:rPr>
              <w:t xml:space="preserve"> </w:t>
            </w:r>
            <w:proofErr w:type="spellStart"/>
            <w:r>
              <w:rPr>
                <w:sz w:val="24"/>
              </w:rPr>
              <w:t>Priority</w:t>
            </w:r>
            <w:proofErr w:type="spellEnd"/>
          </w:p>
        </w:tc>
        <w:tc>
          <w:tcPr>
            <w:tcW w:w="2366" w:type="dxa"/>
            <w:tcMar>
              <w:left w:w="0" w:type="dxa"/>
              <w:right w:w="0" w:type="dxa"/>
            </w:tcMar>
            <w:vAlign w:val="center"/>
          </w:tcPr>
          <w:p w:rsidR="005062DC" w:rsidRDefault="00CE4FA3">
            <w:pPr>
              <w:jc w:val="center"/>
              <w:rPr>
                <w:sz w:val="24"/>
              </w:rPr>
            </w:pPr>
            <w:r>
              <w:rPr>
                <w:sz w:val="24"/>
              </w:rPr>
              <w:t>не более 0,25%</w:t>
            </w:r>
          </w:p>
        </w:tc>
        <w:tc>
          <w:tcPr>
            <w:tcW w:w="2802" w:type="dxa"/>
            <w:tcMar>
              <w:left w:w="0" w:type="dxa"/>
              <w:right w:w="0" w:type="dxa"/>
            </w:tcMar>
            <w:vAlign w:val="center"/>
          </w:tcPr>
          <w:p w:rsidR="005062DC" w:rsidRDefault="00CE4FA3">
            <w:pPr>
              <w:jc w:val="center"/>
              <w:rPr>
                <w:sz w:val="24"/>
              </w:rPr>
            </w:pPr>
            <w:r>
              <w:rPr>
                <w:sz w:val="24"/>
              </w:rPr>
              <w:t xml:space="preserve">не более75 </w:t>
            </w:r>
            <w:proofErr w:type="spellStart"/>
            <w:r>
              <w:rPr>
                <w:sz w:val="24"/>
              </w:rPr>
              <w:t>мсек</w:t>
            </w:r>
            <w:proofErr w:type="spellEnd"/>
          </w:p>
        </w:tc>
        <w:tc>
          <w:tcPr>
            <w:tcW w:w="2737" w:type="dxa"/>
            <w:tcMar>
              <w:left w:w="0" w:type="dxa"/>
              <w:right w:w="0" w:type="dxa"/>
            </w:tcMar>
            <w:vAlign w:val="center"/>
          </w:tcPr>
          <w:p w:rsidR="005062DC" w:rsidRDefault="00CE4FA3">
            <w:pPr>
              <w:jc w:val="center"/>
              <w:rPr>
                <w:sz w:val="24"/>
              </w:rPr>
            </w:pPr>
            <w:r>
              <w:rPr>
                <w:sz w:val="24"/>
              </w:rPr>
              <w:t xml:space="preserve">не более 50 </w:t>
            </w:r>
            <w:proofErr w:type="spellStart"/>
            <w:r>
              <w:rPr>
                <w:sz w:val="24"/>
              </w:rPr>
              <w:t>мсек</w:t>
            </w:r>
            <w:proofErr w:type="spellEnd"/>
          </w:p>
        </w:tc>
      </w:tr>
      <w:tr w:rsidR="005062DC">
        <w:tc>
          <w:tcPr>
            <w:tcW w:w="2011" w:type="dxa"/>
            <w:tcMar>
              <w:left w:w="0" w:type="dxa"/>
              <w:right w:w="0" w:type="dxa"/>
            </w:tcMar>
            <w:vAlign w:val="center"/>
          </w:tcPr>
          <w:p w:rsidR="005062DC" w:rsidRDefault="00CE4FA3">
            <w:pPr>
              <w:rPr>
                <w:sz w:val="24"/>
              </w:rPr>
            </w:pPr>
            <w:proofErr w:type="spellStart"/>
            <w:r>
              <w:rPr>
                <w:sz w:val="24"/>
              </w:rPr>
              <w:t>Business</w:t>
            </w:r>
            <w:proofErr w:type="spellEnd"/>
            <w:r>
              <w:rPr>
                <w:sz w:val="24"/>
              </w:rPr>
              <w:t xml:space="preserve"> </w:t>
            </w:r>
            <w:proofErr w:type="spellStart"/>
            <w:r>
              <w:rPr>
                <w:sz w:val="24"/>
              </w:rPr>
              <w:t>Critical</w:t>
            </w:r>
            <w:proofErr w:type="spellEnd"/>
          </w:p>
        </w:tc>
        <w:tc>
          <w:tcPr>
            <w:tcW w:w="2366" w:type="dxa"/>
            <w:tcMar>
              <w:left w:w="0" w:type="dxa"/>
              <w:right w:w="0" w:type="dxa"/>
            </w:tcMar>
            <w:vAlign w:val="center"/>
          </w:tcPr>
          <w:p w:rsidR="005062DC" w:rsidRDefault="00CE4FA3">
            <w:pPr>
              <w:jc w:val="center"/>
              <w:rPr>
                <w:sz w:val="24"/>
              </w:rPr>
            </w:pPr>
            <w:r>
              <w:rPr>
                <w:sz w:val="24"/>
              </w:rPr>
              <w:t>не более 0,5%</w:t>
            </w:r>
          </w:p>
        </w:tc>
        <w:tc>
          <w:tcPr>
            <w:tcW w:w="2802" w:type="dxa"/>
            <w:tcMar>
              <w:left w:w="0" w:type="dxa"/>
              <w:right w:w="0" w:type="dxa"/>
            </w:tcMar>
            <w:vAlign w:val="center"/>
          </w:tcPr>
          <w:p w:rsidR="005062DC" w:rsidRDefault="00CE4FA3">
            <w:pPr>
              <w:jc w:val="center"/>
              <w:rPr>
                <w:sz w:val="24"/>
              </w:rPr>
            </w:pPr>
            <w:r>
              <w:rPr>
                <w:sz w:val="24"/>
              </w:rPr>
              <w:t xml:space="preserve">не более 100 </w:t>
            </w:r>
            <w:proofErr w:type="spellStart"/>
            <w:r>
              <w:rPr>
                <w:sz w:val="24"/>
              </w:rPr>
              <w:t>мсек</w:t>
            </w:r>
            <w:proofErr w:type="spellEnd"/>
          </w:p>
        </w:tc>
        <w:tc>
          <w:tcPr>
            <w:tcW w:w="2737" w:type="dxa"/>
            <w:tcMar>
              <w:left w:w="0" w:type="dxa"/>
              <w:right w:w="0" w:type="dxa"/>
            </w:tcMar>
            <w:vAlign w:val="center"/>
          </w:tcPr>
          <w:p w:rsidR="005062DC" w:rsidRDefault="00CE4FA3">
            <w:pPr>
              <w:jc w:val="center"/>
              <w:rPr>
                <w:sz w:val="24"/>
              </w:rPr>
            </w:pPr>
            <w:r>
              <w:rPr>
                <w:sz w:val="24"/>
              </w:rPr>
              <w:t>не нормируется</w:t>
            </w:r>
          </w:p>
        </w:tc>
      </w:tr>
      <w:tr w:rsidR="005062DC">
        <w:tc>
          <w:tcPr>
            <w:tcW w:w="2011" w:type="dxa"/>
            <w:tcMar>
              <w:left w:w="0" w:type="dxa"/>
              <w:right w:w="0" w:type="dxa"/>
            </w:tcMar>
            <w:vAlign w:val="center"/>
          </w:tcPr>
          <w:p w:rsidR="005062DC" w:rsidRDefault="00CE4FA3">
            <w:pPr>
              <w:rPr>
                <w:sz w:val="24"/>
              </w:rPr>
            </w:pPr>
            <w:proofErr w:type="spellStart"/>
            <w:r>
              <w:rPr>
                <w:sz w:val="24"/>
              </w:rPr>
              <w:t>Normal</w:t>
            </w:r>
            <w:proofErr w:type="spellEnd"/>
            <w:r>
              <w:rPr>
                <w:sz w:val="24"/>
              </w:rPr>
              <w:t xml:space="preserve"> </w:t>
            </w:r>
            <w:proofErr w:type="spellStart"/>
            <w:r>
              <w:rPr>
                <w:sz w:val="24"/>
              </w:rPr>
              <w:t>Priority</w:t>
            </w:r>
            <w:proofErr w:type="spellEnd"/>
          </w:p>
        </w:tc>
        <w:tc>
          <w:tcPr>
            <w:tcW w:w="2366" w:type="dxa"/>
            <w:tcMar>
              <w:left w:w="0" w:type="dxa"/>
              <w:right w:w="0" w:type="dxa"/>
            </w:tcMar>
            <w:vAlign w:val="center"/>
          </w:tcPr>
          <w:p w:rsidR="005062DC" w:rsidRDefault="00CE4FA3">
            <w:pPr>
              <w:jc w:val="center"/>
              <w:rPr>
                <w:sz w:val="24"/>
              </w:rPr>
            </w:pPr>
            <w:r>
              <w:rPr>
                <w:sz w:val="24"/>
              </w:rPr>
              <w:t>не более 1%</w:t>
            </w:r>
          </w:p>
        </w:tc>
        <w:tc>
          <w:tcPr>
            <w:tcW w:w="2802" w:type="dxa"/>
            <w:tcMar>
              <w:left w:w="0" w:type="dxa"/>
              <w:right w:w="0" w:type="dxa"/>
            </w:tcMar>
            <w:vAlign w:val="center"/>
          </w:tcPr>
          <w:p w:rsidR="005062DC" w:rsidRDefault="00CE4FA3">
            <w:pPr>
              <w:jc w:val="center"/>
              <w:rPr>
                <w:sz w:val="24"/>
              </w:rPr>
            </w:pPr>
            <w:r>
              <w:rPr>
                <w:sz w:val="24"/>
              </w:rPr>
              <w:t xml:space="preserve">не более 150 </w:t>
            </w:r>
            <w:proofErr w:type="spellStart"/>
            <w:r>
              <w:rPr>
                <w:sz w:val="24"/>
              </w:rPr>
              <w:t>мсек</w:t>
            </w:r>
            <w:proofErr w:type="spellEnd"/>
          </w:p>
        </w:tc>
        <w:tc>
          <w:tcPr>
            <w:tcW w:w="2737" w:type="dxa"/>
            <w:tcMar>
              <w:left w:w="0" w:type="dxa"/>
              <w:right w:w="0" w:type="dxa"/>
            </w:tcMar>
            <w:vAlign w:val="center"/>
          </w:tcPr>
          <w:p w:rsidR="005062DC" w:rsidRDefault="00CE4FA3">
            <w:pPr>
              <w:jc w:val="center"/>
              <w:rPr>
                <w:sz w:val="24"/>
              </w:rPr>
            </w:pPr>
            <w:r>
              <w:rPr>
                <w:sz w:val="24"/>
              </w:rPr>
              <w:t>не нормируется</w:t>
            </w:r>
          </w:p>
        </w:tc>
      </w:tr>
    </w:tbl>
    <w:p w:rsidR="005062DC" w:rsidRDefault="005062DC">
      <w:pPr>
        <w:rPr>
          <w:sz w:val="24"/>
        </w:rPr>
      </w:pPr>
    </w:p>
    <w:p w:rsidR="005062DC" w:rsidRDefault="00CE4FA3">
      <w:pPr>
        <w:rPr>
          <w:sz w:val="24"/>
        </w:rPr>
      </w:pPr>
      <w:r>
        <w:rPr>
          <w:sz w:val="24"/>
        </w:rPr>
        <w:t xml:space="preserve">В Таблице №1 указаны средние за месяц параметры, относящиеся к участку от входящего РЕ маршрутизатора до исходящего РЕ маршрутизатора внутри Сети MPLS Исполнителя. Данные цифры могут изменяться как в большую, так и в меньшую сторону в зависимости от расстояния между пограничными маршрутизаторами и топологии сети, по которой организована передача </w:t>
      </w:r>
      <w:r>
        <w:rPr>
          <w:sz w:val="24"/>
        </w:rPr>
        <w:lastRenderedPageBreak/>
        <w:t>Трафика. Так же данные цифры не учитывают возможных дополнительных задержек, джиттера и потерь пакетов на Линии доступа (на участке РЕ-СЕ).</w:t>
      </w:r>
    </w:p>
    <w:p w:rsidR="005062DC" w:rsidRDefault="00CE4FA3">
      <w:pPr>
        <w:pStyle w:val="a8"/>
        <w:keepNext w:val="0"/>
      </w:pPr>
      <w:r>
        <w:t>Данные характеристики качества гарантируются в случае:</w:t>
      </w:r>
    </w:p>
    <w:p w:rsidR="005062DC" w:rsidRDefault="00CE4FA3">
      <w:pPr>
        <w:numPr>
          <w:ilvl w:val="0"/>
          <w:numId w:val="8"/>
        </w:numPr>
        <w:jc w:val="both"/>
        <w:rPr>
          <w:sz w:val="24"/>
        </w:rPr>
      </w:pPr>
      <w:r>
        <w:rPr>
          <w:sz w:val="24"/>
        </w:rPr>
        <w:t>утилизации порта подключения не более чем на 85%;</w:t>
      </w:r>
    </w:p>
    <w:p w:rsidR="005062DC" w:rsidRDefault="00CE4FA3">
      <w:pPr>
        <w:numPr>
          <w:ilvl w:val="0"/>
          <w:numId w:val="8"/>
        </w:numPr>
        <w:jc w:val="both"/>
        <w:rPr>
          <w:sz w:val="24"/>
        </w:rPr>
      </w:pPr>
      <w:r>
        <w:rPr>
          <w:sz w:val="24"/>
        </w:rPr>
        <w:t xml:space="preserve">если размер пакета данных, поступающих от Оборудования Заказчика, не превышает 1518 байт с учетом заголовков пакета </w:t>
      </w:r>
      <w:proofErr w:type="spellStart"/>
      <w:r>
        <w:rPr>
          <w:sz w:val="24"/>
        </w:rPr>
        <w:t>Ethernet</w:t>
      </w:r>
      <w:proofErr w:type="spellEnd"/>
      <w:r>
        <w:rPr>
          <w:sz w:val="24"/>
        </w:rPr>
        <w:t xml:space="preserve"> (1500 байт – пакет данных, в том числе и IP, 14 байт – заголовок пакета </w:t>
      </w:r>
      <w:proofErr w:type="spellStart"/>
      <w:r>
        <w:rPr>
          <w:sz w:val="24"/>
        </w:rPr>
        <w:t>Ethernet</w:t>
      </w:r>
      <w:proofErr w:type="spellEnd"/>
      <w:r>
        <w:rPr>
          <w:sz w:val="24"/>
        </w:rPr>
        <w:t xml:space="preserve"> и 4 байта – CRC), во всех остальных случаях допустимый размер пакета должен быть согласован с Исполнителем на стадии проработки технической возможности).</w:t>
      </w:r>
    </w:p>
    <w:p w:rsidR="005062DC" w:rsidRDefault="00CE4FA3">
      <w:pPr>
        <w:pStyle w:val="10"/>
      </w:pPr>
      <w:r>
        <w:t>6 ПРОЧИЕ ПОЛОЖЕНИЯ</w:t>
      </w:r>
    </w:p>
    <w:p w:rsidR="005062DC" w:rsidRDefault="00CE4FA3">
      <w:pPr>
        <w:pStyle w:val="a8"/>
        <w:keepNext w:val="0"/>
      </w:pPr>
      <w:r>
        <w:t>6.1. Настоящее Приложение составлено в двух экземплярах, имеющих одинаковую юридическую силу, по 1 (одному) для каждой из Сторон.</w:t>
      </w:r>
    </w:p>
    <w:p w:rsidR="005062DC" w:rsidRDefault="00CE4FA3">
      <w:pPr>
        <w:pStyle w:val="a8"/>
        <w:keepNext w:val="0"/>
      </w:pPr>
      <w:r>
        <w:t>6.2. Настоящее Приложение является неотъемлемой частью Договора.</w:t>
      </w:r>
    </w:p>
    <w:p w:rsidR="005062DC" w:rsidRDefault="00CE4FA3">
      <w:pPr>
        <w:pStyle w:val="a8"/>
        <w:keepNext w:val="0"/>
      </w:pPr>
      <w:r>
        <w:t xml:space="preserve">6.3. Все термины, используемые в настоящем Приложении, имеют </w:t>
      </w:r>
      <w:proofErr w:type="gramStart"/>
      <w:r>
        <w:t>значение</w:t>
      </w:r>
      <w:proofErr w:type="gramEnd"/>
      <w:r>
        <w:t xml:space="preserve"> установленное для них Договором, если иное прямо не предусмотрено настоящим Приложением.</w:t>
      </w:r>
    </w:p>
    <w:p w:rsidR="005062DC" w:rsidRDefault="005062DC">
      <w:pPr>
        <w:pStyle w:val="a8"/>
        <w:keepNext w:val="0"/>
      </w:pPr>
    </w:p>
    <w:p w:rsidR="005062DC" w:rsidRDefault="005062DC">
      <w:pPr>
        <w:pStyle w:val="ae"/>
      </w:pPr>
    </w:p>
    <w:tbl>
      <w:tblPr>
        <w:tblW w:w="0" w:type="auto"/>
        <w:tblInd w:w="108" w:type="dxa"/>
        <w:tblLayout w:type="fixed"/>
        <w:tblLook w:val="04A0" w:firstRow="1" w:lastRow="0" w:firstColumn="1" w:lastColumn="0" w:noHBand="0" w:noVBand="1"/>
      </w:tblPr>
      <w:tblGrid>
        <w:gridCol w:w="4680"/>
        <w:gridCol w:w="4680"/>
      </w:tblGrid>
      <w:tr w:rsidR="005062DC">
        <w:tc>
          <w:tcPr>
            <w:tcW w:w="4680" w:type="dxa"/>
            <w:vAlign w:val="center"/>
          </w:tcPr>
          <w:p w:rsidR="005062DC" w:rsidRDefault="00CE4FA3" w:rsidP="00326BF1">
            <w:pPr>
              <w:rPr>
                <w:b/>
                <w:sz w:val="24"/>
              </w:rPr>
            </w:pPr>
            <w:r>
              <w:rPr>
                <w:b/>
                <w:sz w:val="24"/>
              </w:rPr>
              <w:t>От Исполнителя:</w:t>
            </w:r>
          </w:p>
        </w:tc>
        <w:tc>
          <w:tcPr>
            <w:tcW w:w="4680" w:type="dxa"/>
            <w:vAlign w:val="center"/>
          </w:tcPr>
          <w:p w:rsidR="005062DC" w:rsidRDefault="00CE4FA3" w:rsidP="00326BF1">
            <w:pPr>
              <w:rPr>
                <w:b/>
                <w:sz w:val="24"/>
              </w:rPr>
            </w:pPr>
            <w:r>
              <w:rPr>
                <w:b/>
                <w:sz w:val="24"/>
              </w:rPr>
              <w:t>От Заказчика:</w:t>
            </w:r>
          </w:p>
        </w:tc>
      </w:tr>
      <w:tr w:rsidR="005062DC">
        <w:tc>
          <w:tcPr>
            <w:tcW w:w="4680" w:type="dxa"/>
            <w:vAlign w:val="center"/>
          </w:tcPr>
          <w:p w:rsidR="005062DC" w:rsidRDefault="005062DC" w:rsidP="004E1450">
            <w:pPr>
              <w:tabs>
                <w:tab w:val="left" w:pos="4536"/>
              </w:tabs>
              <w:jc w:val="center"/>
              <w:rPr>
                <w:b/>
                <w:sz w:val="24"/>
              </w:rPr>
            </w:pPr>
          </w:p>
        </w:tc>
        <w:tc>
          <w:tcPr>
            <w:tcW w:w="4680" w:type="dxa"/>
            <w:vAlign w:val="center"/>
          </w:tcPr>
          <w:p w:rsidR="005062DC" w:rsidRDefault="00CE4FA3">
            <w:pPr>
              <w:rPr>
                <w:sz w:val="24"/>
              </w:rPr>
            </w:pPr>
            <w:r>
              <w:rPr>
                <w:sz w:val="24"/>
              </w:rPr>
              <w:t>АО «Концерн «Калашников»</w:t>
            </w:r>
          </w:p>
          <w:p w:rsidR="00A05361" w:rsidRDefault="00A05361">
            <w:pPr>
              <w:rPr>
                <w:sz w:val="24"/>
              </w:rPr>
            </w:pPr>
          </w:p>
          <w:p w:rsidR="005062DC" w:rsidRDefault="005062DC">
            <w:pPr>
              <w:rPr>
                <w:b/>
                <w:sz w:val="24"/>
              </w:rPr>
            </w:pPr>
          </w:p>
        </w:tc>
      </w:tr>
      <w:tr w:rsidR="005062DC">
        <w:tc>
          <w:tcPr>
            <w:tcW w:w="4680" w:type="dxa"/>
            <w:vAlign w:val="center"/>
          </w:tcPr>
          <w:p w:rsidR="005473B8" w:rsidRDefault="00CE4FA3" w:rsidP="005473B8">
            <w:pPr>
              <w:tabs>
                <w:tab w:val="left" w:pos="4536"/>
              </w:tabs>
              <w:rPr>
                <w:sz w:val="24"/>
              </w:rPr>
            </w:pPr>
            <w:r>
              <w:rPr>
                <w:sz w:val="24"/>
              </w:rPr>
              <w:t xml:space="preserve">_______________ </w:t>
            </w:r>
            <w:r w:rsidR="005473B8">
              <w:rPr>
                <w:sz w:val="24"/>
              </w:rPr>
              <w:t>/______________</w:t>
            </w:r>
          </w:p>
          <w:p w:rsidR="005062DC" w:rsidRDefault="00CE4FA3" w:rsidP="005473B8">
            <w:pPr>
              <w:tabs>
                <w:tab w:val="left" w:pos="4536"/>
              </w:tabs>
              <w:rPr>
                <w:sz w:val="24"/>
              </w:rPr>
            </w:pPr>
            <w:r>
              <w:rPr>
                <w:sz w:val="24"/>
              </w:rPr>
              <w:t>МП</w:t>
            </w:r>
          </w:p>
        </w:tc>
        <w:tc>
          <w:tcPr>
            <w:tcW w:w="4680" w:type="dxa"/>
            <w:vAlign w:val="center"/>
          </w:tcPr>
          <w:p w:rsidR="005062DC" w:rsidRDefault="00CE4FA3">
            <w:pPr>
              <w:tabs>
                <w:tab w:val="left" w:pos="4536"/>
              </w:tabs>
              <w:rPr>
                <w:sz w:val="24"/>
              </w:rPr>
            </w:pPr>
            <w:r>
              <w:rPr>
                <w:sz w:val="24"/>
              </w:rPr>
              <w:t>_________________ /</w:t>
            </w:r>
            <w:r w:rsidR="00321075">
              <w:rPr>
                <w:sz w:val="24"/>
              </w:rPr>
              <w:t>Иванова Е.В.</w:t>
            </w:r>
            <w:r>
              <w:rPr>
                <w:sz w:val="24"/>
              </w:rPr>
              <w:t>/</w:t>
            </w:r>
          </w:p>
          <w:p w:rsidR="005062DC" w:rsidRDefault="00CE4FA3">
            <w:pPr>
              <w:tabs>
                <w:tab w:val="left" w:pos="4536"/>
              </w:tabs>
              <w:rPr>
                <w:sz w:val="24"/>
              </w:rPr>
            </w:pPr>
            <w:r>
              <w:rPr>
                <w:sz w:val="24"/>
              </w:rPr>
              <w:t>МП</w:t>
            </w:r>
          </w:p>
        </w:tc>
      </w:tr>
    </w:tbl>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5062DC" w:rsidRDefault="005062DC">
      <w:pPr>
        <w:pStyle w:val="ae"/>
      </w:pPr>
    </w:p>
    <w:p w:rsidR="00EA452C" w:rsidRDefault="00EA452C" w:rsidP="00EA452C">
      <w:pPr>
        <w:pStyle w:val="a8"/>
      </w:pPr>
    </w:p>
    <w:p w:rsidR="00EA452C" w:rsidRDefault="00EA452C" w:rsidP="00EA452C">
      <w:pPr>
        <w:pStyle w:val="a8"/>
      </w:pPr>
    </w:p>
    <w:p w:rsidR="00EA452C" w:rsidRDefault="00EA452C" w:rsidP="00EA452C">
      <w:pPr>
        <w:pStyle w:val="a8"/>
      </w:pPr>
    </w:p>
    <w:p w:rsidR="00EA452C" w:rsidRPr="00EA452C" w:rsidRDefault="00EA452C" w:rsidP="00EA452C">
      <w:pPr>
        <w:pStyle w:val="a8"/>
      </w:pPr>
    </w:p>
    <w:p w:rsidR="005062DC" w:rsidRDefault="005062DC">
      <w:pPr>
        <w:pStyle w:val="ae"/>
      </w:pPr>
    </w:p>
    <w:p w:rsidR="005062DC" w:rsidRDefault="005062DC">
      <w:pPr>
        <w:pStyle w:val="a8"/>
      </w:pPr>
    </w:p>
    <w:p w:rsidR="00DF2C82" w:rsidRDefault="00DF2C82">
      <w:pPr>
        <w:pStyle w:val="a8"/>
      </w:pPr>
    </w:p>
    <w:p w:rsidR="005062DC" w:rsidRDefault="005062DC">
      <w:pPr>
        <w:pStyle w:val="ae"/>
      </w:pPr>
    </w:p>
    <w:p w:rsidR="00E20946" w:rsidRDefault="00E20946" w:rsidP="00E20946">
      <w:pPr>
        <w:pStyle w:val="ae"/>
        <w:jc w:val="left"/>
        <w:rPr>
          <w:b w:val="0"/>
        </w:rPr>
      </w:pPr>
    </w:p>
    <w:p w:rsidR="005062DC" w:rsidRDefault="00CE4FA3" w:rsidP="00E20946">
      <w:pPr>
        <w:pStyle w:val="ae"/>
        <w:ind w:left="7788" w:firstLine="708"/>
        <w:jc w:val="left"/>
        <w:rPr>
          <w:sz w:val="22"/>
        </w:rPr>
      </w:pPr>
      <w:r>
        <w:rPr>
          <w:sz w:val="22"/>
        </w:rPr>
        <w:t>Приложение №3</w:t>
      </w:r>
    </w:p>
    <w:p w:rsidR="005062DC" w:rsidRDefault="00CE4FA3">
      <w:pPr>
        <w:jc w:val="right"/>
      </w:pPr>
      <w:r>
        <w:t xml:space="preserve">к Договору № </w:t>
      </w:r>
      <w:r w:rsidR="005473B8">
        <w:t>11.</w:t>
      </w:r>
      <w:proofErr w:type="gramStart"/>
      <w:r w:rsidR="005473B8">
        <w:t>724.</w:t>
      </w:r>
      <w:r>
        <w:t>_</w:t>
      </w:r>
      <w:proofErr w:type="gramEnd"/>
      <w:r>
        <w:t>______________</w:t>
      </w:r>
      <w:r w:rsidR="005473B8">
        <w:t>/25</w:t>
      </w:r>
    </w:p>
    <w:p w:rsidR="005062DC" w:rsidRDefault="00CE4FA3">
      <w:pPr>
        <w:jc w:val="right"/>
      </w:pPr>
      <w:r>
        <w:t>на оказание услуг виртуальных частных сетей</w:t>
      </w:r>
    </w:p>
    <w:p w:rsidR="005062DC" w:rsidRDefault="00CE4FA3">
      <w:pPr>
        <w:jc w:val="right"/>
      </w:pPr>
      <w:r>
        <w:t xml:space="preserve">на основе сети передачи данных </w:t>
      </w:r>
      <w:r w:rsidR="005473B8">
        <w:t>____________</w:t>
      </w:r>
    </w:p>
    <w:p w:rsidR="005062DC" w:rsidRDefault="00CE4FA3">
      <w:pPr>
        <w:jc w:val="right"/>
      </w:pPr>
      <w:r>
        <w:t xml:space="preserve">от </w:t>
      </w:r>
      <w:r w:rsidR="00A05361">
        <w:t>_</w:t>
      </w:r>
      <w:r>
        <w:t>__</w:t>
      </w:r>
      <w:proofErr w:type="gramStart"/>
      <w:r>
        <w:t>_</w:t>
      </w:r>
      <w:r w:rsidR="00A05361">
        <w:t>.</w:t>
      </w:r>
      <w:r w:rsidR="00122072">
        <w:t>_</w:t>
      </w:r>
      <w:proofErr w:type="gramEnd"/>
      <w:r w:rsidR="00122072">
        <w:t>__</w:t>
      </w:r>
      <w:r w:rsidR="005473B8">
        <w:t>.</w:t>
      </w:r>
      <w:r>
        <w:t xml:space="preserve"> 20</w:t>
      </w:r>
      <w:r w:rsidR="005473B8">
        <w:t>25</w:t>
      </w:r>
      <w:r>
        <w:t>г.</w:t>
      </w:r>
    </w:p>
    <w:p w:rsidR="005062DC" w:rsidRDefault="005062DC">
      <w:pPr>
        <w:jc w:val="center"/>
        <w:rPr>
          <w:b/>
          <w:sz w:val="22"/>
        </w:rPr>
      </w:pPr>
    </w:p>
    <w:p w:rsidR="005062DC" w:rsidRDefault="00CE4FA3">
      <w:pPr>
        <w:jc w:val="center"/>
        <w:rPr>
          <w:b/>
          <w:sz w:val="22"/>
        </w:rPr>
      </w:pPr>
      <w:r>
        <w:rPr>
          <w:b/>
          <w:sz w:val="22"/>
        </w:rPr>
        <w:t xml:space="preserve">Бланк заказа на Услугу </w:t>
      </w:r>
    </w:p>
    <w:p w:rsidR="005062DC" w:rsidRDefault="005062DC">
      <w:pPr>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4088"/>
        <w:gridCol w:w="4436"/>
      </w:tblGrid>
      <w:tr w:rsidR="005062DC">
        <w:trPr>
          <w:jc w:val="center"/>
        </w:trPr>
        <w:tc>
          <w:tcPr>
            <w:tcW w:w="6073" w:type="dxa"/>
            <w:gridSpan w:val="2"/>
            <w:tcBorders>
              <w:top w:val="single" w:sz="4" w:space="0" w:color="000000"/>
              <w:left w:val="single" w:sz="4" w:space="0" w:color="000000"/>
              <w:bottom w:val="single" w:sz="4" w:space="0" w:color="000000"/>
              <w:right w:val="single" w:sz="4" w:space="0" w:color="000000"/>
            </w:tcBorders>
            <w:vAlign w:val="center"/>
          </w:tcPr>
          <w:p w:rsidR="005062DC" w:rsidRDefault="00CE4FA3">
            <w:pPr>
              <w:rPr>
                <w:b/>
                <w:sz w:val="18"/>
              </w:rPr>
            </w:pPr>
            <w:r>
              <w:rPr>
                <w:b/>
                <w:sz w:val="18"/>
              </w:rPr>
              <w:t>БЛАНК ЗАКАЗА № 1     на услугу MPLS L2 VPN</w:t>
            </w:r>
          </w:p>
        </w:tc>
        <w:tc>
          <w:tcPr>
            <w:tcW w:w="4436" w:type="dxa"/>
            <w:tcBorders>
              <w:top w:val="single" w:sz="4" w:space="0" w:color="000000"/>
              <w:left w:val="single" w:sz="4" w:space="0" w:color="000000"/>
              <w:bottom w:val="single" w:sz="4" w:space="0" w:color="000000"/>
              <w:right w:val="single" w:sz="4" w:space="0" w:color="000000"/>
            </w:tcBorders>
            <w:vAlign w:val="center"/>
          </w:tcPr>
          <w:p w:rsidR="005062DC" w:rsidRDefault="00CE4FA3">
            <w:pPr>
              <w:ind w:right="-630"/>
              <w:rPr>
                <w:b/>
                <w:sz w:val="18"/>
              </w:rPr>
            </w:pPr>
            <w:r>
              <w:rPr>
                <w:b/>
                <w:sz w:val="18"/>
              </w:rPr>
              <w:t xml:space="preserve">Дата </w:t>
            </w:r>
            <w:r>
              <w:rPr>
                <w:sz w:val="18"/>
              </w:rPr>
              <w:t>«__</w:t>
            </w:r>
            <w:proofErr w:type="gramStart"/>
            <w:r>
              <w:rPr>
                <w:sz w:val="18"/>
              </w:rPr>
              <w:t>_»_</w:t>
            </w:r>
            <w:proofErr w:type="gramEnd"/>
            <w:r>
              <w:rPr>
                <w:sz w:val="18"/>
              </w:rPr>
              <w:t>_________202_ г.</w:t>
            </w:r>
          </w:p>
        </w:tc>
      </w:tr>
      <w:tr w:rsidR="005062DC">
        <w:trPr>
          <w:jc w:val="center"/>
        </w:trPr>
        <w:tc>
          <w:tcPr>
            <w:tcW w:w="10509" w:type="dxa"/>
            <w:gridSpan w:val="3"/>
            <w:tcBorders>
              <w:top w:val="single" w:sz="4" w:space="0" w:color="000000"/>
              <w:left w:val="single" w:sz="4" w:space="0" w:color="000000"/>
              <w:bottom w:val="single" w:sz="4" w:space="0" w:color="000000"/>
              <w:right w:val="single" w:sz="4" w:space="0" w:color="000000"/>
            </w:tcBorders>
            <w:vAlign w:val="center"/>
          </w:tcPr>
          <w:p w:rsidR="005062DC" w:rsidRDefault="00CE4FA3">
            <w:pPr>
              <w:rPr>
                <w:b/>
                <w:sz w:val="18"/>
              </w:rPr>
            </w:pPr>
            <w:r>
              <w:rPr>
                <w:b/>
                <w:sz w:val="18"/>
              </w:rPr>
              <w:t xml:space="preserve">Исполнитель: </w:t>
            </w:r>
          </w:p>
        </w:tc>
      </w:tr>
      <w:tr w:rsidR="005062DC">
        <w:trPr>
          <w:jc w:val="center"/>
        </w:trPr>
        <w:tc>
          <w:tcPr>
            <w:tcW w:w="10509" w:type="dxa"/>
            <w:gridSpan w:val="3"/>
            <w:tcBorders>
              <w:top w:val="single" w:sz="4" w:space="0" w:color="000000"/>
              <w:left w:val="single" w:sz="4" w:space="0" w:color="000000"/>
              <w:bottom w:val="single" w:sz="4" w:space="0" w:color="000000"/>
              <w:right w:val="single" w:sz="4" w:space="0" w:color="000000"/>
            </w:tcBorders>
            <w:vAlign w:val="center"/>
          </w:tcPr>
          <w:p w:rsidR="005062DC" w:rsidRDefault="00CE4FA3">
            <w:pPr>
              <w:rPr>
                <w:b/>
                <w:sz w:val="18"/>
              </w:rPr>
            </w:pPr>
            <w:r>
              <w:rPr>
                <w:b/>
                <w:sz w:val="18"/>
              </w:rPr>
              <w:t>Заказчик: АО «Концерн «Калашников»</w:t>
            </w:r>
          </w:p>
        </w:tc>
      </w:tr>
      <w:tr w:rsidR="005062DC">
        <w:trPr>
          <w:jc w:val="center"/>
        </w:trPr>
        <w:tc>
          <w:tcPr>
            <w:tcW w:w="10509" w:type="dxa"/>
            <w:gridSpan w:val="3"/>
            <w:tcBorders>
              <w:top w:val="single" w:sz="4" w:space="0" w:color="000000"/>
              <w:left w:val="single" w:sz="4" w:space="0" w:color="000000"/>
              <w:bottom w:val="single" w:sz="4" w:space="0" w:color="000000"/>
              <w:right w:val="single" w:sz="4" w:space="0" w:color="000000"/>
            </w:tcBorders>
            <w:vAlign w:val="center"/>
          </w:tcPr>
          <w:p w:rsidR="005062DC" w:rsidRDefault="005062DC">
            <w:pPr>
              <w:rPr>
                <w:b/>
                <w:sz w:val="21"/>
              </w:rPr>
            </w:pPr>
          </w:p>
        </w:tc>
      </w:tr>
      <w:tr w:rsidR="005062DC">
        <w:trPr>
          <w:trHeight w:val="613"/>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62DC" w:rsidRDefault="00CE4FA3">
            <w:pPr>
              <w:pStyle w:val="7"/>
              <w:numPr>
                <w:ilvl w:val="0"/>
                <w:numId w:val="11"/>
              </w:numPr>
              <w:spacing w:before="0" w:after="0"/>
              <w:rPr>
                <w:sz w:val="21"/>
              </w:rPr>
            </w:pPr>
            <w:r>
              <w:rPr>
                <w:sz w:val="21"/>
              </w:rPr>
              <w:t>Тип заказа</w:t>
            </w:r>
          </w:p>
        </w:tc>
        <w:tc>
          <w:tcPr>
            <w:tcW w:w="8524" w:type="dxa"/>
            <w:gridSpan w:val="2"/>
            <w:tcBorders>
              <w:top w:val="single" w:sz="4" w:space="0" w:color="000000"/>
              <w:left w:val="single" w:sz="4" w:space="0" w:color="000000"/>
              <w:bottom w:val="single" w:sz="4" w:space="0" w:color="000000"/>
              <w:right w:val="single" w:sz="4" w:space="0" w:color="000000"/>
            </w:tcBorders>
            <w:vAlign w:val="center"/>
          </w:tcPr>
          <w:p w:rsidR="005062DC" w:rsidRDefault="00CE4FA3">
            <w:pPr>
              <w:rPr>
                <w:sz w:val="21"/>
              </w:rPr>
            </w:pPr>
            <w:r>
              <w:rPr>
                <w:rFonts w:ascii="XO Thames" w:hAnsi="XO Thames"/>
                <w:sz w:val="21"/>
              </w:rPr>
              <w:fldChar w:fldCharType="begin">
                <w:ffData>
                  <w:name w:val=""/>
                  <w:enabled/>
                  <w:calcOnExit w:val="0"/>
                  <w:checkBox>
                    <w:size w:val="21"/>
                    <w:default w:val="0"/>
                    <w:checked/>
                  </w:checkBox>
                </w:ffData>
              </w:fldChar>
            </w:r>
            <w:r>
              <w:rPr>
                <w:rFonts w:ascii="XO Thames" w:hAnsi="XO Thames"/>
                <w:sz w:val="21"/>
              </w:rPr>
              <w:instrText>FORMCHECKBOX</w:instrText>
            </w:r>
            <w:r w:rsidR="00216A9E">
              <w:rPr>
                <w:rFonts w:ascii="XO Thames" w:hAnsi="XO Thames"/>
                <w:sz w:val="21"/>
              </w:rPr>
            </w:r>
            <w:r w:rsidR="00216A9E">
              <w:rPr>
                <w:rFonts w:ascii="XO Thames" w:hAnsi="XO Thames"/>
                <w:sz w:val="21"/>
              </w:rPr>
              <w:fldChar w:fldCharType="separate"/>
            </w:r>
            <w:r>
              <w:rPr>
                <w:rFonts w:ascii="XO Thames" w:hAnsi="XO Thames"/>
                <w:sz w:val="21"/>
              </w:rPr>
              <w:fldChar w:fldCharType="end"/>
            </w:r>
            <w:r>
              <w:rPr>
                <w:sz w:val="21"/>
              </w:rPr>
              <w:t xml:space="preserve"> Новый заказ                                </w:t>
            </w:r>
            <w:r>
              <w:rPr>
                <w:rFonts w:ascii="XO Thames" w:hAnsi="XO Thames"/>
                <w:sz w:val="21"/>
              </w:rPr>
              <w:fldChar w:fldCharType="begin">
                <w:ffData>
                  <w:name w:val=""/>
                  <w:enabled/>
                  <w:calcOnExit w:val="0"/>
                  <w:checkBox>
                    <w:size w:val="21"/>
                    <w:default w:val="0"/>
                    <w:checked w:val="0"/>
                  </w:checkBox>
                </w:ffData>
              </w:fldChar>
            </w:r>
            <w:r>
              <w:rPr>
                <w:rFonts w:ascii="XO Thames" w:hAnsi="XO Thames"/>
                <w:sz w:val="21"/>
              </w:rPr>
              <w:instrText>FORMCHECKBOX</w:instrText>
            </w:r>
            <w:r w:rsidR="00216A9E">
              <w:rPr>
                <w:rFonts w:ascii="XO Thames" w:hAnsi="XO Thames"/>
                <w:sz w:val="21"/>
              </w:rPr>
            </w:r>
            <w:r w:rsidR="00216A9E">
              <w:rPr>
                <w:rFonts w:ascii="XO Thames" w:hAnsi="XO Thames"/>
                <w:sz w:val="21"/>
              </w:rPr>
              <w:fldChar w:fldCharType="separate"/>
            </w:r>
            <w:r>
              <w:rPr>
                <w:rFonts w:ascii="XO Thames" w:hAnsi="XO Thames"/>
                <w:sz w:val="21"/>
              </w:rPr>
              <w:fldChar w:fldCharType="end"/>
            </w:r>
            <w:r>
              <w:rPr>
                <w:sz w:val="21"/>
              </w:rPr>
              <w:t xml:space="preserve"> Изменение конфигурации заказа</w:t>
            </w:r>
          </w:p>
          <w:p w:rsidR="005062DC" w:rsidRDefault="00CE4FA3">
            <w:pPr>
              <w:rPr>
                <w:sz w:val="21"/>
              </w:rPr>
            </w:pPr>
            <w:r>
              <w:rPr>
                <w:rFonts w:ascii="XO Thames" w:hAnsi="XO Thames"/>
                <w:sz w:val="21"/>
              </w:rPr>
              <w:fldChar w:fldCharType="begin">
                <w:ffData>
                  <w:name w:val=""/>
                  <w:enabled/>
                  <w:calcOnExit w:val="0"/>
                  <w:checkBox>
                    <w:size w:val="21"/>
                    <w:default w:val="0"/>
                    <w:checked w:val="0"/>
                  </w:checkBox>
                </w:ffData>
              </w:fldChar>
            </w:r>
            <w:r>
              <w:rPr>
                <w:rFonts w:ascii="XO Thames" w:hAnsi="XO Thames"/>
                <w:sz w:val="21"/>
              </w:rPr>
              <w:instrText>FORMCHECKBOX</w:instrText>
            </w:r>
            <w:r w:rsidR="00216A9E">
              <w:rPr>
                <w:rFonts w:ascii="XO Thames" w:hAnsi="XO Thames"/>
                <w:sz w:val="21"/>
              </w:rPr>
            </w:r>
            <w:r w:rsidR="00216A9E">
              <w:rPr>
                <w:rFonts w:ascii="XO Thames" w:hAnsi="XO Thames"/>
                <w:sz w:val="21"/>
              </w:rPr>
              <w:fldChar w:fldCharType="separate"/>
            </w:r>
            <w:r>
              <w:rPr>
                <w:rFonts w:ascii="XO Thames" w:hAnsi="XO Thames"/>
                <w:sz w:val="21"/>
              </w:rPr>
              <w:fldChar w:fldCharType="end"/>
            </w:r>
            <w:r>
              <w:rPr>
                <w:sz w:val="21"/>
              </w:rPr>
              <w:t xml:space="preserve"> Изменение тарифов                    </w:t>
            </w:r>
            <w:r>
              <w:rPr>
                <w:rFonts w:ascii="XO Thames" w:hAnsi="XO Thames"/>
                <w:sz w:val="21"/>
              </w:rPr>
              <w:fldChar w:fldCharType="begin">
                <w:ffData>
                  <w:name w:val=""/>
                  <w:enabled/>
                  <w:calcOnExit w:val="0"/>
                  <w:checkBox>
                    <w:size w:val="21"/>
                    <w:default w:val="0"/>
                    <w:checked w:val="0"/>
                  </w:checkBox>
                </w:ffData>
              </w:fldChar>
            </w:r>
            <w:r>
              <w:rPr>
                <w:rFonts w:ascii="XO Thames" w:hAnsi="XO Thames"/>
                <w:sz w:val="21"/>
              </w:rPr>
              <w:instrText>FORMCHECKBOX</w:instrText>
            </w:r>
            <w:r w:rsidR="00216A9E">
              <w:rPr>
                <w:rFonts w:ascii="XO Thames" w:hAnsi="XO Thames"/>
                <w:sz w:val="21"/>
              </w:rPr>
            </w:r>
            <w:r w:rsidR="00216A9E">
              <w:rPr>
                <w:rFonts w:ascii="XO Thames" w:hAnsi="XO Thames"/>
                <w:sz w:val="21"/>
              </w:rPr>
              <w:fldChar w:fldCharType="separate"/>
            </w:r>
            <w:r>
              <w:rPr>
                <w:rFonts w:ascii="XO Thames" w:hAnsi="XO Thames"/>
                <w:sz w:val="21"/>
              </w:rPr>
              <w:fldChar w:fldCharType="end"/>
            </w:r>
            <w:r>
              <w:rPr>
                <w:sz w:val="21"/>
              </w:rPr>
              <w:t xml:space="preserve"> Переоформление</w:t>
            </w:r>
          </w:p>
        </w:tc>
      </w:tr>
    </w:tbl>
    <w:p w:rsidR="005062DC" w:rsidRDefault="005062DC">
      <w:pPr>
        <w:jc w:val="center"/>
        <w:rPr>
          <w:b/>
        </w:rPr>
      </w:pPr>
    </w:p>
    <w:p w:rsidR="005062DC" w:rsidRDefault="00CE4FA3">
      <w:pPr>
        <w:numPr>
          <w:ilvl w:val="0"/>
          <w:numId w:val="11"/>
        </w:numPr>
        <w:rPr>
          <w:b/>
        </w:rPr>
      </w:pPr>
      <w:r>
        <w:rPr>
          <w:b/>
        </w:rPr>
        <w:t>Адрес точки предоставления услуги. Тарифный план:</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3260"/>
        <w:gridCol w:w="738"/>
        <w:gridCol w:w="992"/>
        <w:gridCol w:w="1134"/>
        <w:gridCol w:w="1417"/>
        <w:gridCol w:w="2268"/>
      </w:tblGrid>
      <w:tr w:rsidR="005062DC">
        <w:trPr>
          <w:trHeight w:val="939"/>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Адрес точки предоставления услуги</w:t>
            </w:r>
          </w:p>
        </w:tc>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Зона:</w:t>
            </w:r>
          </w:p>
        </w:tc>
        <w:tc>
          <w:tcPr>
            <w:tcW w:w="35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Интерфейс на оборудовании Абонента в точке предоставления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Тарифный план</w:t>
            </w:r>
          </w:p>
        </w:tc>
      </w:tr>
      <w:tr w:rsidR="005062DC">
        <w:trPr>
          <w:trHeight w:val="43"/>
        </w:trPr>
        <w:tc>
          <w:tcPr>
            <w:tcW w:w="3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5062DC"/>
        </w:tc>
        <w:tc>
          <w:tcPr>
            <w:tcW w:w="3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5062DC"/>
        </w:tc>
        <w:tc>
          <w:tcPr>
            <w:tcW w:w="7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5062DC"/>
        </w:tc>
        <w:tc>
          <w:tcPr>
            <w:tcW w:w="992"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rPr>
                <w:sz w:val="18"/>
              </w:rPr>
            </w:pPr>
            <w:proofErr w:type="spellStart"/>
            <w:r>
              <w:rPr>
                <w:sz w:val="18"/>
              </w:rPr>
              <w:t>Fast</w:t>
            </w:r>
            <w:proofErr w:type="spellEnd"/>
            <w:r>
              <w:rPr>
                <w:sz w:val="18"/>
              </w:rPr>
              <w:t xml:space="preserve"> </w:t>
            </w:r>
            <w:proofErr w:type="spellStart"/>
            <w:r>
              <w:rPr>
                <w:sz w:val="18"/>
              </w:rPr>
              <w:t>Ethernet</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proofErr w:type="spellStart"/>
            <w:r>
              <w:rPr>
                <w:sz w:val="18"/>
              </w:rPr>
              <w:t>Gigabit</w:t>
            </w:r>
            <w:proofErr w:type="spellEnd"/>
            <w:r>
              <w:rPr>
                <w:sz w:val="18"/>
              </w:rPr>
              <w:t xml:space="preserve"> </w:t>
            </w:r>
            <w:proofErr w:type="spellStart"/>
            <w:r>
              <w:rPr>
                <w:sz w:val="18"/>
              </w:rPr>
              <w:t>Ethernet</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rPr>
                <w:sz w:val="18"/>
              </w:rPr>
            </w:pPr>
            <w:r>
              <w:rPr>
                <w:sz w:val="18"/>
              </w:rPr>
              <w:t>10</w:t>
            </w:r>
          </w:p>
          <w:p w:rsidR="005062DC" w:rsidRDefault="00CE4FA3">
            <w:pPr>
              <w:jc w:val="center"/>
              <w:rPr>
                <w:sz w:val="18"/>
              </w:rPr>
            </w:pPr>
            <w:proofErr w:type="spellStart"/>
            <w:r>
              <w:rPr>
                <w:sz w:val="18"/>
              </w:rPr>
              <w:t>Gigabit</w:t>
            </w:r>
            <w:proofErr w:type="spellEnd"/>
            <w:r>
              <w:rPr>
                <w:sz w:val="18"/>
              </w:rPr>
              <w:t xml:space="preserve"> </w:t>
            </w:r>
            <w:proofErr w:type="spellStart"/>
            <w:r>
              <w:rPr>
                <w:sz w:val="18"/>
              </w:rPr>
              <w:t>Ethernet</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Фиксированная плата без учета трафика</w:t>
            </w:r>
          </w:p>
        </w:tc>
      </w:tr>
      <w:tr w:rsidR="005062DC">
        <w:trPr>
          <w:trHeight w:val="461"/>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Ижевск, пр. Дерябина, 2/193</w:t>
            </w:r>
          </w:p>
        </w:tc>
        <w:tc>
          <w:tcPr>
            <w:tcW w:w="738" w:type="dxa"/>
            <w:tcBorders>
              <w:top w:val="single" w:sz="4" w:space="0" w:color="000000"/>
              <w:left w:val="single" w:sz="4" w:space="0" w:color="000000"/>
              <w:bottom w:val="single" w:sz="4" w:space="0" w:color="000000"/>
              <w:right w:val="single" w:sz="4" w:space="0" w:color="000000"/>
            </w:tcBorders>
          </w:tcPr>
          <w:p w:rsidR="005062DC" w:rsidRDefault="005062DC">
            <w:pPr>
              <w:jc w:val="center"/>
              <w:rPr>
                <w:sz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62DC" w:rsidRDefault="00CE4FA3">
            <w:pPr>
              <w:jc w:val="center"/>
              <w:rPr>
                <w:sz w:val="18"/>
              </w:rPr>
            </w:pPr>
            <w:r>
              <w:rPr>
                <w:sz w:val="18"/>
              </w:rPr>
              <w:t>V</w:t>
            </w:r>
          </w:p>
          <w:p w:rsidR="005062DC" w:rsidRDefault="005062DC">
            <w:pPr>
              <w:jc w:val="center"/>
              <w:rPr>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5062DC">
            <w:pPr>
              <w:jc w:val="center"/>
              <w:rPr>
                <w:sz w:val="18"/>
              </w:rPr>
            </w:pPr>
          </w:p>
        </w:tc>
        <w:tc>
          <w:tcPr>
            <w:tcW w:w="1417" w:type="dxa"/>
            <w:tcBorders>
              <w:top w:val="single" w:sz="4" w:space="0" w:color="000000"/>
              <w:left w:val="single" w:sz="4" w:space="0" w:color="000000"/>
              <w:bottom w:val="single" w:sz="4" w:space="0" w:color="000000"/>
              <w:right w:val="single" w:sz="4" w:space="0" w:color="000000"/>
            </w:tcBorders>
          </w:tcPr>
          <w:p w:rsidR="005062DC" w:rsidRDefault="005062DC">
            <w:pPr>
              <w:jc w:val="center"/>
              <w:rPr>
                <w:sz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 xml:space="preserve">VPN L2 </w:t>
            </w:r>
          </w:p>
          <w:p w:rsidR="005062DC" w:rsidRDefault="00CE4FA3">
            <w:pPr>
              <w:jc w:val="center"/>
              <w:rPr>
                <w:sz w:val="18"/>
              </w:rPr>
            </w:pPr>
            <w:r>
              <w:rPr>
                <w:sz w:val="18"/>
              </w:rPr>
              <w:t xml:space="preserve">до 100 Мбит/c </w:t>
            </w:r>
            <w:proofErr w:type="spellStart"/>
            <w:r>
              <w:rPr>
                <w:sz w:val="18"/>
              </w:rPr>
              <w:t>обычн</w:t>
            </w:r>
            <w:proofErr w:type="spellEnd"/>
            <w:r>
              <w:rPr>
                <w:sz w:val="18"/>
              </w:rPr>
              <w:t xml:space="preserve">. </w:t>
            </w:r>
          </w:p>
        </w:tc>
      </w:tr>
      <w:tr w:rsidR="005062DC">
        <w:trPr>
          <w:trHeight w:val="127"/>
        </w:trPr>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proofErr w:type="spellStart"/>
            <w:r>
              <w:rPr>
                <w:sz w:val="18"/>
              </w:rPr>
              <w:t>Завьяловский</w:t>
            </w:r>
            <w:proofErr w:type="spellEnd"/>
            <w:r>
              <w:rPr>
                <w:sz w:val="18"/>
              </w:rPr>
              <w:t xml:space="preserve"> район, д. </w:t>
            </w:r>
            <w:proofErr w:type="spellStart"/>
            <w:r>
              <w:rPr>
                <w:sz w:val="18"/>
              </w:rPr>
              <w:t>Шабердино</w:t>
            </w:r>
            <w:proofErr w:type="spellEnd"/>
            <w:r>
              <w:rPr>
                <w:sz w:val="18"/>
              </w:rPr>
              <w:t xml:space="preserve"> производственная площадка (56.90416/53.02481)</w:t>
            </w:r>
          </w:p>
        </w:tc>
        <w:tc>
          <w:tcPr>
            <w:tcW w:w="738" w:type="dxa"/>
            <w:tcBorders>
              <w:top w:val="single" w:sz="4" w:space="0" w:color="000000"/>
              <w:left w:val="single" w:sz="4" w:space="0" w:color="000000"/>
              <w:bottom w:val="single" w:sz="4" w:space="0" w:color="000000"/>
              <w:right w:val="single" w:sz="4" w:space="0" w:color="000000"/>
            </w:tcBorders>
          </w:tcPr>
          <w:p w:rsidR="005062DC" w:rsidRDefault="005062DC">
            <w:pPr>
              <w:jc w:val="center"/>
              <w:rPr>
                <w:sz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62DC" w:rsidRDefault="00CE4FA3">
            <w:pPr>
              <w:jc w:val="center"/>
              <w:rPr>
                <w:sz w:val="18"/>
              </w:rPr>
            </w:pPr>
            <w:r>
              <w:rPr>
                <w:sz w:val="18"/>
              </w:rPr>
              <w:t>V</w:t>
            </w:r>
          </w:p>
          <w:p w:rsidR="005062DC" w:rsidRDefault="005062DC">
            <w:pPr>
              <w:jc w:val="center"/>
              <w:rPr>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5062DC">
            <w:pPr>
              <w:jc w:val="center"/>
              <w:rPr>
                <w:sz w:val="18"/>
              </w:rPr>
            </w:pPr>
          </w:p>
        </w:tc>
        <w:tc>
          <w:tcPr>
            <w:tcW w:w="1417" w:type="dxa"/>
            <w:tcBorders>
              <w:top w:val="single" w:sz="4" w:space="0" w:color="000000"/>
              <w:left w:val="single" w:sz="4" w:space="0" w:color="000000"/>
              <w:bottom w:val="single" w:sz="4" w:space="0" w:color="000000"/>
              <w:right w:val="single" w:sz="4" w:space="0" w:color="000000"/>
            </w:tcBorders>
          </w:tcPr>
          <w:p w:rsidR="005062DC" w:rsidRDefault="005062DC">
            <w:pPr>
              <w:jc w:val="center"/>
              <w:rPr>
                <w:sz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 xml:space="preserve">VPN L2 </w:t>
            </w:r>
          </w:p>
          <w:p w:rsidR="005062DC" w:rsidRDefault="00CE4FA3">
            <w:pPr>
              <w:jc w:val="center"/>
              <w:rPr>
                <w:sz w:val="18"/>
              </w:rPr>
            </w:pPr>
            <w:r>
              <w:rPr>
                <w:sz w:val="18"/>
              </w:rPr>
              <w:t xml:space="preserve">до 100 Мбит/с </w:t>
            </w:r>
            <w:proofErr w:type="spellStart"/>
            <w:r>
              <w:rPr>
                <w:sz w:val="18"/>
              </w:rPr>
              <w:t>обычн</w:t>
            </w:r>
            <w:proofErr w:type="spellEnd"/>
            <w:r>
              <w:rPr>
                <w:sz w:val="18"/>
              </w:rPr>
              <w:t xml:space="preserve">. </w:t>
            </w:r>
          </w:p>
        </w:tc>
      </w:tr>
    </w:tbl>
    <w:p w:rsidR="005062DC" w:rsidRDefault="005062DC">
      <w:pPr>
        <w:rPr>
          <w:b/>
          <w:sz w:val="18"/>
        </w:rPr>
      </w:pPr>
    </w:p>
    <w:p w:rsidR="005062DC" w:rsidRDefault="00CE4FA3">
      <w:pPr>
        <w:pStyle w:val="aa"/>
        <w:numPr>
          <w:ilvl w:val="0"/>
          <w:numId w:val="11"/>
        </w:numPr>
        <w:rPr>
          <w:rFonts w:ascii="Times New Roman" w:hAnsi="Times New Roman"/>
          <w:b/>
          <w:sz w:val="20"/>
        </w:rPr>
      </w:pPr>
      <w:r>
        <w:rPr>
          <w:rFonts w:ascii="Times New Roman" w:hAnsi="Times New Roman"/>
          <w:b/>
          <w:sz w:val="20"/>
        </w:rPr>
        <w:t>Характеристики ВЧС и портов:</w:t>
      </w:r>
    </w:p>
    <w:tbl>
      <w:tblPr>
        <w:tblW w:w="0" w:type="auto"/>
        <w:tblLayout w:type="fixed"/>
        <w:tblLook w:val="04A0" w:firstRow="1" w:lastRow="0" w:firstColumn="1" w:lastColumn="0" w:noHBand="0" w:noVBand="1"/>
      </w:tblPr>
      <w:tblGrid>
        <w:gridCol w:w="362"/>
        <w:gridCol w:w="2880"/>
        <w:gridCol w:w="772"/>
        <w:gridCol w:w="774"/>
        <w:gridCol w:w="928"/>
        <w:gridCol w:w="1480"/>
        <w:gridCol w:w="879"/>
        <w:gridCol w:w="1044"/>
        <w:gridCol w:w="1123"/>
      </w:tblGrid>
      <w:tr w:rsidR="005062DC">
        <w:trPr>
          <w:trHeight w:val="612"/>
        </w:trPr>
        <w:tc>
          <w:tcPr>
            <w:tcW w:w="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w:t>
            </w:r>
          </w:p>
        </w:tc>
        <w:tc>
          <w:tcPr>
            <w:tcW w:w="2880" w:type="dxa"/>
            <w:vMerge w:val="restart"/>
            <w:tcBorders>
              <w:top w:val="single" w:sz="4" w:space="0" w:color="000000"/>
              <w:left w:val="nil"/>
              <w:bottom w:val="single" w:sz="4" w:space="0" w:color="000000"/>
              <w:right w:val="single" w:sz="4" w:space="0" w:color="000000"/>
            </w:tcBorders>
            <w:shd w:val="clear" w:color="auto" w:fill="auto"/>
            <w:vAlign w:val="center"/>
          </w:tcPr>
          <w:p w:rsidR="005062DC" w:rsidRDefault="00CE4FA3">
            <w:pPr>
              <w:jc w:val="center"/>
              <w:rPr>
                <w:sz w:val="18"/>
              </w:rPr>
            </w:pPr>
            <w:r>
              <w:rPr>
                <w:sz w:val="18"/>
              </w:rPr>
              <w:t>Адрес точки предоставления услуги</w:t>
            </w:r>
          </w:p>
        </w:tc>
        <w:tc>
          <w:tcPr>
            <w:tcW w:w="772" w:type="dxa"/>
            <w:vMerge w:val="restart"/>
            <w:tcBorders>
              <w:top w:val="single" w:sz="4" w:space="0" w:color="000000"/>
              <w:left w:val="nil"/>
              <w:bottom w:val="single" w:sz="4" w:space="0" w:color="000000"/>
              <w:right w:val="single" w:sz="4" w:space="0" w:color="000000"/>
            </w:tcBorders>
            <w:shd w:val="clear" w:color="auto" w:fill="auto"/>
            <w:vAlign w:val="center"/>
          </w:tcPr>
          <w:p w:rsidR="005062DC" w:rsidRDefault="00CE4FA3">
            <w:pPr>
              <w:jc w:val="center"/>
              <w:rPr>
                <w:sz w:val="18"/>
              </w:rPr>
            </w:pPr>
            <w:r>
              <w:rPr>
                <w:sz w:val="18"/>
              </w:rPr>
              <w:t>Имя ВЧС</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Вариант предоставления услуги</w:t>
            </w:r>
          </w:p>
        </w:tc>
        <w:tc>
          <w:tcPr>
            <w:tcW w:w="1480" w:type="dxa"/>
            <w:tcBorders>
              <w:top w:val="single" w:sz="4" w:space="0" w:color="000000"/>
              <w:left w:val="single" w:sz="4" w:space="0" w:color="000000"/>
              <w:bottom w:val="single" w:sz="6" w:space="0" w:color="000000"/>
              <w:right w:val="single" w:sz="4" w:space="0" w:color="000000"/>
            </w:tcBorders>
            <w:shd w:val="clear" w:color="auto" w:fill="auto"/>
            <w:vAlign w:val="center"/>
          </w:tcPr>
          <w:p w:rsidR="005062DC" w:rsidRDefault="00CE4FA3">
            <w:pPr>
              <w:jc w:val="center"/>
              <w:rPr>
                <w:sz w:val="18"/>
              </w:rPr>
            </w:pPr>
            <w:r>
              <w:rPr>
                <w:sz w:val="18"/>
              </w:rPr>
              <w:t xml:space="preserve">Требуемая скорость </w:t>
            </w:r>
            <w:proofErr w:type="gramStart"/>
            <w:r>
              <w:rPr>
                <w:sz w:val="18"/>
              </w:rPr>
              <w:t>Услуги,  Мбит</w:t>
            </w:r>
            <w:proofErr w:type="gramEnd"/>
            <w:r>
              <w:rPr>
                <w:sz w:val="18"/>
              </w:rPr>
              <w:t>/с</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Тип порта</w:t>
            </w:r>
          </w:p>
        </w:tc>
      </w:tr>
      <w:tr w:rsidR="005062DC">
        <w:trPr>
          <w:trHeight w:val="342"/>
        </w:trPr>
        <w:tc>
          <w:tcPr>
            <w:tcW w:w="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5062DC"/>
        </w:tc>
        <w:tc>
          <w:tcPr>
            <w:tcW w:w="2880" w:type="dxa"/>
            <w:vMerge/>
            <w:tcBorders>
              <w:top w:val="single" w:sz="4" w:space="0" w:color="000000"/>
              <w:left w:val="nil"/>
              <w:bottom w:val="single" w:sz="4" w:space="0" w:color="000000"/>
              <w:right w:val="single" w:sz="4" w:space="0" w:color="000000"/>
            </w:tcBorders>
            <w:shd w:val="clear" w:color="auto" w:fill="auto"/>
            <w:vAlign w:val="center"/>
          </w:tcPr>
          <w:p w:rsidR="005062DC" w:rsidRDefault="005062DC"/>
        </w:tc>
        <w:tc>
          <w:tcPr>
            <w:tcW w:w="772" w:type="dxa"/>
            <w:vMerge/>
            <w:tcBorders>
              <w:top w:val="single" w:sz="4" w:space="0" w:color="000000"/>
              <w:left w:val="nil"/>
              <w:bottom w:val="single" w:sz="4" w:space="0" w:color="000000"/>
              <w:right w:val="single" w:sz="4" w:space="0" w:color="000000"/>
            </w:tcBorders>
            <w:shd w:val="clear" w:color="auto" w:fill="auto"/>
            <w:vAlign w:val="center"/>
          </w:tcPr>
          <w:p w:rsidR="005062DC" w:rsidRDefault="005062DC"/>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PORT</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VLAN №</w:t>
            </w:r>
          </w:p>
        </w:tc>
        <w:tc>
          <w:tcPr>
            <w:tcW w:w="1480" w:type="dxa"/>
            <w:tcBorders>
              <w:top w:val="single" w:sz="6" w:space="0" w:color="000000"/>
              <w:left w:val="single" w:sz="4" w:space="0" w:color="000000"/>
              <w:bottom w:val="single" w:sz="4" w:space="0" w:color="000000"/>
              <w:right w:val="single" w:sz="4" w:space="0" w:color="000000"/>
            </w:tcBorders>
            <w:shd w:val="clear" w:color="auto" w:fill="auto"/>
            <w:vAlign w:val="center"/>
          </w:tcPr>
          <w:p w:rsidR="005062DC" w:rsidRDefault="005062DC">
            <w:pPr>
              <w:jc w:val="center"/>
              <w:rPr>
                <w:sz w:val="18"/>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Высший</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Приоритетный </w:t>
            </w:r>
          </w:p>
        </w:tc>
        <w:tc>
          <w:tcPr>
            <w:tcW w:w="1123"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rPr>
                <w:sz w:val="18"/>
              </w:rPr>
            </w:pPr>
            <w:r>
              <w:rPr>
                <w:sz w:val="18"/>
              </w:rPr>
              <w:t>Обычный</w:t>
            </w:r>
          </w:p>
        </w:tc>
      </w:tr>
      <w:tr w:rsidR="005062DC">
        <w:trPr>
          <w:trHeight w:val="360"/>
        </w:trPr>
        <w:tc>
          <w:tcPr>
            <w:tcW w:w="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1</w:t>
            </w:r>
          </w:p>
        </w:tc>
        <w:tc>
          <w:tcPr>
            <w:tcW w:w="2880" w:type="dxa"/>
            <w:tcBorders>
              <w:top w:val="single" w:sz="4" w:space="0" w:color="000000"/>
              <w:left w:val="nil"/>
              <w:bottom w:val="single" w:sz="4" w:space="0" w:color="000000"/>
              <w:right w:val="single" w:sz="4" w:space="0" w:color="000000"/>
            </w:tcBorders>
            <w:shd w:val="clear" w:color="auto" w:fill="auto"/>
            <w:vAlign w:val="center"/>
          </w:tcPr>
          <w:p w:rsidR="005062DC" w:rsidRDefault="00CE4FA3">
            <w:pPr>
              <w:jc w:val="center"/>
              <w:rPr>
                <w:sz w:val="18"/>
              </w:rPr>
            </w:pPr>
            <w:r>
              <w:rPr>
                <w:sz w:val="18"/>
              </w:rPr>
              <w:t>Ижевск, пр. Дерябина, 2/193</w:t>
            </w:r>
          </w:p>
        </w:tc>
        <w:tc>
          <w:tcPr>
            <w:tcW w:w="772" w:type="dxa"/>
            <w:tcBorders>
              <w:top w:val="single" w:sz="4" w:space="0" w:color="000000"/>
              <w:left w:val="nil"/>
              <w:bottom w:val="single" w:sz="4" w:space="0" w:color="000000"/>
              <w:right w:val="single" w:sz="4" w:space="0" w:color="000000"/>
            </w:tcBorders>
            <w:shd w:val="clear" w:color="auto" w:fill="auto"/>
            <w:vAlign w:val="center"/>
          </w:tcPr>
          <w:p w:rsidR="005062DC" w:rsidRDefault="005062DC">
            <w:pPr>
              <w:jc w:val="center"/>
              <w:rPr>
                <w:sz w:val="18"/>
              </w:rPr>
            </w:pPr>
          </w:p>
        </w:tc>
        <w:tc>
          <w:tcPr>
            <w:tcW w:w="774" w:type="dxa"/>
            <w:tcBorders>
              <w:top w:val="single" w:sz="4" w:space="0" w:color="000000"/>
              <w:left w:val="nil"/>
              <w:bottom w:val="single" w:sz="4" w:space="0" w:color="000000"/>
              <w:right w:val="single" w:sz="4" w:space="0" w:color="000000"/>
            </w:tcBorders>
            <w:shd w:val="clear" w:color="auto" w:fill="auto"/>
            <w:vAlign w:val="center"/>
          </w:tcPr>
          <w:p w:rsidR="005062DC" w:rsidRDefault="00CE4FA3">
            <w:pPr>
              <w:jc w:val="center"/>
              <w:rPr>
                <w:sz w:val="18"/>
              </w:rPr>
            </w:pPr>
            <w:r>
              <w:rPr>
                <w:sz w:val="18"/>
              </w:rPr>
              <w:t>V</w:t>
            </w:r>
          </w:p>
          <w:p w:rsidR="005062DC" w:rsidRDefault="005062DC">
            <w:pPr>
              <w:jc w:val="center"/>
              <w:rPr>
                <w:sz w:val="18"/>
              </w:rPr>
            </w:pPr>
          </w:p>
        </w:tc>
        <w:tc>
          <w:tcPr>
            <w:tcW w:w="928" w:type="dxa"/>
            <w:tcBorders>
              <w:left w:val="nil"/>
              <w:bottom w:val="single" w:sz="4" w:space="0" w:color="000000"/>
              <w:right w:val="single" w:sz="4" w:space="0" w:color="000000"/>
            </w:tcBorders>
            <w:shd w:val="clear" w:color="auto" w:fill="auto"/>
            <w:vAlign w:val="center"/>
          </w:tcPr>
          <w:p w:rsidR="005062DC" w:rsidRDefault="005062DC">
            <w:pPr>
              <w:jc w:val="center"/>
              <w:rPr>
                <w:sz w:val="18"/>
              </w:rPr>
            </w:pPr>
          </w:p>
        </w:tc>
        <w:tc>
          <w:tcPr>
            <w:tcW w:w="1480" w:type="dxa"/>
            <w:tcBorders>
              <w:top w:val="single" w:sz="4" w:space="0" w:color="000000"/>
              <w:left w:val="nil"/>
              <w:bottom w:val="single" w:sz="4" w:space="0" w:color="000000"/>
              <w:right w:val="single" w:sz="4" w:space="0" w:color="000000"/>
            </w:tcBorders>
            <w:shd w:val="clear" w:color="auto" w:fill="auto"/>
            <w:vAlign w:val="center"/>
          </w:tcPr>
          <w:p w:rsidR="005062DC" w:rsidRDefault="00CE4FA3">
            <w:pPr>
              <w:jc w:val="center"/>
              <w:rPr>
                <w:sz w:val="18"/>
              </w:rPr>
            </w:pPr>
            <w:r>
              <w:rPr>
                <w:sz w:val="18"/>
              </w:rPr>
              <w:t>100</w:t>
            </w:r>
          </w:p>
        </w:tc>
        <w:tc>
          <w:tcPr>
            <w:tcW w:w="879" w:type="dxa"/>
            <w:tcBorders>
              <w:top w:val="single" w:sz="4" w:space="0" w:color="000000"/>
              <w:left w:val="nil"/>
              <w:bottom w:val="single" w:sz="4" w:space="0" w:color="000000"/>
              <w:right w:val="single" w:sz="4" w:space="0" w:color="000000"/>
            </w:tcBorders>
            <w:shd w:val="clear" w:color="auto" w:fill="auto"/>
            <w:vAlign w:val="center"/>
          </w:tcPr>
          <w:p w:rsidR="005062DC" w:rsidRDefault="005062DC">
            <w:pPr>
              <w:jc w:val="center"/>
              <w:rPr>
                <w:sz w:val="18"/>
              </w:rPr>
            </w:pPr>
          </w:p>
        </w:tc>
        <w:tc>
          <w:tcPr>
            <w:tcW w:w="1044" w:type="dxa"/>
            <w:tcBorders>
              <w:top w:val="single" w:sz="4" w:space="0" w:color="000000"/>
              <w:left w:val="nil"/>
              <w:bottom w:val="single" w:sz="4" w:space="0" w:color="000000"/>
              <w:right w:val="single" w:sz="4" w:space="0" w:color="000000"/>
            </w:tcBorders>
            <w:shd w:val="clear" w:color="auto" w:fill="auto"/>
            <w:vAlign w:val="center"/>
          </w:tcPr>
          <w:p w:rsidR="005062DC" w:rsidRDefault="00CE4FA3">
            <w:pPr>
              <w:jc w:val="center"/>
              <w:rPr>
                <w:sz w:val="18"/>
              </w:rPr>
            </w:pPr>
            <w:r>
              <w:rPr>
                <w:sz w:val="18"/>
              </w:rPr>
              <w:t> </w:t>
            </w:r>
          </w:p>
        </w:tc>
        <w:tc>
          <w:tcPr>
            <w:tcW w:w="1123" w:type="dxa"/>
            <w:tcBorders>
              <w:top w:val="single" w:sz="4" w:space="0" w:color="000000"/>
              <w:left w:val="nil"/>
              <w:bottom w:val="single" w:sz="4" w:space="0" w:color="000000"/>
              <w:right w:val="single" w:sz="4" w:space="0" w:color="000000"/>
            </w:tcBorders>
            <w:vAlign w:val="center"/>
          </w:tcPr>
          <w:p w:rsidR="005062DC" w:rsidRDefault="00CE4FA3">
            <w:pPr>
              <w:jc w:val="center"/>
              <w:rPr>
                <w:sz w:val="18"/>
              </w:rPr>
            </w:pPr>
            <w:r>
              <w:rPr>
                <w:sz w:val="18"/>
              </w:rPr>
              <w:t>V</w:t>
            </w:r>
          </w:p>
          <w:p w:rsidR="005062DC" w:rsidRDefault="005062DC">
            <w:pPr>
              <w:jc w:val="center"/>
              <w:rPr>
                <w:sz w:val="18"/>
              </w:rPr>
            </w:pPr>
          </w:p>
        </w:tc>
      </w:tr>
      <w:tr w:rsidR="005062DC">
        <w:trPr>
          <w:trHeight w:val="218"/>
        </w:trPr>
        <w:tc>
          <w:tcPr>
            <w:tcW w:w="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2</w:t>
            </w:r>
          </w:p>
        </w:tc>
        <w:tc>
          <w:tcPr>
            <w:tcW w:w="2880" w:type="dxa"/>
            <w:tcBorders>
              <w:top w:val="single" w:sz="4" w:space="0" w:color="000000"/>
              <w:left w:val="nil"/>
              <w:bottom w:val="single" w:sz="4" w:space="0" w:color="000000"/>
              <w:right w:val="single" w:sz="4" w:space="0" w:color="000000"/>
            </w:tcBorders>
            <w:shd w:val="clear" w:color="auto" w:fill="auto"/>
            <w:vAlign w:val="center"/>
          </w:tcPr>
          <w:p w:rsidR="005062DC" w:rsidRDefault="00CE4FA3">
            <w:pPr>
              <w:jc w:val="center"/>
              <w:rPr>
                <w:sz w:val="18"/>
              </w:rPr>
            </w:pPr>
            <w:proofErr w:type="spellStart"/>
            <w:r>
              <w:rPr>
                <w:sz w:val="18"/>
              </w:rPr>
              <w:t>Завьяловский</w:t>
            </w:r>
            <w:proofErr w:type="spellEnd"/>
            <w:r>
              <w:rPr>
                <w:sz w:val="18"/>
              </w:rPr>
              <w:t xml:space="preserve"> район, д. </w:t>
            </w:r>
            <w:proofErr w:type="spellStart"/>
            <w:r>
              <w:rPr>
                <w:sz w:val="18"/>
              </w:rPr>
              <w:t>Шабердино</w:t>
            </w:r>
            <w:proofErr w:type="spellEnd"/>
            <w:r>
              <w:rPr>
                <w:sz w:val="18"/>
              </w:rPr>
              <w:t xml:space="preserve"> производственная площадка (56.90416/53.02481)</w:t>
            </w:r>
          </w:p>
        </w:tc>
        <w:tc>
          <w:tcPr>
            <w:tcW w:w="772" w:type="dxa"/>
            <w:tcBorders>
              <w:top w:val="single" w:sz="4" w:space="0" w:color="000000"/>
              <w:left w:val="nil"/>
              <w:bottom w:val="single" w:sz="4" w:space="0" w:color="000000"/>
              <w:right w:val="single" w:sz="4" w:space="0" w:color="000000"/>
            </w:tcBorders>
            <w:shd w:val="clear" w:color="auto" w:fill="auto"/>
            <w:vAlign w:val="center"/>
          </w:tcPr>
          <w:p w:rsidR="005062DC" w:rsidRDefault="005062DC">
            <w:pPr>
              <w:jc w:val="center"/>
              <w:rPr>
                <w:sz w:val="18"/>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V</w:t>
            </w:r>
          </w:p>
          <w:p w:rsidR="005062DC" w:rsidRDefault="005062DC">
            <w:pPr>
              <w:jc w:val="center"/>
              <w:rPr>
                <w:sz w:val="18"/>
              </w:rPr>
            </w:pPr>
          </w:p>
        </w:tc>
        <w:tc>
          <w:tcPr>
            <w:tcW w:w="928" w:type="dxa"/>
            <w:tcBorders>
              <w:top w:val="single" w:sz="4" w:space="0" w:color="000000"/>
              <w:left w:val="nil"/>
              <w:bottom w:val="single" w:sz="4" w:space="0" w:color="000000"/>
              <w:right w:val="single" w:sz="4" w:space="0" w:color="000000"/>
            </w:tcBorders>
            <w:shd w:val="clear" w:color="auto" w:fill="auto"/>
            <w:vAlign w:val="center"/>
          </w:tcPr>
          <w:p w:rsidR="005062DC" w:rsidRDefault="005062DC">
            <w:pPr>
              <w:jc w:val="center"/>
              <w:rPr>
                <w:sz w:val="18"/>
              </w:rPr>
            </w:pPr>
          </w:p>
        </w:tc>
        <w:tc>
          <w:tcPr>
            <w:tcW w:w="1480" w:type="dxa"/>
            <w:tcBorders>
              <w:top w:val="single" w:sz="4" w:space="0" w:color="000000"/>
              <w:left w:val="nil"/>
              <w:bottom w:val="single" w:sz="4" w:space="0" w:color="000000"/>
              <w:right w:val="single" w:sz="4" w:space="0" w:color="000000"/>
            </w:tcBorders>
            <w:shd w:val="clear" w:color="auto" w:fill="auto"/>
            <w:vAlign w:val="center"/>
          </w:tcPr>
          <w:p w:rsidR="005062DC" w:rsidRDefault="00CE4FA3">
            <w:pPr>
              <w:jc w:val="center"/>
              <w:rPr>
                <w:sz w:val="18"/>
              </w:rPr>
            </w:pPr>
            <w:r>
              <w:rPr>
                <w:sz w:val="18"/>
              </w:rPr>
              <w:t>100</w:t>
            </w:r>
          </w:p>
        </w:tc>
        <w:tc>
          <w:tcPr>
            <w:tcW w:w="879" w:type="dxa"/>
            <w:tcBorders>
              <w:top w:val="single" w:sz="4" w:space="0" w:color="000000"/>
              <w:left w:val="nil"/>
              <w:bottom w:val="single" w:sz="4" w:space="0" w:color="000000"/>
              <w:right w:val="single" w:sz="4" w:space="0" w:color="000000"/>
            </w:tcBorders>
            <w:shd w:val="clear" w:color="auto" w:fill="auto"/>
            <w:vAlign w:val="center"/>
          </w:tcPr>
          <w:p w:rsidR="005062DC" w:rsidRDefault="005062DC">
            <w:pPr>
              <w:jc w:val="center"/>
              <w:rPr>
                <w:sz w:val="18"/>
              </w:rPr>
            </w:pPr>
          </w:p>
        </w:tc>
        <w:tc>
          <w:tcPr>
            <w:tcW w:w="1044" w:type="dxa"/>
            <w:tcBorders>
              <w:top w:val="single" w:sz="4" w:space="0" w:color="000000"/>
              <w:left w:val="nil"/>
              <w:bottom w:val="single" w:sz="4" w:space="0" w:color="000000"/>
              <w:right w:val="single" w:sz="4" w:space="0" w:color="000000"/>
            </w:tcBorders>
            <w:shd w:val="clear" w:color="auto" w:fill="auto"/>
            <w:vAlign w:val="center"/>
          </w:tcPr>
          <w:p w:rsidR="005062DC" w:rsidRDefault="00CE4FA3">
            <w:pPr>
              <w:jc w:val="center"/>
              <w:rPr>
                <w:sz w:val="18"/>
              </w:rPr>
            </w:pPr>
            <w:r>
              <w:rPr>
                <w:sz w:val="18"/>
              </w:rPr>
              <w:t> </w:t>
            </w:r>
          </w:p>
        </w:tc>
        <w:tc>
          <w:tcPr>
            <w:tcW w:w="1123" w:type="dxa"/>
            <w:tcBorders>
              <w:top w:val="single" w:sz="4" w:space="0" w:color="000000"/>
              <w:left w:val="nil"/>
              <w:bottom w:val="single" w:sz="4" w:space="0" w:color="000000"/>
              <w:right w:val="single" w:sz="4" w:space="0" w:color="000000"/>
            </w:tcBorders>
            <w:vAlign w:val="center"/>
          </w:tcPr>
          <w:p w:rsidR="005062DC" w:rsidRDefault="00CE4FA3">
            <w:pPr>
              <w:jc w:val="center"/>
              <w:rPr>
                <w:sz w:val="18"/>
              </w:rPr>
            </w:pPr>
            <w:r>
              <w:rPr>
                <w:sz w:val="18"/>
              </w:rPr>
              <w:t>V</w:t>
            </w:r>
          </w:p>
        </w:tc>
      </w:tr>
    </w:tbl>
    <w:p w:rsidR="005062DC" w:rsidRDefault="005062DC">
      <w:pPr>
        <w:pStyle w:val="aa"/>
        <w:rPr>
          <w:rFonts w:ascii="Times New Roman" w:hAnsi="Times New Roman"/>
          <w:b/>
          <w:sz w:val="18"/>
        </w:rPr>
      </w:pPr>
    </w:p>
    <w:p w:rsidR="005062DC" w:rsidRDefault="00CE4FA3">
      <w:pPr>
        <w:pStyle w:val="aa"/>
        <w:numPr>
          <w:ilvl w:val="0"/>
          <w:numId w:val="11"/>
        </w:numPr>
        <w:rPr>
          <w:rFonts w:ascii="Times New Roman" w:hAnsi="Times New Roman"/>
          <w:b/>
          <w:sz w:val="20"/>
        </w:rPr>
      </w:pPr>
      <w:r>
        <w:rPr>
          <w:rFonts w:ascii="Times New Roman" w:hAnsi="Times New Roman"/>
          <w:b/>
          <w:sz w:val="20"/>
        </w:rPr>
        <w:t>Платежи: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972"/>
        <w:gridCol w:w="1134"/>
        <w:gridCol w:w="3261"/>
        <w:gridCol w:w="2414"/>
      </w:tblGrid>
      <w:tr w:rsidR="005062DC">
        <w:trPr>
          <w:trHeight w:val="399"/>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w:t>
            </w:r>
          </w:p>
        </w:tc>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Адрес точки предоставления услуги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Единица измерения, шт./Гб</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Единовременный платеж руб. без НДС*:</w:t>
            </w:r>
          </w:p>
        </w:tc>
        <w:tc>
          <w:tcPr>
            <w:tcW w:w="2414"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rPr>
                <w:sz w:val="18"/>
              </w:rPr>
            </w:pPr>
            <w:r>
              <w:rPr>
                <w:sz w:val="18"/>
              </w:rPr>
              <w:t>Ежемесячный платеж руб. без НДС*:</w:t>
            </w:r>
          </w:p>
        </w:tc>
      </w:tr>
      <w:tr w:rsidR="005062DC">
        <w:trPr>
          <w:trHeight w:val="549"/>
        </w:trPr>
        <w:tc>
          <w:tcPr>
            <w:tcW w:w="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5062DC"/>
        </w:tc>
        <w:tc>
          <w:tcPr>
            <w:tcW w:w="2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5062DC"/>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5062DC"/>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 xml:space="preserve">Организация ВЧС </w:t>
            </w:r>
            <w:proofErr w:type="gramStart"/>
            <w:r>
              <w:rPr>
                <w:sz w:val="18"/>
              </w:rPr>
              <w:t>( L</w:t>
            </w:r>
            <w:proofErr w:type="gramEnd"/>
            <w:r>
              <w:rPr>
                <w:sz w:val="18"/>
              </w:rPr>
              <w:t>2 VPN)</w:t>
            </w:r>
          </w:p>
        </w:tc>
        <w:tc>
          <w:tcPr>
            <w:tcW w:w="2414" w:type="dxa"/>
            <w:tcBorders>
              <w:top w:val="single" w:sz="4" w:space="0" w:color="000000"/>
              <w:left w:val="single" w:sz="4" w:space="0" w:color="000000"/>
              <w:bottom w:val="single" w:sz="4" w:space="0" w:color="000000"/>
              <w:right w:val="single" w:sz="4" w:space="0" w:color="000000"/>
            </w:tcBorders>
            <w:vAlign w:val="center"/>
          </w:tcPr>
          <w:p w:rsidR="005062DC" w:rsidRDefault="00CE4FA3">
            <w:pPr>
              <w:jc w:val="center"/>
              <w:rPr>
                <w:sz w:val="18"/>
              </w:rPr>
            </w:pPr>
            <w:r>
              <w:rPr>
                <w:sz w:val="18"/>
              </w:rPr>
              <w:t>Стоимость услуги без учета Трафика</w:t>
            </w:r>
          </w:p>
        </w:tc>
      </w:tr>
      <w:tr w:rsidR="005062DC">
        <w:trPr>
          <w:trHeight w:val="337"/>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Ижевск, пр. Дерябина, 2/193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proofErr w:type="spellStart"/>
            <w:r>
              <w:rPr>
                <w:sz w:val="18"/>
              </w:rPr>
              <w:t>шт</w:t>
            </w:r>
            <w:proofErr w:type="spellEnd"/>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E20946">
            <w:pPr>
              <w:jc w:val="center"/>
              <w:rPr>
                <w:sz w:val="18"/>
              </w:rPr>
            </w:pPr>
            <w:r>
              <w:rPr>
                <w:sz w:val="18"/>
              </w:rPr>
              <w:t>_________________</w:t>
            </w:r>
            <w:r w:rsidR="00CE4FA3">
              <w:rPr>
                <w:sz w:val="18"/>
              </w:rPr>
              <w:t xml:space="preserve"> руб.  (Протокол  </w:t>
            </w:r>
          </w:p>
          <w:p w:rsidR="005062DC" w:rsidRDefault="00CE4FA3">
            <w:pPr>
              <w:jc w:val="center"/>
              <w:rPr>
                <w:sz w:val="18"/>
              </w:rPr>
            </w:pPr>
            <w:r>
              <w:rPr>
                <w:sz w:val="18"/>
              </w:rPr>
              <w:t xml:space="preserve">согласования стоимости сверх построечных работ) </w:t>
            </w:r>
          </w:p>
        </w:tc>
        <w:tc>
          <w:tcPr>
            <w:tcW w:w="2414" w:type="dxa"/>
            <w:tcBorders>
              <w:top w:val="single" w:sz="4" w:space="0" w:color="000000"/>
              <w:left w:val="single" w:sz="4" w:space="0" w:color="000000"/>
              <w:bottom w:val="single" w:sz="4" w:space="0" w:color="000000"/>
              <w:right w:val="single" w:sz="4" w:space="0" w:color="000000"/>
            </w:tcBorders>
            <w:vAlign w:val="center"/>
          </w:tcPr>
          <w:p w:rsidR="005062DC" w:rsidRDefault="005062DC">
            <w:pPr>
              <w:jc w:val="center"/>
              <w:rPr>
                <w:sz w:val="18"/>
              </w:rPr>
            </w:pPr>
          </w:p>
        </w:tc>
      </w:tr>
      <w:tr w:rsidR="005062DC">
        <w:trPr>
          <w:trHeight w:val="128"/>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r>
              <w:rPr>
                <w:sz w:val="18"/>
              </w:rPr>
              <w:t>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proofErr w:type="spellStart"/>
            <w:r>
              <w:rPr>
                <w:sz w:val="18"/>
              </w:rPr>
              <w:t>Завьяловский</w:t>
            </w:r>
            <w:proofErr w:type="spellEnd"/>
            <w:r>
              <w:rPr>
                <w:sz w:val="18"/>
              </w:rPr>
              <w:t xml:space="preserve"> район, д. </w:t>
            </w:r>
            <w:proofErr w:type="spellStart"/>
            <w:r>
              <w:rPr>
                <w:sz w:val="18"/>
              </w:rPr>
              <w:t>Шабердино</w:t>
            </w:r>
            <w:proofErr w:type="spellEnd"/>
            <w:r>
              <w:rPr>
                <w:sz w:val="18"/>
              </w:rPr>
              <w:t xml:space="preserve"> производственная площадка (56.90416/53.02481)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CE4FA3">
            <w:pPr>
              <w:jc w:val="center"/>
              <w:rPr>
                <w:sz w:val="18"/>
              </w:rPr>
            </w:pPr>
            <w:proofErr w:type="spellStart"/>
            <w:r>
              <w:rPr>
                <w:sz w:val="18"/>
              </w:rPr>
              <w:t>шт</w:t>
            </w:r>
            <w:proofErr w:type="spellEnd"/>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62DC" w:rsidRDefault="005062DC"/>
        </w:tc>
        <w:tc>
          <w:tcPr>
            <w:tcW w:w="2414" w:type="dxa"/>
            <w:tcBorders>
              <w:top w:val="single" w:sz="4" w:space="0" w:color="000000"/>
              <w:left w:val="single" w:sz="4" w:space="0" w:color="000000"/>
              <w:bottom w:val="single" w:sz="4" w:space="0" w:color="000000"/>
              <w:right w:val="single" w:sz="4" w:space="0" w:color="000000"/>
            </w:tcBorders>
            <w:vAlign w:val="center"/>
          </w:tcPr>
          <w:p w:rsidR="005062DC" w:rsidRDefault="005062DC">
            <w:pPr>
              <w:jc w:val="center"/>
              <w:rPr>
                <w:sz w:val="18"/>
              </w:rPr>
            </w:pPr>
          </w:p>
        </w:tc>
      </w:tr>
    </w:tbl>
    <w:p w:rsidR="005062DC" w:rsidRDefault="005062DC">
      <w:pPr>
        <w:jc w:val="both"/>
        <w:rPr>
          <w:i/>
          <w:sz w:val="18"/>
        </w:rPr>
      </w:pPr>
    </w:p>
    <w:p w:rsidR="005062DC" w:rsidRDefault="00CE4FA3">
      <w:pPr>
        <w:jc w:val="both"/>
        <w:rPr>
          <w:i/>
          <w:sz w:val="18"/>
        </w:rPr>
      </w:pPr>
      <w:r>
        <w:rPr>
          <w:i/>
          <w:sz w:val="18"/>
        </w:rPr>
        <w:t>* Все указанные платежи приведены в рублях без учета НДС. НДС взимается сверх установленных платежей по ставке, действующей на момент оказания услуг.</w:t>
      </w:r>
    </w:p>
    <w:p w:rsidR="005062DC" w:rsidRDefault="00CE4FA3">
      <w:pPr>
        <w:pStyle w:val="ae"/>
        <w:jc w:val="both"/>
        <w:rPr>
          <w:b w:val="0"/>
          <w:i/>
        </w:rPr>
      </w:pPr>
      <w:r>
        <w:rPr>
          <w:b w:val="0"/>
          <w:i/>
          <w:sz w:val="20"/>
        </w:rPr>
        <w:t>** Ежемесячная стоимость абонентской платы указана при условии заключения договора на срок не менее 36 мес.</w:t>
      </w:r>
    </w:p>
    <w:p w:rsidR="005062DC" w:rsidRDefault="00CE4FA3">
      <w:pPr>
        <w:pStyle w:val="ae"/>
        <w:jc w:val="both"/>
        <w:rPr>
          <w:b w:val="0"/>
          <w:i/>
        </w:rPr>
      </w:pPr>
      <w:r>
        <w:rPr>
          <w:b w:val="0"/>
          <w:i/>
          <w:sz w:val="20"/>
        </w:rPr>
        <w:t xml:space="preserve">*** Срок подключения к сети передачи данных </w:t>
      </w:r>
      <w:r w:rsidR="00E20946">
        <w:rPr>
          <w:b w:val="0"/>
          <w:i/>
          <w:sz w:val="20"/>
        </w:rPr>
        <w:t>__________</w:t>
      </w:r>
      <w:r>
        <w:rPr>
          <w:b w:val="0"/>
          <w:i/>
          <w:sz w:val="20"/>
        </w:rPr>
        <w:t xml:space="preserve">: с даты заключения договора и даты согласования допусков сторонних организаций на проведение работ - 155 рабочих дней. </w:t>
      </w:r>
    </w:p>
    <w:p w:rsidR="005062DC" w:rsidRDefault="005062DC">
      <w:pPr>
        <w:pStyle w:val="a8"/>
        <w:rPr>
          <w:sz w:val="20"/>
        </w:rPr>
      </w:pPr>
    </w:p>
    <w:tbl>
      <w:tblPr>
        <w:tblW w:w="0" w:type="auto"/>
        <w:tblInd w:w="108" w:type="dxa"/>
        <w:tblLayout w:type="fixed"/>
        <w:tblLook w:val="04A0" w:firstRow="1" w:lastRow="0" w:firstColumn="1" w:lastColumn="0" w:noHBand="0" w:noVBand="1"/>
      </w:tblPr>
      <w:tblGrid>
        <w:gridCol w:w="4680"/>
        <w:gridCol w:w="4680"/>
      </w:tblGrid>
      <w:tr w:rsidR="005062DC">
        <w:tc>
          <w:tcPr>
            <w:tcW w:w="4680" w:type="dxa"/>
            <w:vAlign w:val="center"/>
          </w:tcPr>
          <w:p w:rsidR="005062DC" w:rsidRDefault="00CE4FA3">
            <w:pPr>
              <w:rPr>
                <w:b/>
              </w:rPr>
            </w:pPr>
            <w:r>
              <w:rPr>
                <w:b/>
              </w:rPr>
              <w:t>От Исполнителя:</w:t>
            </w:r>
          </w:p>
        </w:tc>
        <w:tc>
          <w:tcPr>
            <w:tcW w:w="4680" w:type="dxa"/>
            <w:vAlign w:val="center"/>
          </w:tcPr>
          <w:p w:rsidR="005062DC" w:rsidRDefault="00CE4FA3">
            <w:pPr>
              <w:rPr>
                <w:b/>
              </w:rPr>
            </w:pPr>
            <w:r>
              <w:rPr>
                <w:b/>
              </w:rPr>
              <w:t>От Заказчика:</w:t>
            </w:r>
          </w:p>
        </w:tc>
      </w:tr>
      <w:tr w:rsidR="005062DC">
        <w:tc>
          <w:tcPr>
            <w:tcW w:w="4680" w:type="dxa"/>
            <w:vAlign w:val="center"/>
          </w:tcPr>
          <w:p w:rsidR="005062DC" w:rsidRDefault="005062DC" w:rsidP="00031CF8">
            <w:pPr>
              <w:tabs>
                <w:tab w:val="left" w:pos="4536"/>
              </w:tabs>
              <w:rPr>
                <w:b/>
              </w:rPr>
            </w:pPr>
          </w:p>
        </w:tc>
        <w:tc>
          <w:tcPr>
            <w:tcW w:w="4680" w:type="dxa"/>
            <w:vAlign w:val="center"/>
          </w:tcPr>
          <w:p w:rsidR="005062DC" w:rsidRDefault="00CE4FA3">
            <w:r>
              <w:t>АО «Концерн «Калашников»</w:t>
            </w:r>
          </w:p>
          <w:p w:rsidR="005062DC" w:rsidRDefault="005062DC">
            <w:pPr>
              <w:rPr>
                <w:b/>
              </w:rPr>
            </w:pPr>
          </w:p>
        </w:tc>
      </w:tr>
      <w:tr w:rsidR="005062DC">
        <w:tc>
          <w:tcPr>
            <w:tcW w:w="4680" w:type="dxa"/>
            <w:vAlign w:val="center"/>
          </w:tcPr>
          <w:p w:rsidR="005062DC" w:rsidRDefault="00CE4FA3">
            <w:pPr>
              <w:tabs>
                <w:tab w:val="left" w:pos="4536"/>
              </w:tabs>
            </w:pPr>
            <w:r>
              <w:t xml:space="preserve">__________________ </w:t>
            </w:r>
            <w:r w:rsidR="00031CF8">
              <w:t>/____________</w:t>
            </w:r>
          </w:p>
          <w:p w:rsidR="005062DC" w:rsidRDefault="00CE4FA3">
            <w:pPr>
              <w:tabs>
                <w:tab w:val="left" w:pos="4536"/>
              </w:tabs>
            </w:pPr>
            <w:r>
              <w:t>МП</w:t>
            </w:r>
          </w:p>
        </w:tc>
        <w:tc>
          <w:tcPr>
            <w:tcW w:w="4680" w:type="dxa"/>
            <w:vAlign w:val="center"/>
          </w:tcPr>
          <w:p w:rsidR="005062DC" w:rsidRDefault="00CE4FA3">
            <w:pPr>
              <w:tabs>
                <w:tab w:val="left" w:pos="4536"/>
              </w:tabs>
            </w:pPr>
            <w:r>
              <w:t>_________________ /</w:t>
            </w:r>
            <w:r w:rsidR="00321075">
              <w:t>Иванова Е.В.</w:t>
            </w:r>
            <w:r>
              <w:t>/</w:t>
            </w:r>
          </w:p>
          <w:p w:rsidR="005062DC" w:rsidRDefault="00CE4FA3">
            <w:pPr>
              <w:tabs>
                <w:tab w:val="left" w:pos="4536"/>
              </w:tabs>
            </w:pPr>
            <w:r>
              <w:t>МП</w:t>
            </w:r>
          </w:p>
        </w:tc>
      </w:tr>
    </w:tbl>
    <w:p w:rsidR="00EA452C" w:rsidRDefault="00EA452C">
      <w:pPr>
        <w:pStyle w:val="ae"/>
      </w:pPr>
    </w:p>
    <w:p w:rsidR="00EA452C" w:rsidRDefault="00EA452C">
      <w:pPr>
        <w:pStyle w:val="ae"/>
      </w:pPr>
    </w:p>
    <w:p w:rsidR="00EA452C" w:rsidRDefault="00EA452C">
      <w:pPr>
        <w:pStyle w:val="ae"/>
      </w:pPr>
    </w:p>
    <w:p w:rsidR="005062DC" w:rsidRDefault="00CE4FA3">
      <w:pPr>
        <w:pStyle w:val="ae"/>
      </w:pPr>
      <w:r>
        <w:t>Приложение №4</w:t>
      </w:r>
    </w:p>
    <w:p w:rsidR="005062DC" w:rsidRDefault="00CE4FA3">
      <w:pPr>
        <w:jc w:val="right"/>
      </w:pPr>
      <w:r>
        <w:t xml:space="preserve">к Договору № </w:t>
      </w:r>
      <w:r w:rsidR="00384E60">
        <w:t>11.</w:t>
      </w:r>
      <w:proofErr w:type="gramStart"/>
      <w:r w:rsidR="00384E60">
        <w:t>724._</w:t>
      </w:r>
      <w:proofErr w:type="gramEnd"/>
      <w:r w:rsidR="00384E60">
        <w:t>______</w:t>
      </w:r>
      <w:r>
        <w:t>____</w:t>
      </w:r>
      <w:r w:rsidR="00384E60">
        <w:t>/25</w:t>
      </w:r>
    </w:p>
    <w:p w:rsidR="005062DC" w:rsidRDefault="00CE4FA3">
      <w:pPr>
        <w:jc w:val="right"/>
      </w:pPr>
      <w:r>
        <w:t>на оказание услуг виртуальных частных сетей</w:t>
      </w:r>
    </w:p>
    <w:p w:rsidR="005062DC" w:rsidRDefault="00CE4FA3">
      <w:pPr>
        <w:jc w:val="right"/>
      </w:pPr>
      <w:r>
        <w:t xml:space="preserve">на основе сети передачи данных </w:t>
      </w:r>
      <w:r w:rsidR="00384E60">
        <w:t>____________</w:t>
      </w:r>
    </w:p>
    <w:p w:rsidR="005062DC" w:rsidRDefault="00CE4FA3">
      <w:pPr>
        <w:jc w:val="right"/>
      </w:pPr>
      <w:r>
        <w:t>от __</w:t>
      </w:r>
      <w:r w:rsidR="00122072">
        <w:t>_. ___</w:t>
      </w:r>
      <w:r w:rsidR="00384E60">
        <w:t>.</w:t>
      </w:r>
      <w:r>
        <w:t xml:space="preserve"> 20</w:t>
      </w:r>
      <w:r w:rsidR="00384E60">
        <w:t>25</w:t>
      </w:r>
      <w:r>
        <w:t>г.</w:t>
      </w:r>
    </w:p>
    <w:p w:rsidR="00EA452C" w:rsidRDefault="00EA452C">
      <w:pPr>
        <w:jc w:val="right"/>
      </w:pPr>
    </w:p>
    <w:p w:rsidR="005062DC" w:rsidRDefault="00CE4FA3">
      <w:pPr>
        <w:rPr>
          <w:b/>
          <w:sz w:val="28"/>
        </w:rPr>
      </w:pPr>
      <w:r>
        <w:rPr>
          <w:b/>
          <w:sz w:val="28"/>
        </w:rPr>
        <w:t>Утверждаю</w:t>
      </w:r>
      <w:r>
        <w:rPr>
          <w:b/>
          <w:sz w:val="28"/>
        </w:rPr>
        <w:tab/>
      </w:r>
      <w:r>
        <w:rPr>
          <w:b/>
          <w:sz w:val="28"/>
        </w:rPr>
        <w:tab/>
      </w:r>
      <w:r>
        <w:rPr>
          <w:b/>
          <w:sz w:val="28"/>
        </w:rPr>
        <w:tab/>
      </w:r>
      <w:r>
        <w:rPr>
          <w:b/>
          <w:sz w:val="28"/>
        </w:rPr>
        <w:tab/>
      </w:r>
      <w:r>
        <w:rPr>
          <w:b/>
          <w:sz w:val="28"/>
        </w:rPr>
        <w:tab/>
        <w:t xml:space="preserve">   </w:t>
      </w:r>
      <w:proofErr w:type="spellStart"/>
      <w:r>
        <w:rPr>
          <w:b/>
          <w:sz w:val="28"/>
        </w:rPr>
        <w:t>Утверждаю</w:t>
      </w:r>
      <w:proofErr w:type="spellEnd"/>
    </w:p>
    <w:p w:rsidR="005062DC" w:rsidRDefault="005062DC">
      <w:pPr>
        <w:jc w:val="center"/>
        <w:rPr>
          <w:b/>
          <w:sz w:val="28"/>
        </w:rPr>
      </w:pPr>
    </w:p>
    <w:tbl>
      <w:tblPr>
        <w:tblW w:w="0" w:type="auto"/>
        <w:jc w:val="center"/>
        <w:tblLayout w:type="fixed"/>
        <w:tblLook w:val="04A0" w:firstRow="1" w:lastRow="0" w:firstColumn="1" w:lastColumn="0" w:noHBand="0" w:noVBand="1"/>
      </w:tblPr>
      <w:tblGrid>
        <w:gridCol w:w="5069"/>
        <w:gridCol w:w="4680"/>
      </w:tblGrid>
      <w:tr w:rsidR="005062DC">
        <w:trPr>
          <w:trHeight w:val="1157"/>
          <w:jc w:val="center"/>
        </w:trPr>
        <w:tc>
          <w:tcPr>
            <w:tcW w:w="5069" w:type="dxa"/>
          </w:tcPr>
          <w:p w:rsidR="005062DC" w:rsidRDefault="00CE4FA3">
            <w:pPr>
              <w:rPr>
                <w:b/>
                <w:sz w:val="24"/>
              </w:rPr>
            </w:pPr>
            <w:r>
              <w:rPr>
                <w:b/>
                <w:sz w:val="24"/>
              </w:rPr>
              <w:t>От Исполнителя:</w:t>
            </w:r>
          </w:p>
          <w:p w:rsidR="005062DC" w:rsidRDefault="00CE4FA3">
            <w:pPr>
              <w:rPr>
                <w:sz w:val="24"/>
              </w:rPr>
            </w:pPr>
            <w:r>
              <w:rPr>
                <w:sz w:val="24"/>
              </w:rPr>
              <w:t>&lt;Должность&gt;</w:t>
            </w:r>
          </w:p>
          <w:p w:rsidR="005062DC" w:rsidRDefault="005062DC">
            <w:pPr>
              <w:rPr>
                <w:sz w:val="24"/>
              </w:rPr>
            </w:pPr>
          </w:p>
          <w:p w:rsidR="005062DC" w:rsidRDefault="005062DC">
            <w:pPr>
              <w:rPr>
                <w:sz w:val="24"/>
              </w:rPr>
            </w:pPr>
          </w:p>
          <w:p w:rsidR="005062DC" w:rsidRDefault="00CE4FA3">
            <w:pPr>
              <w:rPr>
                <w:sz w:val="24"/>
              </w:rPr>
            </w:pPr>
            <w:r>
              <w:rPr>
                <w:sz w:val="24"/>
              </w:rPr>
              <w:t>______________________ &lt;Ф.И.О&gt;</w:t>
            </w:r>
          </w:p>
          <w:p w:rsidR="005062DC" w:rsidRDefault="00CE4FA3">
            <w:pPr>
              <w:rPr>
                <w:sz w:val="24"/>
              </w:rPr>
            </w:pPr>
            <w:r>
              <w:rPr>
                <w:sz w:val="24"/>
              </w:rPr>
              <w:t>«__» _________ 20__ г.</w:t>
            </w:r>
          </w:p>
          <w:p w:rsidR="005062DC" w:rsidRDefault="005062DC">
            <w:pPr>
              <w:rPr>
                <w:sz w:val="24"/>
              </w:rPr>
            </w:pPr>
          </w:p>
        </w:tc>
        <w:tc>
          <w:tcPr>
            <w:tcW w:w="4680" w:type="dxa"/>
          </w:tcPr>
          <w:p w:rsidR="005062DC" w:rsidRDefault="00CE4FA3">
            <w:pPr>
              <w:rPr>
                <w:b/>
                <w:sz w:val="24"/>
              </w:rPr>
            </w:pPr>
            <w:r>
              <w:rPr>
                <w:b/>
                <w:sz w:val="24"/>
              </w:rPr>
              <w:t>От Заказчика:</w:t>
            </w:r>
          </w:p>
          <w:p w:rsidR="005062DC" w:rsidRDefault="00CE4FA3">
            <w:pPr>
              <w:rPr>
                <w:sz w:val="24"/>
              </w:rPr>
            </w:pPr>
            <w:r>
              <w:rPr>
                <w:sz w:val="24"/>
              </w:rPr>
              <w:t>&lt;Должность&gt;</w:t>
            </w:r>
          </w:p>
          <w:p w:rsidR="005062DC" w:rsidRDefault="005062DC">
            <w:pPr>
              <w:rPr>
                <w:sz w:val="24"/>
              </w:rPr>
            </w:pPr>
          </w:p>
          <w:p w:rsidR="005062DC" w:rsidRDefault="005062DC">
            <w:pPr>
              <w:rPr>
                <w:sz w:val="24"/>
              </w:rPr>
            </w:pPr>
          </w:p>
          <w:p w:rsidR="005062DC" w:rsidRDefault="00CE4FA3">
            <w:pPr>
              <w:rPr>
                <w:sz w:val="24"/>
              </w:rPr>
            </w:pPr>
            <w:r>
              <w:rPr>
                <w:sz w:val="24"/>
              </w:rPr>
              <w:t>______________________</w:t>
            </w:r>
            <w:proofErr w:type="gramStart"/>
            <w:r>
              <w:rPr>
                <w:sz w:val="24"/>
              </w:rPr>
              <w:t>_  &lt;</w:t>
            </w:r>
            <w:proofErr w:type="gramEnd"/>
            <w:r>
              <w:rPr>
                <w:sz w:val="24"/>
              </w:rPr>
              <w:t>Ф.И.О&gt;</w:t>
            </w:r>
          </w:p>
          <w:p w:rsidR="005062DC" w:rsidRDefault="00CE4FA3">
            <w:pPr>
              <w:rPr>
                <w:sz w:val="24"/>
              </w:rPr>
            </w:pPr>
            <w:r>
              <w:rPr>
                <w:sz w:val="24"/>
              </w:rPr>
              <w:t>«__» _________ 20__ г.</w:t>
            </w:r>
          </w:p>
          <w:p w:rsidR="005062DC" w:rsidRDefault="005062DC">
            <w:pPr>
              <w:rPr>
                <w:sz w:val="24"/>
              </w:rPr>
            </w:pPr>
          </w:p>
          <w:p w:rsidR="005062DC" w:rsidRDefault="005062DC">
            <w:pPr>
              <w:rPr>
                <w:sz w:val="24"/>
              </w:rPr>
            </w:pPr>
          </w:p>
        </w:tc>
      </w:tr>
    </w:tbl>
    <w:p w:rsidR="005062DC" w:rsidRDefault="00CE4FA3">
      <w:pPr>
        <w:rPr>
          <w:b/>
          <w:sz w:val="40"/>
        </w:rPr>
      </w:pPr>
      <w:r>
        <w:rPr>
          <w:b/>
          <w:sz w:val="40"/>
        </w:rPr>
        <w:t>________________________________________________</w:t>
      </w:r>
    </w:p>
    <w:p w:rsidR="005062DC" w:rsidRDefault="005062DC">
      <w:pPr>
        <w:rPr>
          <w:rFonts w:ascii="Arial" w:hAnsi="Arial"/>
          <w:b/>
          <w:sz w:val="24"/>
        </w:rPr>
      </w:pPr>
    </w:p>
    <w:p w:rsidR="005062DC" w:rsidRDefault="00CE4FA3">
      <w:pPr>
        <w:jc w:val="center"/>
        <w:rPr>
          <w:b/>
          <w:sz w:val="28"/>
        </w:rPr>
      </w:pPr>
      <w:r>
        <w:rPr>
          <w:b/>
          <w:sz w:val="28"/>
        </w:rPr>
        <w:t>ФОРМЫ АКТОВ</w:t>
      </w:r>
    </w:p>
    <w:p w:rsidR="005062DC" w:rsidRDefault="005062DC">
      <w:pPr>
        <w:jc w:val="center"/>
        <w:rPr>
          <w:b/>
          <w:sz w:val="28"/>
        </w:rPr>
      </w:pPr>
    </w:p>
    <w:p w:rsidR="005062DC" w:rsidRDefault="005062DC">
      <w:pPr>
        <w:jc w:val="center"/>
        <w:rPr>
          <w:b/>
          <w:sz w:val="28"/>
        </w:rPr>
      </w:pPr>
    </w:p>
    <w:p w:rsidR="005062DC" w:rsidRDefault="00CE4FA3">
      <w:pPr>
        <w:rPr>
          <w:b/>
          <w:i/>
          <w:sz w:val="28"/>
          <w:u w:val="single"/>
        </w:rPr>
      </w:pPr>
      <w:r>
        <w:rPr>
          <w:b/>
          <w:i/>
          <w:sz w:val="28"/>
          <w:u w:val="single"/>
        </w:rPr>
        <w:t>Начало формы Акта начала оказании Услуг</w:t>
      </w:r>
    </w:p>
    <w:p w:rsidR="005062DC" w:rsidRDefault="00CE4FA3">
      <w:pPr>
        <w:rPr>
          <w:rFonts w:ascii="Arial" w:hAnsi="Arial"/>
          <w:b/>
          <w:sz w:val="24"/>
        </w:rPr>
      </w:pPr>
      <w:r>
        <w:rPr>
          <w:noProof/>
        </w:rPr>
        <mc:AlternateContent>
          <mc:Choice Requires="wps">
            <w:drawing>
              <wp:anchor distT="0" distB="0" distL="114300" distR="114300" simplePos="0" relativeHeight="251656704" behindDoc="1" locked="0" layoutInCell="1" allowOverlap="1">
                <wp:simplePos x="0" y="0"/>
                <wp:positionH relativeFrom="column">
                  <wp:posOffset>1143000</wp:posOffset>
                </wp:positionH>
                <wp:positionV relativeFrom="paragraph">
                  <wp:posOffset>116204</wp:posOffset>
                </wp:positionV>
                <wp:extent cx="3429000" cy="4914900"/>
                <wp:effectExtent l="0" t="0" r="0" b="0"/>
                <wp:wrapNone/>
                <wp:docPr id="2" name="Picture 2"/>
                <wp:cNvGraphicFramePr/>
                <a:graphic xmlns:a="http://schemas.openxmlformats.org/drawingml/2006/main">
                  <a:graphicData uri="http://schemas.microsoft.com/office/word/2010/wordprocessingShape">
                    <wps:wsp>
                      <wps:cNvSpPr/>
                      <wps:spPr>
                        <a:xfrm>
                          <a:off x="0" y="0"/>
                          <a:ext cx="3429000" cy="4914900"/>
                        </a:xfrm>
                        <a:custGeom>
                          <a:avLst>
                            <a:gd name="modifier0" fmla="val 12000"/>
                          </a:avLst>
                          <a:gdLst>
                            <a:gd name="f0" fmla="val modifier0"/>
                            <a:gd name="f1" fmla="+- 21600 0 f0"/>
                            <a:gd name="f2" fmla="*/ modifier0 1 2"/>
                            <a:gd name="f3" fmla="+- f2 10800 0"/>
                            <a:gd name="f4" fmla="*/ f1 1 2"/>
                            <a:gd name="f5" fmla="+- f4 10800 0"/>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f0"/>
                              </a:moveTo>
                              <a:lnTo>
                                <a:pt x="21600" y="0"/>
                              </a:lnTo>
                              <a:moveTo>
                                <a:pt x="0" y="21600"/>
                              </a:moveTo>
                              <a:lnTo>
                                <a:pt x="21600" y="f1"/>
                              </a:lnTo>
                            </a:path>
                          </a:pathLst>
                        </a:custGeom>
                        <a:solidFill>
                          <a:srgbClr val="000000"/>
                        </a:solidFill>
                        <a:ln w="12700">
                          <a:solidFill>
                            <a:srgbClr val="000000"/>
                          </a:solidFill>
                          <a:prstDash val="solid"/>
                        </a:ln>
                      </wps:spPr>
                      <wps:bodyPr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rsidR="005062DC" w:rsidRDefault="00CE4FA3">
      <w:pPr>
        <w:jc w:val="center"/>
        <w:rPr>
          <w:b/>
          <w:sz w:val="28"/>
        </w:rPr>
      </w:pPr>
      <w:r>
        <w:rPr>
          <w:b/>
          <w:sz w:val="28"/>
        </w:rPr>
        <w:t>АКТ НАЧАЛА ОКАЗАНИЯ УСЛУГ</w:t>
      </w:r>
    </w:p>
    <w:p w:rsidR="005062DC" w:rsidRDefault="00CE4FA3">
      <w:pPr>
        <w:jc w:val="center"/>
      </w:pPr>
      <w:r>
        <w:t>к Бланку заказа №_______ от _</w:t>
      </w:r>
      <w:proofErr w:type="gramStart"/>
      <w:r>
        <w:t>_._</w:t>
      </w:r>
      <w:proofErr w:type="gramEnd"/>
      <w:r>
        <w:t>_.20__г.</w:t>
      </w:r>
    </w:p>
    <w:p w:rsidR="005062DC" w:rsidRDefault="00CE4FA3">
      <w:pPr>
        <w:jc w:val="center"/>
      </w:pPr>
      <w:r>
        <w:t xml:space="preserve">г. ________________                                                                                             </w:t>
      </w:r>
      <w:proofErr w:type="gramStart"/>
      <w:r>
        <w:t xml:space="preserve">   «</w:t>
      </w:r>
      <w:proofErr w:type="gramEnd"/>
      <w:r>
        <w:t>___»________20__г.</w:t>
      </w:r>
    </w:p>
    <w:p w:rsidR="005062DC" w:rsidRDefault="005062DC">
      <w:pPr>
        <w:pStyle w:val="a8"/>
        <w:keepNext w:val="0"/>
      </w:pPr>
    </w:p>
    <w:p w:rsidR="005062DC" w:rsidRDefault="00384E60">
      <w:pPr>
        <w:pStyle w:val="a8"/>
        <w:keepNext w:val="0"/>
        <w:ind w:firstLine="720"/>
      </w:pPr>
      <w:r>
        <w:rPr>
          <w:b/>
        </w:rPr>
        <w:t>______________________________________</w:t>
      </w:r>
      <w:r w:rsidR="00CE4FA3">
        <w:t>, именуемое в дальнейшем «</w:t>
      </w:r>
      <w:r w:rsidR="00CE4FA3">
        <w:rPr>
          <w:b/>
        </w:rPr>
        <w:t>Исполнитель»</w:t>
      </w:r>
      <w:r w:rsidR="00CE4FA3">
        <w:t>, в лице__________________, действующего на основании _______________</w:t>
      </w:r>
      <w:r w:rsidR="00CE4FA3">
        <w:rPr>
          <w:color w:val="333399"/>
        </w:rPr>
        <w:t>,</w:t>
      </w:r>
      <w:r w:rsidR="00CE4FA3">
        <w:rPr>
          <w:b/>
        </w:rPr>
        <w:t xml:space="preserve"> </w:t>
      </w:r>
      <w:r w:rsidR="00CE4FA3">
        <w:t>с одной стороны, и</w:t>
      </w:r>
    </w:p>
    <w:p w:rsidR="005062DC" w:rsidRDefault="00CE4FA3">
      <w:pPr>
        <w:jc w:val="both"/>
        <w:rPr>
          <w:sz w:val="24"/>
        </w:rPr>
      </w:pPr>
      <w:r>
        <w:rPr>
          <w:sz w:val="24"/>
        </w:rPr>
        <w:t>_________________ (______________), именуемое в дальнейшем «</w:t>
      </w:r>
      <w:r>
        <w:rPr>
          <w:b/>
          <w:sz w:val="24"/>
        </w:rPr>
        <w:t>Заказчик</w:t>
      </w:r>
      <w:r>
        <w:rPr>
          <w:sz w:val="24"/>
        </w:rPr>
        <w:t xml:space="preserve">», в лице ____________________________, действующего на основании __________________, с другой стороны, (при совместном наименовании – «Стороны», по отдельности – «Сторона») составили настоящий Акт к </w:t>
      </w:r>
      <w:r>
        <w:rPr>
          <w:b/>
          <w:sz w:val="24"/>
        </w:rPr>
        <w:t xml:space="preserve">Договору на оказание услуг виртуальных частных сетей на основе сети передачи данных </w:t>
      </w:r>
      <w:r w:rsidR="00384E60">
        <w:rPr>
          <w:b/>
          <w:sz w:val="24"/>
        </w:rPr>
        <w:t>______________</w:t>
      </w:r>
      <w:r>
        <w:rPr>
          <w:b/>
          <w:sz w:val="24"/>
        </w:rPr>
        <w:t xml:space="preserve"> №</w:t>
      </w:r>
      <w:r>
        <w:rPr>
          <w:sz w:val="24"/>
        </w:rPr>
        <w:t>______ от «__»____________20__ г. (далее – Договор) о нижеследующем:</w:t>
      </w:r>
    </w:p>
    <w:p w:rsidR="005062DC" w:rsidRDefault="00CE4FA3">
      <w:pPr>
        <w:pStyle w:val="a8"/>
        <w:keepNext w:val="0"/>
      </w:pPr>
      <w:r>
        <w:t>1. Исполнитель «__</w:t>
      </w:r>
      <w:proofErr w:type="gramStart"/>
      <w:r>
        <w:t>_»_</w:t>
      </w:r>
      <w:proofErr w:type="gramEnd"/>
      <w:r>
        <w:t>_________ 20__ года начал предоставление Услуги, а Заказчик начал пользование Услугой по Бланку заказа №_______ от __.__.20__г.</w:t>
      </w:r>
    </w:p>
    <w:p w:rsidR="005062DC" w:rsidRDefault="00CE4FA3">
      <w:pPr>
        <w:pStyle w:val="a8"/>
        <w:keepNext w:val="0"/>
      </w:pPr>
      <w:r>
        <w:t>2. Настоящий Акт является основанием для ежемесячного выставления счетов Исполнителя за оказываемую Услугу и ее оплаты Заказчиком.</w:t>
      </w:r>
    </w:p>
    <w:p w:rsidR="005062DC" w:rsidRDefault="00CE4FA3">
      <w:pPr>
        <w:pStyle w:val="a8"/>
        <w:keepNext w:val="0"/>
      </w:pPr>
      <w:r>
        <w:t>3. Настоящий Акт составлен в двух подлинных экземплярах по одному для каждой из Сторон.</w:t>
      </w:r>
    </w:p>
    <w:p w:rsidR="005062DC" w:rsidRDefault="005062DC">
      <w:pPr>
        <w:pStyle w:val="a8"/>
        <w:keepNext w:val="0"/>
      </w:pPr>
    </w:p>
    <w:tbl>
      <w:tblPr>
        <w:tblW w:w="0" w:type="auto"/>
        <w:tblInd w:w="108" w:type="dxa"/>
        <w:tblLayout w:type="fixed"/>
        <w:tblLook w:val="04A0" w:firstRow="1" w:lastRow="0" w:firstColumn="1" w:lastColumn="0" w:noHBand="0" w:noVBand="1"/>
      </w:tblPr>
      <w:tblGrid>
        <w:gridCol w:w="4680"/>
        <w:gridCol w:w="4680"/>
      </w:tblGrid>
      <w:tr w:rsidR="005062DC">
        <w:tc>
          <w:tcPr>
            <w:tcW w:w="4680" w:type="dxa"/>
            <w:vAlign w:val="center"/>
          </w:tcPr>
          <w:p w:rsidR="005062DC" w:rsidRDefault="00CE4FA3">
            <w:pPr>
              <w:jc w:val="center"/>
              <w:rPr>
                <w:b/>
              </w:rPr>
            </w:pPr>
            <w:r>
              <w:rPr>
                <w:b/>
              </w:rPr>
              <w:t>От Исполнителя:</w:t>
            </w:r>
          </w:p>
        </w:tc>
        <w:tc>
          <w:tcPr>
            <w:tcW w:w="4680" w:type="dxa"/>
            <w:vAlign w:val="center"/>
          </w:tcPr>
          <w:p w:rsidR="005062DC" w:rsidRDefault="00CE4FA3">
            <w:pPr>
              <w:jc w:val="center"/>
              <w:rPr>
                <w:b/>
              </w:rPr>
            </w:pPr>
            <w:r>
              <w:rPr>
                <w:b/>
              </w:rPr>
              <w:t>От Заказчика:</w:t>
            </w:r>
          </w:p>
        </w:tc>
      </w:tr>
      <w:tr w:rsidR="005062DC">
        <w:tc>
          <w:tcPr>
            <w:tcW w:w="4680" w:type="dxa"/>
            <w:vAlign w:val="center"/>
          </w:tcPr>
          <w:p w:rsidR="005062DC" w:rsidRDefault="00CE4FA3">
            <w:pPr>
              <w:tabs>
                <w:tab w:val="left" w:pos="4536"/>
              </w:tabs>
              <w:rPr>
                <w:b/>
              </w:rPr>
            </w:pPr>
            <w:r>
              <w:t>Подпись: _______________________</w:t>
            </w:r>
          </w:p>
        </w:tc>
        <w:tc>
          <w:tcPr>
            <w:tcW w:w="4680" w:type="dxa"/>
            <w:vAlign w:val="center"/>
          </w:tcPr>
          <w:p w:rsidR="005062DC" w:rsidRDefault="00CE4FA3">
            <w:pPr>
              <w:rPr>
                <w:b/>
              </w:rPr>
            </w:pPr>
            <w:r>
              <w:t>Подпись: ______________________</w:t>
            </w:r>
          </w:p>
        </w:tc>
      </w:tr>
      <w:tr w:rsidR="005062DC">
        <w:tc>
          <w:tcPr>
            <w:tcW w:w="4680" w:type="dxa"/>
            <w:vAlign w:val="center"/>
          </w:tcPr>
          <w:p w:rsidR="005062DC" w:rsidRDefault="00CE4FA3">
            <w:pPr>
              <w:tabs>
                <w:tab w:val="left" w:pos="4536"/>
              </w:tabs>
            </w:pPr>
            <w:r>
              <w:t>Ф.И.О.:</w:t>
            </w:r>
          </w:p>
        </w:tc>
        <w:tc>
          <w:tcPr>
            <w:tcW w:w="4680" w:type="dxa"/>
            <w:vAlign w:val="center"/>
          </w:tcPr>
          <w:p w:rsidR="005062DC" w:rsidRDefault="00CE4FA3">
            <w:pPr>
              <w:tabs>
                <w:tab w:val="left" w:pos="4536"/>
              </w:tabs>
            </w:pPr>
            <w:r>
              <w:t>Ф.И.О.:</w:t>
            </w:r>
          </w:p>
        </w:tc>
      </w:tr>
      <w:tr w:rsidR="005062DC">
        <w:tc>
          <w:tcPr>
            <w:tcW w:w="4680" w:type="dxa"/>
            <w:vAlign w:val="center"/>
          </w:tcPr>
          <w:p w:rsidR="005062DC" w:rsidRDefault="00CE4FA3">
            <w:pPr>
              <w:tabs>
                <w:tab w:val="left" w:pos="4536"/>
              </w:tabs>
            </w:pPr>
            <w:r>
              <w:t>Должность:</w:t>
            </w:r>
          </w:p>
        </w:tc>
        <w:tc>
          <w:tcPr>
            <w:tcW w:w="4680" w:type="dxa"/>
            <w:vAlign w:val="center"/>
          </w:tcPr>
          <w:p w:rsidR="005062DC" w:rsidRDefault="00CE4FA3">
            <w:pPr>
              <w:tabs>
                <w:tab w:val="left" w:pos="4536"/>
              </w:tabs>
            </w:pPr>
            <w:r>
              <w:t>Должность:</w:t>
            </w:r>
          </w:p>
        </w:tc>
      </w:tr>
      <w:tr w:rsidR="005062DC">
        <w:tc>
          <w:tcPr>
            <w:tcW w:w="4680" w:type="dxa"/>
            <w:vAlign w:val="center"/>
          </w:tcPr>
          <w:p w:rsidR="005062DC" w:rsidRDefault="005062DC">
            <w:pPr>
              <w:tabs>
                <w:tab w:val="left" w:pos="4536"/>
              </w:tabs>
            </w:pPr>
          </w:p>
        </w:tc>
        <w:tc>
          <w:tcPr>
            <w:tcW w:w="4680" w:type="dxa"/>
            <w:vAlign w:val="center"/>
          </w:tcPr>
          <w:p w:rsidR="005062DC" w:rsidRDefault="005062DC">
            <w:pPr>
              <w:tabs>
                <w:tab w:val="left" w:pos="4536"/>
              </w:tabs>
            </w:pPr>
          </w:p>
        </w:tc>
      </w:tr>
      <w:tr w:rsidR="005062DC">
        <w:tc>
          <w:tcPr>
            <w:tcW w:w="4680" w:type="dxa"/>
            <w:vAlign w:val="center"/>
          </w:tcPr>
          <w:p w:rsidR="005062DC" w:rsidRDefault="005062DC">
            <w:pPr>
              <w:tabs>
                <w:tab w:val="left" w:pos="4536"/>
              </w:tabs>
              <w:jc w:val="center"/>
              <w:rPr>
                <w:sz w:val="16"/>
              </w:rPr>
            </w:pPr>
          </w:p>
        </w:tc>
        <w:tc>
          <w:tcPr>
            <w:tcW w:w="4680" w:type="dxa"/>
            <w:vAlign w:val="center"/>
          </w:tcPr>
          <w:p w:rsidR="005062DC" w:rsidRDefault="005062DC">
            <w:pPr>
              <w:tabs>
                <w:tab w:val="left" w:pos="4536"/>
              </w:tabs>
              <w:jc w:val="center"/>
              <w:rPr>
                <w:sz w:val="16"/>
              </w:rPr>
            </w:pPr>
          </w:p>
        </w:tc>
      </w:tr>
    </w:tbl>
    <w:p w:rsidR="005062DC" w:rsidRDefault="005062DC">
      <w:pPr>
        <w:rPr>
          <w:rFonts w:ascii="Arial" w:hAnsi="Arial"/>
          <w:b/>
          <w:sz w:val="24"/>
        </w:rPr>
      </w:pPr>
    </w:p>
    <w:p w:rsidR="005062DC" w:rsidRDefault="00CE4FA3">
      <w:pPr>
        <w:rPr>
          <w:b/>
          <w:i/>
          <w:sz w:val="28"/>
          <w:u w:val="single"/>
        </w:rPr>
      </w:pPr>
      <w:r>
        <w:rPr>
          <w:b/>
          <w:i/>
          <w:sz w:val="28"/>
          <w:u w:val="single"/>
        </w:rPr>
        <w:t>Конец формы Акта начала оказании Услуг</w:t>
      </w:r>
    </w:p>
    <w:p w:rsidR="005062DC" w:rsidRDefault="005062DC">
      <w:pPr>
        <w:rPr>
          <w:rFonts w:ascii="Arial" w:hAnsi="Arial"/>
          <w:b/>
          <w:sz w:val="24"/>
        </w:rPr>
      </w:pPr>
    </w:p>
    <w:p w:rsidR="006C063E" w:rsidRDefault="006C063E">
      <w:pPr>
        <w:rPr>
          <w:rFonts w:ascii="Arial" w:hAnsi="Arial"/>
          <w:b/>
          <w:sz w:val="24"/>
        </w:rPr>
      </w:pPr>
    </w:p>
    <w:p w:rsidR="006C063E" w:rsidRDefault="006C063E">
      <w:pPr>
        <w:rPr>
          <w:rFonts w:ascii="Arial" w:hAnsi="Arial"/>
          <w:b/>
          <w:sz w:val="24"/>
        </w:rPr>
      </w:pPr>
    </w:p>
    <w:p w:rsidR="005062DC" w:rsidRDefault="00CE4FA3">
      <w:pPr>
        <w:rPr>
          <w:b/>
          <w:i/>
          <w:sz w:val="28"/>
          <w:u w:val="single"/>
        </w:rPr>
      </w:pPr>
      <w:r>
        <w:rPr>
          <w:b/>
          <w:i/>
          <w:sz w:val="28"/>
          <w:u w:val="single"/>
        </w:rPr>
        <w:t>Начало рекомендуемой формы Акта сверки технических перерывов в оказании Услуг</w:t>
      </w:r>
    </w:p>
    <w:p w:rsidR="005062DC" w:rsidRDefault="005062DC">
      <w:pPr>
        <w:rPr>
          <w:rFonts w:ascii="Arial" w:hAnsi="Arial"/>
          <w:b/>
          <w:sz w:val="24"/>
        </w:rPr>
      </w:pPr>
    </w:p>
    <w:p w:rsidR="005062DC" w:rsidRDefault="00CE4FA3">
      <w:pPr>
        <w:jc w:val="center"/>
        <w:rPr>
          <w:b/>
          <w:sz w:val="28"/>
        </w:rPr>
      </w:pPr>
      <w:r>
        <w:rPr>
          <w:b/>
          <w:sz w:val="28"/>
        </w:rPr>
        <w:t>АКТ СВЕРКИ ТЕХНИЧЕСКИХ ПЕРЕРЫВОВ В ОКАЗАНИИ УСЛУГ</w:t>
      </w:r>
    </w:p>
    <w:p w:rsidR="005062DC" w:rsidRDefault="00CE4FA3">
      <w:pPr>
        <w:jc w:val="center"/>
      </w:pPr>
      <w:r>
        <w:t xml:space="preserve">г. ________________                                                                                             </w:t>
      </w:r>
      <w:proofErr w:type="gramStart"/>
      <w:r>
        <w:t xml:space="preserve">   «</w:t>
      </w:r>
      <w:proofErr w:type="gramEnd"/>
      <w:r>
        <w:t>___»________20__г.</w:t>
      </w:r>
    </w:p>
    <w:p w:rsidR="005062DC" w:rsidRDefault="005062DC">
      <w:pPr>
        <w:jc w:val="center"/>
      </w:pPr>
    </w:p>
    <w:p w:rsidR="005062DC" w:rsidRDefault="006C063E">
      <w:pPr>
        <w:pStyle w:val="a8"/>
        <w:keepNext w:val="0"/>
        <w:ind w:firstLine="720"/>
      </w:pPr>
      <w:r>
        <w:rPr>
          <w:b/>
        </w:rPr>
        <w:t>_________________________,</w:t>
      </w:r>
      <w:r w:rsidR="00CE4FA3">
        <w:t xml:space="preserve"> именуемое в дальнейшем «</w:t>
      </w:r>
      <w:r w:rsidR="00CE4FA3">
        <w:rPr>
          <w:b/>
        </w:rPr>
        <w:t>Исполнитель»</w:t>
      </w:r>
      <w:r w:rsidR="00CE4FA3">
        <w:t>, в лице__________________, действующего на основании _______________</w:t>
      </w:r>
      <w:r w:rsidR="00CE4FA3">
        <w:rPr>
          <w:color w:val="333399"/>
        </w:rPr>
        <w:t>,</w:t>
      </w:r>
      <w:r w:rsidR="00CE4FA3">
        <w:rPr>
          <w:b/>
        </w:rPr>
        <w:t xml:space="preserve"> </w:t>
      </w:r>
      <w:r w:rsidR="00CE4FA3">
        <w:t>с одной стороны, и</w:t>
      </w:r>
    </w:p>
    <w:p w:rsidR="005062DC" w:rsidRDefault="00CE4FA3">
      <w:pPr>
        <w:jc w:val="both"/>
        <w:rPr>
          <w:sz w:val="24"/>
        </w:rPr>
      </w:pPr>
      <w:r>
        <w:rPr>
          <w:rFonts w:ascii="Arial" w:hAnsi="Arial"/>
          <w:b/>
          <w:noProof/>
          <w:sz w:val="24"/>
        </w:rPr>
        <mc:AlternateContent>
          <mc:Choice Requires="wps">
            <w:drawing>
              <wp:anchor distT="0" distB="0" distL="114300" distR="114300" simplePos="0" relativeHeight="251657728" behindDoc="1" locked="0" layoutInCell="1" allowOverlap="1">
                <wp:simplePos x="0" y="0"/>
                <wp:positionH relativeFrom="column">
                  <wp:posOffset>1600200</wp:posOffset>
                </wp:positionH>
                <wp:positionV relativeFrom="paragraph">
                  <wp:posOffset>312420</wp:posOffset>
                </wp:positionV>
                <wp:extent cx="3429000" cy="4914900"/>
                <wp:effectExtent l="0" t="0" r="0" b="0"/>
                <wp:wrapNone/>
                <wp:docPr id="3" name="Picture 3"/>
                <wp:cNvGraphicFramePr/>
                <a:graphic xmlns:a="http://schemas.openxmlformats.org/drawingml/2006/main">
                  <a:graphicData uri="http://schemas.microsoft.com/office/word/2010/wordprocessingShape">
                    <wps:wsp>
                      <wps:cNvSpPr/>
                      <wps:spPr>
                        <a:xfrm>
                          <a:off x="0" y="0"/>
                          <a:ext cx="3429000" cy="4914900"/>
                        </a:xfrm>
                        <a:custGeom>
                          <a:avLst>
                            <a:gd name="modifier0" fmla="val 12000"/>
                          </a:avLst>
                          <a:gdLst>
                            <a:gd name="f0" fmla="val modifier0"/>
                            <a:gd name="f1" fmla="+- 21600 0 f0"/>
                            <a:gd name="f2" fmla="*/ modifier0 1 2"/>
                            <a:gd name="f3" fmla="+- f2 10800 0"/>
                            <a:gd name="f4" fmla="*/ f1 1 2"/>
                            <a:gd name="f5" fmla="+- f4 10800 0"/>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f0"/>
                              </a:moveTo>
                              <a:lnTo>
                                <a:pt x="21600" y="0"/>
                              </a:lnTo>
                              <a:moveTo>
                                <a:pt x="0" y="21600"/>
                              </a:moveTo>
                              <a:lnTo>
                                <a:pt x="21600" y="f1"/>
                              </a:lnTo>
                            </a:path>
                          </a:pathLst>
                        </a:custGeom>
                        <a:solidFill>
                          <a:srgbClr val="000000"/>
                        </a:solidFill>
                        <a:ln w="12700">
                          <a:solidFill>
                            <a:srgbClr val="000000"/>
                          </a:solidFill>
                          <a:prstDash val="solid"/>
                        </a:ln>
                      </wps:spPr>
                      <wps:bodyPr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4"/>
        </w:rPr>
        <w:t>_________________ (______________), именуемое в дальнейшем «</w:t>
      </w:r>
      <w:r>
        <w:rPr>
          <w:b/>
          <w:sz w:val="24"/>
        </w:rPr>
        <w:t>Заказчик</w:t>
      </w:r>
      <w:r>
        <w:rPr>
          <w:sz w:val="24"/>
        </w:rPr>
        <w:t xml:space="preserve">», в лице ____________________________, действующего на основании __________________, с другой стороны, (при совместном наименовании – «Стороны», по отдельности – «Сторона») составили настоящий Акт к </w:t>
      </w:r>
      <w:r>
        <w:rPr>
          <w:b/>
          <w:sz w:val="24"/>
        </w:rPr>
        <w:t xml:space="preserve">Договору на оказание услуг виртуальных частных сетей на основе сети передачи данных </w:t>
      </w:r>
      <w:r w:rsidR="006C063E">
        <w:rPr>
          <w:b/>
          <w:sz w:val="24"/>
        </w:rPr>
        <w:t>_______________</w:t>
      </w:r>
      <w:r>
        <w:rPr>
          <w:b/>
          <w:sz w:val="24"/>
        </w:rPr>
        <w:t xml:space="preserve"> №</w:t>
      </w:r>
      <w:r>
        <w:rPr>
          <w:sz w:val="24"/>
        </w:rPr>
        <w:t>______ от «__»____________20__ г. (далее – Договор) о нижеследующем:</w:t>
      </w:r>
    </w:p>
    <w:p w:rsidR="005062DC" w:rsidRDefault="00CE4FA3">
      <w:pPr>
        <w:pStyle w:val="a8"/>
        <w:keepNext w:val="0"/>
      </w:pPr>
      <w:r>
        <w:t>1. Стороны подтверждают факт перерыва предоставления 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2022"/>
        <w:gridCol w:w="1740"/>
        <w:gridCol w:w="1320"/>
        <w:gridCol w:w="1320"/>
        <w:gridCol w:w="1019"/>
        <w:gridCol w:w="2265"/>
      </w:tblGrid>
      <w:tr w:rsidR="005062DC">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CE4FA3">
            <w:pPr>
              <w:spacing w:before="120"/>
              <w:jc w:val="center"/>
              <w:rPr>
                <w:sz w:val="24"/>
              </w:rPr>
            </w:pPr>
            <w:r>
              <w:rPr>
                <w:sz w:val="24"/>
              </w:rPr>
              <w:t>№</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CE4FA3">
            <w:pPr>
              <w:spacing w:before="120"/>
              <w:jc w:val="center"/>
            </w:pPr>
            <w:r>
              <w:t>Бланка заказа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CE4FA3">
            <w:pPr>
              <w:spacing w:before="120"/>
              <w:jc w:val="center"/>
            </w:pPr>
            <w:r>
              <w:t>Регистрационный номер неисправности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CE4FA3">
            <w:pPr>
              <w:spacing w:before="120"/>
              <w:jc w:val="center"/>
            </w:pPr>
            <w:r>
              <w:t>Дата и время начала перерыва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CE4FA3">
            <w:pPr>
              <w:spacing w:before="120"/>
              <w:jc w:val="center"/>
            </w:pPr>
            <w:r>
              <w:t>Дата и время окончания перерыва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CE4FA3">
            <w:pPr>
              <w:spacing w:before="120"/>
              <w:jc w:val="center"/>
            </w:pPr>
            <w:r>
              <w:t xml:space="preserve">Общее </w:t>
            </w:r>
            <w:proofErr w:type="gramStart"/>
            <w:r>
              <w:t>время  перерыва</w:t>
            </w:r>
            <w:proofErr w:type="gramEnd"/>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CE4FA3">
            <w:pPr>
              <w:spacing w:before="120"/>
              <w:jc w:val="center"/>
            </w:pPr>
            <w:r>
              <w:t>Причина перерыва</w:t>
            </w:r>
          </w:p>
        </w:tc>
      </w:tr>
      <w:tr w:rsidR="005062DC">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CE4FA3">
            <w:pPr>
              <w:spacing w:before="120"/>
              <w:jc w:val="both"/>
            </w:pPr>
            <w:r>
              <w:t>№______ от _</w:t>
            </w:r>
            <w:proofErr w:type="gramStart"/>
            <w:r>
              <w:t>_._</w:t>
            </w:r>
            <w:proofErr w:type="gramEnd"/>
            <w:r>
              <w:t>_.20__г.</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r>
      <w:tr w:rsidR="005062DC">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CE4FA3">
            <w:pPr>
              <w:spacing w:before="120"/>
              <w:jc w:val="both"/>
            </w:pPr>
            <w:r>
              <w:t>№______ от _</w:t>
            </w:r>
            <w:proofErr w:type="gramStart"/>
            <w:r>
              <w:t>_._</w:t>
            </w:r>
            <w:proofErr w:type="gramEnd"/>
            <w:r>
              <w:t>_.20__г.</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r>
      <w:tr w:rsidR="005062DC">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CE4FA3">
            <w:pPr>
              <w:spacing w:before="120"/>
              <w:jc w:val="both"/>
            </w:pPr>
            <w:r>
              <w:t>№______ от _</w:t>
            </w:r>
            <w:proofErr w:type="gramStart"/>
            <w:r>
              <w:t>_._</w:t>
            </w:r>
            <w:proofErr w:type="gramEnd"/>
            <w:r>
              <w:t>_.20__г.</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5062DC" w:rsidRDefault="005062DC">
            <w:pPr>
              <w:spacing w:before="120"/>
              <w:jc w:val="center"/>
              <w:rPr>
                <w:sz w:val="24"/>
              </w:rPr>
            </w:pPr>
          </w:p>
        </w:tc>
      </w:tr>
    </w:tbl>
    <w:p w:rsidR="005062DC" w:rsidRDefault="005062DC">
      <w:pPr>
        <w:pStyle w:val="a8"/>
        <w:keepNext w:val="0"/>
        <w:ind w:firstLine="0"/>
      </w:pPr>
    </w:p>
    <w:p w:rsidR="005062DC" w:rsidRDefault="00CE4FA3">
      <w:pPr>
        <w:pStyle w:val="a8"/>
        <w:keepNext w:val="0"/>
      </w:pPr>
      <w:r>
        <w:t>2. Настоящий Акт является основанием для перерасчёта стоимости оказания Услуг.</w:t>
      </w:r>
    </w:p>
    <w:p w:rsidR="005062DC" w:rsidRDefault="00CE4FA3">
      <w:pPr>
        <w:pStyle w:val="a8"/>
        <w:keepNext w:val="0"/>
      </w:pPr>
      <w:r>
        <w:t>3. Настоящий Акт составлен в двух подлинных экземплярах по одному для каждой из Сторон.</w:t>
      </w:r>
    </w:p>
    <w:p w:rsidR="005062DC" w:rsidRDefault="005062DC">
      <w:pPr>
        <w:rPr>
          <w:b/>
          <w:i/>
          <w:sz w:val="28"/>
          <w:u w:val="single"/>
        </w:rPr>
      </w:pPr>
    </w:p>
    <w:tbl>
      <w:tblPr>
        <w:tblW w:w="0" w:type="auto"/>
        <w:tblInd w:w="108" w:type="dxa"/>
        <w:tblLayout w:type="fixed"/>
        <w:tblLook w:val="04A0" w:firstRow="1" w:lastRow="0" w:firstColumn="1" w:lastColumn="0" w:noHBand="0" w:noVBand="1"/>
      </w:tblPr>
      <w:tblGrid>
        <w:gridCol w:w="4680"/>
        <w:gridCol w:w="4680"/>
      </w:tblGrid>
      <w:tr w:rsidR="005062DC">
        <w:tc>
          <w:tcPr>
            <w:tcW w:w="4680" w:type="dxa"/>
            <w:vAlign w:val="center"/>
          </w:tcPr>
          <w:p w:rsidR="005062DC" w:rsidRDefault="00CE4FA3">
            <w:pPr>
              <w:jc w:val="center"/>
              <w:rPr>
                <w:b/>
              </w:rPr>
            </w:pPr>
            <w:r>
              <w:rPr>
                <w:b/>
              </w:rPr>
              <w:t>От Исполнителя:</w:t>
            </w:r>
          </w:p>
        </w:tc>
        <w:tc>
          <w:tcPr>
            <w:tcW w:w="4680" w:type="dxa"/>
            <w:vAlign w:val="center"/>
          </w:tcPr>
          <w:p w:rsidR="005062DC" w:rsidRDefault="00CE4FA3">
            <w:pPr>
              <w:jc w:val="center"/>
              <w:rPr>
                <w:b/>
              </w:rPr>
            </w:pPr>
            <w:r>
              <w:rPr>
                <w:b/>
              </w:rPr>
              <w:t>От Заказчика:</w:t>
            </w:r>
          </w:p>
        </w:tc>
      </w:tr>
      <w:tr w:rsidR="005062DC">
        <w:tc>
          <w:tcPr>
            <w:tcW w:w="4680" w:type="dxa"/>
            <w:vAlign w:val="center"/>
          </w:tcPr>
          <w:p w:rsidR="005062DC" w:rsidRDefault="00CE4FA3">
            <w:pPr>
              <w:tabs>
                <w:tab w:val="left" w:pos="4536"/>
              </w:tabs>
              <w:rPr>
                <w:b/>
              </w:rPr>
            </w:pPr>
            <w:r>
              <w:t>Подпись: _______________________</w:t>
            </w:r>
          </w:p>
        </w:tc>
        <w:tc>
          <w:tcPr>
            <w:tcW w:w="4680" w:type="dxa"/>
            <w:vAlign w:val="center"/>
          </w:tcPr>
          <w:p w:rsidR="005062DC" w:rsidRDefault="00CE4FA3">
            <w:pPr>
              <w:rPr>
                <w:b/>
              </w:rPr>
            </w:pPr>
            <w:r>
              <w:t>Подпись: ______________________</w:t>
            </w:r>
          </w:p>
        </w:tc>
      </w:tr>
      <w:tr w:rsidR="005062DC">
        <w:tc>
          <w:tcPr>
            <w:tcW w:w="4680" w:type="dxa"/>
            <w:vAlign w:val="center"/>
          </w:tcPr>
          <w:p w:rsidR="005062DC" w:rsidRDefault="00CE4FA3">
            <w:pPr>
              <w:tabs>
                <w:tab w:val="left" w:pos="4536"/>
              </w:tabs>
            </w:pPr>
            <w:r>
              <w:t>Ф.И.О.:</w:t>
            </w:r>
          </w:p>
        </w:tc>
        <w:tc>
          <w:tcPr>
            <w:tcW w:w="4680" w:type="dxa"/>
            <w:vAlign w:val="center"/>
          </w:tcPr>
          <w:p w:rsidR="005062DC" w:rsidRDefault="00CE4FA3">
            <w:pPr>
              <w:tabs>
                <w:tab w:val="left" w:pos="4536"/>
              </w:tabs>
            </w:pPr>
            <w:r>
              <w:t>Ф.И.О.:</w:t>
            </w:r>
          </w:p>
        </w:tc>
      </w:tr>
      <w:tr w:rsidR="005062DC">
        <w:tc>
          <w:tcPr>
            <w:tcW w:w="4680" w:type="dxa"/>
            <w:vAlign w:val="center"/>
          </w:tcPr>
          <w:p w:rsidR="005062DC" w:rsidRDefault="00CE4FA3">
            <w:pPr>
              <w:tabs>
                <w:tab w:val="left" w:pos="4536"/>
              </w:tabs>
            </w:pPr>
            <w:r>
              <w:t>Должность:</w:t>
            </w:r>
          </w:p>
        </w:tc>
        <w:tc>
          <w:tcPr>
            <w:tcW w:w="4680" w:type="dxa"/>
            <w:vAlign w:val="center"/>
          </w:tcPr>
          <w:p w:rsidR="005062DC" w:rsidRDefault="00CE4FA3">
            <w:pPr>
              <w:tabs>
                <w:tab w:val="left" w:pos="4536"/>
              </w:tabs>
            </w:pPr>
            <w:r>
              <w:t>Должность:</w:t>
            </w:r>
          </w:p>
        </w:tc>
      </w:tr>
      <w:tr w:rsidR="005062DC">
        <w:tc>
          <w:tcPr>
            <w:tcW w:w="4680" w:type="dxa"/>
            <w:vAlign w:val="center"/>
          </w:tcPr>
          <w:p w:rsidR="005062DC" w:rsidRDefault="005062DC">
            <w:pPr>
              <w:tabs>
                <w:tab w:val="left" w:pos="4536"/>
              </w:tabs>
            </w:pPr>
          </w:p>
        </w:tc>
        <w:tc>
          <w:tcPr>
            <w:tcW w:w="4680" w:type="dxa"/>
            <w:vAlign w:val="center"/>
          </w:tcPr>
          <w:p w:rsidR="005062DC" w:rsidRDefault="005062DC">
            <w:pPr>
              <w:tabs>
                <w:tab w:val="left" w:pos="4536"/>
              </w:tabs>
            </w:pPr>
          </w:p>
        </w:tc>
      </w:tr>
      <w:tr w:rsidR="005062DC">
        <w:tc>
          <w:tcPr>
            <w:tcW w:w="4680" w:type="dxa"/>
            <w:vAlign w:val="center"/>
          </w:tcPr>
          <w:p w:rsidR="005062DC" w:rsidRDefault="005062DC">
            <w:pPr>
              <w:tabs>
                <w:tab w:val="left" w:pos="4536"/>
              </w:tabs>
              <w:jc w:val="center"/>
              <w:rPr>
                <w:sz w:val="16"/>
              </w:rPr>
            </w:pPr>
          </w:p>
        </w:tc>
        <w:tc>
          <w:tcPr>
            <w:tcW w:w="4680" w:type="dxa"/>
            <w:vAlign w:val="center"/>
          </w:tcPr>
          <w:p w:rsidR="005062DC" w:rsidRDefault="005062DC">
            <w:pPr>
              <w:tabs>
                <w:tab w:val="left" w:pos="4536"/>
              </w:tabs>
              <w:jc w:val="center"/>
              <w:rPr>
                <w:sz w:val="16"/>
              </w:rPr>
            </w:pPr>
          </w:p>
        </w:tc>
      </w:tr>
    </w:tbl>
    <w:p w:rsidR="005062DC" w:rsidRDefault="005062DC">
      <w:pPr>
        <w:rPr>
          <w:b/>
          <w:i/>
          <w:sz w:val="28"/>
          <w:u w:val="single"/>
        </w:rPr>
      </w:pPr>
    </w:p>
    <w:p w:rsidR="005062DC" w:rsidRDefault="00CE4FA3">
      <w:pPr>
        <w:rPr>
          <w:b/>
          <w:i/>
          <w:sz w:val="28"/>
          <w:u w:val="single"/>
        </w:rPr>
      </w:pPr>
      <w:proofErr w:type="gramStart"/>
      <w:r>
        <w:rPr>
          <w:b/>
          <w:i/>
          <w:sz w:val="28"/>
          <w:u w:val="single"/>
        </w:rPr>
        <w:t>Конец  рекомендуемой</w:t>
      </w:r>
      <w:proofErr w:type="gramEnd"/>
      <w:r>
        <w:rPr>
          <w:b/>
          <w:i/>
          <w:sz w:val="28"/>
          <w:u w:val="single"/>
        </w:rPr>
        <w:t xml:space="preserve"> формы Акта сверки технических перерывов в оказании Услуг</w:t>
      </w:r>
    </w:p>
    <w:p w:rsidR="005062DC" w:rsidRDefault="005062DC">
      <w:pPr>
        <w:rPr>
          <w:rFonts w:ascii="Arial" w:hAnsi="Arial"/>
          <w:b/>
          <w:sz w:val="24"/>
        </w:rPr>
      </w:pPr>
    </w:p>
    <w:p w:rsidR="005062DC" w:rsidRDefault="005062DC">
      <w:pPr>
        <w:rPr>
          <w:rFonts w:ascii="Arial" w:hAnsi="Arial"/>
          <w:b/>
          <w:sz w:val="24"/>
        </w:rPr>
      </w:pPr>
    </w:p>
    <w:p w:rsidR="005062DC" w:rsidRDefault="00CE4FA3">
      <w:pPr>
        <w:rPr>
          <w:rFonts w:ascii="Arial" w:hAnsi="Arial"/>
          <w:b/>
          <w:sz w:val="24"/>
        </w:rPr>
      </w:pPr>
      <w:r>
        <w:rPr>
          <w:rFonts w:ascii="Arial" w:hAnsi="Arial"/>
          <w:b/>
          <w:sz w:val="24"/>
        </w:rPr>
        <w:br w:type="page"/>
      </w:r>
    </w:p>
    <w:p w:rsidR="005062DC" w:rsidRDefault="00CE4FA3">
      <w:pPr>
        <w:rPr>
          <w:b/>
          <w:i/>
          <w:sz w:val="28"/>
          <w:u w:val="single"/>
        </w:rPr>
      </w:pPr>
      <w:r>
        <w:rPr>
          <w:rFonts w:ascii="Arial" w:hAnsi="Arial"/>
          <w:b/>
          <w:noProof/>
          <w:sz w:val="24"/>
        </w:rPr>
        <w:lastRenderedPageBreak/>
        <mc:AlternateContent>
          <mc:Choice Requires="wps">
            <w:drawing>
              <wp:anchor distT="0" distB="0" distL="114300" distR="114300" simplePos="0" relativeHeight="251658752" behindDoc="1" locked="0" layoutInCell="1" allowOverlap="1">
                <wp:simplePos x="0" y="0"/>
                <wp:positionH relativeFrom="column">
                  <wp:posOffset>1257300</wp:posOffset>
                </wp:positionH>
                <wp:positionV relativeFrom="paragraph">
                  <wp:posOffset>-60960</wp:posOffset>
                </wp:positionV>
                <wp:extent cx="3429000" cy="4914900"/>
                <wp:effectExtent l="0" t="0" r="0" b="0"/>
                <wp:wrapNone/>
                <wp:docPr id="4" name="Picture 4"/>
                <wp:cNvGraphicFramePr/>
                <a:graphic xmlns:a="http://schemas.openxmlformats.org/drawingml/2006/main">
                  <a:graphicData uri="http://schemas.microsoft.com/office/word/2010/wordprocessingShape">
                    <wps:wsp>
                      <wps:cNvSpPr/>
                      <wps:spPr>
                        <a:xfrm>
                          <a:off x="0" y="0"/>
                          <a:ext cx="3429000" cy="4914900"/>
                        </a:xfrm>
                        <a:custGeom>
                          <a:avLst>
                            <a:gd name="modifier0" fmla="val 12000"/>
                          </a:avLst>
                          <a:gdLst>
                            <a:gd name="f0" fmla="val modifier0"/>
                            <a:gd name="f1" fmla="+- 21600 0 f0"/>
                            <a:gd name="f2" fmla="*/ modifier0 1 2"/>
                            <a:gd name="f3" fmla="+- f2 10800 0"/>
                            <a:gd name="f4" fmla="*/ f1 1 2"/>
                            <a:gd name="f5" fmla="+- f4 10800 0"/>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f0"/>
                              </a:moveTo>
                              <a:lnTo>
                                <a:pt x="21600" y="0"/>
                              </a:lnTo>
                              <a:moveTo>
                                <a:pt x="0" y="21600"/>
                              </a:moveTo>
                              <a:lnTo>
                                <a:pt x="21600" y="f1"/>
                              </a:lnTo>
                            </a:path>
                          </a:pathLst>
                        </a:custGeom>
                        <a:solidFill>
                          <a:srgbClr val="000000"/>
                        </a:solidFill>
                        <a:ln w="12700">
                          <a:solidFill>
                            <a:srgbClr val="000000"/>
                          </a:solidFill>
                          <a:prstDash val="solid"/>
                        </a:ln>
                      </wps:spPr>
                      <wps:bodyPr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b/>
          <w:i/>
          <w:sz w:val="28"/>
          <w:u w:val="single"/>
        </w:rPr>
        <w:t>Начало формы Акта прекращения оказания Услуг</w:t>
      </w:r>
    </w:p>
    <w:p w:rsidR="005062DC" w:rsidRDefault="005062DC">
      <w:pPr>
        <w:rPr>
          <w:rFonts w:ascii="Arial" w:hAnsi="Arial"/>
          <w:b/>
          <w:sz w:val="24"/>
        </w:rPr>
      </w:pPr>
    </w:p>
    <w:p w:rsidR="005062DC" w:rsidRDefault="00CE4FA3">
      <w:pPr>
        <w:jc w:val="center"/>
        <w:rPr>
          <w:b/>
          <w:sz w:val="28"/>
        </w:rPr>
      </w:pPr>
      <w:r>
        <w:rPr>
          <w:b/>
          <w:sz w:val="28"/>
        </w:rPr>
        <w:t>АКТ ПРЕКРАЩЕНИЯ ОКАЗАНИЯ УСЛУГ</w:t>
      </w:r>
    </w:p>
    <w:p w:rsidR="005062DC" w:rsidRDefault="00CE4FA3">
      <w:pPr>
        <w:jc w:val="center"/>
      </w:pPr>
      <w:r>
        <w:t>к Бланку заказа №_______ от _</w:t>
      </w:r>
      <w:proofErr w:type="gramStart"/>
      <w:r>
        <w:t>_._</w:t>
      </w:r>
      <w:proofErr w:type="gramEnd"/>
      <w:r>
        <w:t>_.20__г.</w:t>
      </w:r>
    </w:p>
    <w:p w:rsidR="005062DC" w:rsidRDefault="00CE4FA3">
      <w:pPr>
        <w:jc w:val="center"/>
      </w:pPr>
      <w:r>
        <w:t xml:space="preserve">г. ________________                                                                                             </w:t>
      </w:r>
      <w:proofErr w:type="gramStart"/>
      <w:r>
        <w:t xml:space="preserve">   «</w:t>
      </w:r>
      <w:proofErr w:type="gramEnd"/>
      <w:r>
        <w:t>___»________20__г.</w:t>
      </w:r>
    </w:p>
    <w:p w:rsidR="005062DC" w:rsidRDefault="005062DC">
      <w:pPr>
        <w:jc w:val="center"/>
      </w:pPr>
    </w:p>
    <w:p w:rsidR="005062DC" w:rsidRDefault="006C063E">
      <w:pPr>
        <w:pStyle w:val="a8"/>
        <w:keepNext w:val="0"/>
        <w:ind w:firstLine="720"/>
      </w:pPr>
      <w:r>
        <w:rPr>
          <w:b/>
        </w:rPr>
        <w:t>_______________________________</w:t>
      </w:r>
      <w:r w:rsidR="00CE4FA3">
        <w:t>, именуемое в дальнейшем «</w:t>
      </w:r>
      <w:r w:rsidR="00CE4FA3">
        <w:rPr>
          <w:b/>
        </w:rPr>
        <w:t>Исполнитель»</w:t>
      </w:r>
      <w:r w:rsidR="00CE4FA3">
        <w:t>, в лице__________________, действующего на основании _______________</w:t>
      </w:r>
      <w:r w:rsidR="00CE4FA3">
        <w:rPr>
          <w:color w:val="333399"/>
        </w:rPr>
        <w:t>,</w:t>
      </w:r>
      <w:r w:rsidR="00CE4FA3">
        <w:rPr>
          <w:b/>
        </w:rPr>
        <w:t xml:space="preserve"> </w:t>
      </w:r>
      <w:r w:rsidR="00CE4FA3">
        <w:t>с одной стороны, и</w:t>
      </w:r>
    </w:p>
    <w:p w:rsidR="005062DC" w:rsidRDefault="00CE4FA3">
      <w:pPr>
        <w:jc w:val="both"/>
        <w:rPr>
          <w:sz w:val="24"/>
        </w:rPr>
      </w:pPr>
      <w:r>
        <w:rPr>
          <w:sz w:val="24"/>
        </w:rPr>
        <w:t>_________________ (______________), именуемое в дальнейшем «</w:t>
      </w:r>
      <w:r>
        <w:rPr>
          <w:b/>
          <w:sz w:val="24"/>
        </w:rPr>
        <w:t>Заказчик</w:t>
      </w:r>
      <w:r>
        <w:rPr>
          <w:sz w:val="24"/>
        </w:rPr>
        <w:t xml:space="preserve">», в лице ____________________________, действующего на основании __________________, с другой стороны, (при совместном наименовании – «Стороны», по отдельности – «Сторона») составили настоящий Акт к </w:t>
      </w:r>
      <w:r>
        <w:rPr>
          <w:b/>
          <w:sz w:val="24"/>
        </w:rPr>
        <w:t xml:space="preserve">Договору на оказание услуг виртуальных частных сетей на основе сети передачи данных </w:t>
      </w:r>
      <w:r w:rsidR="006C063E">
        <w:rPr>
          <w:b/>
          <w:sz w:val="24"/>
        </w:rPr>
        <w:t>________________</w:t>
      </w:r>
      <w:r>
        <w:rPr>
          <w:b/>
          <w:sz w:val="24"/>
        </w:rPr>
        <w:t xml:space="preserve"> №</w:t>
      </w:r>
      <w:r>
        <w:rPr>
          <w:sz w:val="24"/>
        </w:rPr>
        <w:t>______ от «__»____________20__ г. (далее – Договор) о нижеследующем:</w:t>
      </w:r>
    </w:p>
    <w:p w:rsidR="005062DC" w:rsidRDefault="00CE4FA3">
      <w:pPr>
        <w:pStyle w:val="a8"/>
        <w:keepNext w:val="0"/>
      </w:pPr>
      <w:r>
        <w:t>1. Исполнитель и Заказчик прекратили действие Услуги по Бланку заказа №_______ от _</w:t>
      </w:r>
      <w:proofErr w:type="gramStart"/>
      <w:r>
        <w:t>_._</w:t>
      </w:r>
      <w:proofErr w:type="gramEnd"/>
      <w:r>
        <w:t>_.20__г.</w:t>
      </w:r>
    </w:p>
    <w:p w:rsidR="005062DC" w:rsidRDefault="00CE4FA3">
      <w:pPr>
        <w:pStyle w:val="a8"/>
        <w:keepNext w:val="0"/>
      </w:pPr>
      <w:r>
        <w:t>2. По соглашению Сторон с «____» ___________ 20__ г.</w:t>
      </w:r>
      <w:r>
        <w:rPr>
          <w:b/>
        </w:rPr>
        <w:t xml:space="preserve"> </w:t>
      </w:r>
      <w:r>
        <w:t>данный</w:t>
      </w:r>
      <w:r>
        <w:rPr>
          <w:b/>
        </w:rPr>
        <w:t xml:space="preserve"> </w:t>
      </w:r>
      <w:r>
        <w:t>Бланк заказа теряет свою силу, а Стороны претензий друг к другу не имеют.</w:t>
      </w:r>
    </w:p>
    <w:p w:rsidR="005062DC" w:rsidRDefault="00CE4FA3">
      <w:pPr>
        <w:pStyle w:val="a8"/>
        <w:keepNext w:val="0"/>
      </w:pPr>
      <w:r>
        <w:t>3. Настоящий Акт составлен в двух подлинных экземплярах по одному для каждой из Сторон.</w:t>
      </w:r>
    </w:p>
    <w:p w:rsidR="005062DC" w:rsidRDefault="005062DC">
      <w:pPr>
        <w:rPr>
          <w:b/>
          <w:i/>
          <w:sz w:val="28"/>
          <w:u w:val="single"/>
        </w:rPr>
      </w:pPr>
    </w:p>
    <w:tbl>
      <w:tblPr>
        <w:tblW w:w="0" w:type="auto"/>
        <w:tblInd w:w="108" w:type="dxa"/>
        <w:tblLayout w:type="fixed"/>
        <w:tblLook w:val="04A0" w:firstRow="1" w:lastRow="0" w:firstColumn="1" w:lastColumn="0" w:noHBand="0" w:noVBand="1"/>
      </w:tblPr>
      <w:tblGrid>
        <w:gridCol w:w="4680"/>
        <w:gridCol w:w="4680"/>
      </w:tblGrid>
      <w:tr w:rsidR="005062DC">
        <w:tc>
          <w:tcPr>
            <w:tcW w:w="4680" w:type="dxa"/>
            <w:vAlign w:val="center"/>
          </w:tcPr>
          <w:p w:rsidR="005062DC" w:rsidRDefault="00CE4FA3">
            <w:pPr>
              <w:jc w:val="center"/>
              <w:rPr>
                <w:b/>
              </w:rPr>
            </w:pPr>
            <w:r>
              <w:rPr>
                <w:b/>
              </w:rPr>
              <w:t>От Исполнителя:</w:t>
            </w:r>
          </w:p>
        </w:tc>
        <w:tc>
          <w:tcPr>
            <w:tcW w:w="4680" w:type="dxa"/>
            <w:vAlign w:val="center"/>
          </w:tcPr>
          <w:p w:rsidR="005062DC" w:rsidRDefault="00CE4FA3">
            <w:pPr>
              <w:jc w:val="center"/>
              <w:rPr>
                <w:b/>
              </w:rPr>
            </w:pPr>
            <w:r>
              <w:rPr>
                <w:b/>
              </w:rPr>
              <w:t>От Заказчика:</w:t>
            </w:r>
          </w:p>
        </w:tc>
      </w:tr>
      <w:tr w:rsidR="005062DC">
        <w:tc>
          <w:tcPr>
            <w:tcW w:w="4680" w:type="dxa"/>
            <w:vAlign w:val="center"/>
          </w:tcPr>
          <w:p w:rsidR="005062DC" w:rsidRDefault="00CE4FA3">
            <w:pPr>
              <w:tabs>
                <w:tab w:val="left" w:pos="4536"/>
              </w:tabs>
              <w:rPr>
                <w:b/>
              </w:rPr>
            </w:pPr>
            <w:r>
              <w:t>Подпись: _______________________</w:t>
            </w:r>
          </w:p>
        </w:tc>
        <w:tc>
          <w:tcPr>
            <w:tcW w:w="4680" w:type="dxa"/>
            <w:vAlign w:val="center"/>
          </w:tcPr>
          <w:p w:rsidR="005062DC" w:rsidRDefault="00CE4FA3">
            <w:pPr>
              <w:rPr>
                <w:b/>
              </w:rPr>
            </w:pPr>
            <w:r>
              <w:t>Подпись: ______________________</w:t>
            </w:r>
          </w:p>
        </w:tc>
      </w:tr>
      <w:tr w:rsidR="005062DC">
        <w:tc>
          <w:tcPr>
            <w:tcW w:w="4680" w:type="dxa"/>
            <w:vAlign w:val="center"/>
          </w:tcPr>
          <w:p w:rsidR="005062DC" w:rsidRDefault="00CE4FA3">
            <w:pPr>
              <w:tabs>
                <w:tab w:val="left" w:pos="4536"/>
              </w:tabs>
            </w:pPr>
            <w:r>
              <w:t>Ф.И.О.:</w:t>
            </w:r>
          </w:p>
        </w:tc>
        <w:tc>
          <w:tcPr>
            <w:tcW w:w="4680" w:type="dxa"/>
            <w:vAlign w:val="center"/>
          </w:tcPr>
          <w:p w:rsidR="005062DC" w:rsidRDefault="00CE4FA3">
            <w:pPr>
              <w:tabs>
                <w:tab w:val="left" w:pos="4536"/>
              </w:tabs>
            </w:pPr>
            <w:r>
              <w:t>Ф.И.О.:</w:t>
            </w:r>
          </w:p>
        </w:tc>
      </w:tr>
      <w:tr w:rsidR="005062DC">
        <w:tc>
          <w:tcPr>
            <w:tcW w:w="4680" w:type="dxa"/>
            <w:vAlign w:val="center"/>
          </w:tcPr>
          <w:p w:rsidR="005062DC" w:rsidRDefault="00CE4FA3">
            <w:pPr>
              <w:tabs>
                <w:tab w:val="left" w:pos="4536"/>
              </w:tabs>
            </w:pPr>
            <w:r>
              <w:t>Должность:</w:t>
            </w:r>
          </w:p>
        </w:tc>
        <w:tc>
          <w:tcPr>
            <w:tcW w:w="4680" w:type="dxa"/>
            <w:vAlign w:val="center"/>
          </w:tcPr>
          <w:p w:rsidR="005062DC" w:rsidRDefault="00CE4FA3">
            <w:pPr>
              <w:tabs>
                <w:tab w:val="left" w:pos="4536"/>
              </w:tabs>
            </w:pPr>
            <w:r>
              <w:t>Должность:</w:t>
            </w:r>
          </w:p>
        </w:tc>
      </w:tr>
      <w:tr w:rsidR="005062DC">
        <w:tc>
          <w:tcPr>
            <w:tcW w:w="4680" w:type="dxa"/>
            <w:vAlign w:val="center"/>
          </w:tcPr>
          <w:p w:rsidR="005062DC" w:rsidRDefault="005062DC">
            <w:pPr>
              <w:tabs>
                <w:tab w:val="left" w:pos="4536"/>
              </w:tabs>
            </w:pPr>
          </w:p>
        </w:tc>
        <w:tc>
          <w:tcPr>
            <w:tcW w:w="4680" w:type="dxa"/>
            <w:vAlign w:val="center"/>
          </w:tcPr>
          <w:p w:rsidR="005062DC" w:rsidRDefault="005062DC">
            <w:pPr>
              <w:tabs>
                <w:tab w:val="left" w:pos="4536"/>
              </w:tabs>
            </w:pPr>
          </w:p>
        </w:tc>
      </w:tr>
      <w:tr w:rsidR="005062DC">
        <w:tc>
          <w:tcPr>
            <w:tcW w:w="4680" w:type="dxa"/>
            <w:vAlign w:val="center"/>
          </w:tcPr>
          <w:p w:rsidR="005062DC" w:rsidRDefault="005062DC">
            <w:pPr>
              <w:tabs>
                <w:tab w:val="left" w:pos="4536"/>
              </w:tabs>
              <w:jc w:val="center"/>
              <w:rPr>
                <w:sz w:val="16"/>
              </w:rPr>
            </w:pPr>
          </w:p>
        </w:tc>
        <w:tc>
          <w:tcPr>
            <w:tcW w:w="4680" w:type="dxa"/>
            <w:vAlign w:val="center"/>
          </w:tcPr>
          <w:p w:rsidR="005062DC" w:rsidRDefault="005062DC">
            <w:pPr>
              <w:tabs>
                <w:tab w:val="left" w:pos="4536"/>
              </w:tabs>
              <w:jc w:val="center"/>
              <w:rPr>
                <w:sz w:val="16"/>
              </w:rPr>
            </w:pPr>
          </w:p>
        </w:tc>
      </w:tr>
    </w:tbl>
    <w:p w:rsidR="005062DC" w:rsidRDefault="005062DC">
      <w:pPr>
        <w:rPr>
          <w:b/>
          <w:i/>
          <w:sz w:val="28"/>
          <w:u w:val="single"/>
        </w:rPr>
      </w:pPr>
    </w:p>
    <w:p w:rsidR="005062DC" w:rsidRDefault="00CE4FA3">
      <w:pPr>
        <w:rPr>
          <w:b/>
          <w:i/>
          <w:sz w:val="28"/>
          <w:u w:val="single"/>
        </w:rPr>
      </w:pPr>
      <w:r>
        <w:rPr>
          <w:b/>
          <w:i/>
          <w:sz w:val="28"/>
          <w:u w:val="single"/>
        </w:rPr>
        <w:t>Конец формы Акта прекращения оказания Услуг</w:t>
      </w:r>
    </w:p>
    <w:p w:rsidR="005062DC" w:rsidRDefault="005062DC">
      <w:pPr>
        <w:rPr>
          <w:rFonts w:ascii="Arial" w:hAnsi="Arial"/>
          <w:b/>
          <w:sz w:val="24"/>
        </w:rPr>
      </w:pPr>
    </w:p>
    <w:p w:rsidR="005062DC" w:rsidRDefault="005062DC">
      <w:pPr>
        <w:rPr>
          <w:rFonts w:ascii="Arial" w:hAnsi="Arial"/>
          <w:b/>
          <w:sz w:val="24"/>
        </w:rPr>
      </w:pPr>
    </w:p>
    <w:p w:rsidR="005062DC" w:rsidRDefault="005062DC">
      <w:pPr>
        <w:rPr>
          <w:rFonts w:ascii="Arial" w:hAnsi="Arial"/>
          <w:b/>
          <w:sz w:val="24"/>
        </w:rPr>
      </w:pPr>
    </w:p>
    <w:p w:rsidR="005062DC" w:rsidRDefault="005062DC">
      <w:pPr>
        <w:rPr>
          <w:rFonts w:ascii="Arial" w:hAnsi="Arial"/>
          <w:b/>
          <w:sz w:val="24"/>
        </w:rPr>
      </w:pPr>
    </w:p>
    <w:p w:rsidR="005062DC" w:rsidRDefault="005062DC">
      <w:pPr>
        <w:rPr>
          <w:rFonts w:ascii="Arial" w:hAnsi="Arial"/>
          <w:b/>
          <w:sz w:val="24"/>
        </w:rPr>
      </w:pPr>
    </w:p>
    <w:p w:rsidR="005062DC" w:rsidRDefault="005062DC">
      <w:pPr>
        <w:sectPr w:rsidR="005062DC" w:rsidSect="00AE3B16">
          <w:headerReference w:type="even" r:id="rId7"/>
          <w:headerReference w:type="default" r:id="rId8"/>
          <w:pgSz w:w="11900" w:h="16820"/>
          <w:pgMar w:top="709" w:right="561" w:bottom="567" w:left="1134" w:header="567" w:footer="0" w:gutter="0"/>
          <w:cols w:space="720"/>
        </w:sectPr>
      </w:pPr>
    </w:p>
    <w:p w:rsidR="005062DC" w:rsidRDefault="00CE4FA3">
      <w:pPr>
        <w:jc w:val="right"/>
      </w:pPr>
      <w:r>
        <w:lastRenderedPageBreak/>
        <w:t>Приложение №5</w:t>
      </w:r>
    </w:p>
    <w:p w:rsidR="005062DC" w:rsidRDefault="00CE4FA3">
      <w:pPr>
        <w:jc w:val="right"/>
      </w:pPr>
      <w:r>
        <w:t>к договору об оказании услуг связи</w:t>
      </w:r>
    </w:p>
    <w:p w:rsidR="005062DC" w:rsidRPr="00122072" w:rsidRDefault="00CE4FA3">
      <w:pPr>
        <w:jc w:val="right"/>
        <w:rPr>
          <w:rFonts w:ascii="Arial" w:hAnsi="Arial"/>
          <w:color w:val="000080"/>
        </w:rPr>
      </w:pPr>
      <w:r w:rsidRPr="00122072">
        <w:t xml:space="preserve">№ </w:t>
      </w:r>
      <w:r w:rsidR="005F6E56" w:rsidRPr="00122072">
        <w:t>11.</w:t>
      </w:r>
      <w:proofErr w:type="gramStart"/>
      <w:r w:rsidR="005F6E56" w:rsidRPr="00122072">
        <w:t>724._</w:t>
      </w:r>
      <w:proofErr w:type="gramEnd"/>
      <w:r w:rsidR="005F6E56" w:rsidRPr="00122072">
        <w:t>_____________/25</w:t>
      </w:r>
      <w:r w:rsidRPr="00122072">
        <w:t xml:space="preserve"> от ____</w:t>
      </w:r>
      <w:r w:rsidR="005F6E56" w:rsidRPr="00122072">
        <w:t>.</w:t>
      </w:r>
      <w:r w:rsidR="00122072">
        <w:t>___</w:t>
      </w:r>
      <w:r w:rsidR="005F6E56" w:rsidRPr="00122072">
        <w:t>.2025г.</w:t>
      </w:r>
    </w:p>
    <w:p w:rsidR="005062DC" w:rsidRDefault="00CE4FA3">
      <w:pPr>
        <w:jc w:val="right"/>
      </w:pPr>
      <w:r>
        <w:rPr>
          <w:sz w:val="22"/>
        </w:rPr>
        <w:t>.</w:t>
      </w:r>
    </w:p>
    <w:p w:rsidR="005062DC" w:rsidRDefault="00CE4FA3">
      <w:pPr>
        <w:jc w:val="center"/>
      </w:pPr>
      <w:r>
        <w:rPr>
          <w:sz w:val="22"/>
        </w:rPr>
        <w:t xml:space="preserve">ПРОТОКОЛ </w:t>
      </w:r>
    </w:p>
    <w:p w:rsidR="005062DC" w:rsidRDefault="00CE4FA3">
      <w:pPr>
        <w:jc w:val="center"/>
      </w:pPr>
      <w:r>
        <w:rPr>
          <w:sz w:val="22"/>
        </w:rPr>
        <w:t xml:space="preserve">согласования стоимости сверх построечных работ </w:t>
      </w:r>
    </w:p>
    <w:p w:rsidR="005062DC" w:rsidRDefault="005062DC">
      <w:pPr>
        <w:jc w:val="center"/>
      </w:pPr>
    </w:p>
    <w:p w:rsidR="005062DC" w:rsidRDefault="005F6E56">
      <w:pPr>
        <w:tabs>
          <w:tab w:val="left" w:pos="993"/>
        </w:tabs>
        <w:spacing w:after="120"/>
        <w:ind w:firstLine="709"/>
        <w:jc w:val="both"/>
        <w:rPr>
          <w:sz w:val="22"/>
        </w:rPr>
      </w:pPr>
      <w:r>
        <w:rPr>
          <w:b/>
          <w:sz w:val="22"/>
        </w:rPr>
        <w:t>___________________________,</w:t>
      </w:r>
      <w:r w:rsidR="00CE4FA3">
        <w:rPr>
          <w:sz w:val="22"/>
        </w:rPr>
        <w:t xml:space="preserve"> именуемое в дальнейшем «Исполнитель», в лице </w:t>
      </w:r>
      <w:r>
        <w:rPr>
          <w:sz w:val="22"/>
        </w:rPr>
        <w:t>________________________________________,</w:t>
      </w:r>
      <w:r w:rsidR="00CE4FA3">
        <w:rPr>
          <w:sz w:val="22"/>
        </w:rPr>
        <w:t xml:space="preserve"> действующей на основании</w:t>
      </w:r>
      <w:r>
        <w:rPr>
          <w:sz w:val="22"/>
        </w:rPr>
        <w:t>___________________</w:t>
      </w:r>
      <w:r w:rsidR="00CE4FA3">
        <w:rPr>
          <w:sz w:val="22"/>
        </w:rPr>
        <w:t xml:space="preserve">, с одной стороны, </w:t>
      </w:r>
    </w:p>
    <w:p w:rsidR="005062DC" w:rsidRDefault="00CE4FA3">
      <w:pPr>
        <w:ind w:firstLine="709"/>
        <w:jc w:val="both"/>
      </w:pPr>
      <w:r>
        <w:rPr>
          <w:sz w:val="22"/>
        </w:rPr>
        <w:t xml:space="preserve">и </w:t>
      </w:r>
      <w:r w:rsidRPr="00380CC4">
        <w:rPr>
          <w:b/>
          <w:sz w:val="22"/>
        </w:rPr>
        <w:t>Акционерное общество  «Концерн «Калашников» (АО «Концерн «Калашников»)</w:t>
      </w:r>
      <w:r w:rsidR="00380CC4">
        <w:rPr>
          <w:b/>
          <w:sz w:val="22"/>
        </w:rPr>
        <w:t>,</w:t>
      </w:r>
      <w:r>
        <w:rPr>
          <w:sz w:val="22"/>
        </w:rPr>
        <w:t xml:space="preserve">  </w:t>
      </w:r>
      <w:r w:rsidR="00380CC4">
        <w:rPr>
          <w:sz w:val="22"/>
        </w:rPr>
        <w:t xml:space="preserve">в лице </w:t>
      </w:r>
      <w:r w:rsidR="00380CC4" w:rsidRPr="0054287A">
        <w:rPr>
          <w:sz w:val="22"/>
        </w:rPr>
        <w:t xml:space="preserve">  </w:t>
      </w:r>
      <w:r w:rsidR="003C4466" w:rsidRPr="00321075">
        <w:rPr>
          <w:sz w:val="22"/>
        </w:rPr>
        <w:t>директора по закупкам</w:t>
      </w:r>
      <w:r w:rsidR="003C4466">
        <w:rPr>
          <w:sz w:val="22"/>
        </w:rPr>
        <w:t xml:space="preserve"> </w:t>
      </w:r>
      <w:r w:rsidR="003C4466" w:rsidRPr="00321075">
        <w:rPr>
          <w:sz w:val="22"/>
        </w:rPr>
        <w:t>Ивановой Елены Васильевны, действующей на основании доверенности № 201 от 27.08.2025г</w:t>
      </w:r>
      <w:r w:rsidR="00380CC4">
        <w:rPr>
          <w:sz w:val="22"/>
        </w:rPr>
        <w:t xml:space="preserve">., </w:t>
      </w:r>
      <w:r>
        <w:rPr>
          <w:sz w:val="22"/>
        </w:rPr>
        <w:t xml:space="preserve">именуемое в дальнейшем «Абонент», с другой стороны, вместе именуемые «Стороны», согласовали следующие условия организации оказания услуг по договору об оказании услуг связи № </w:t>
      </w:r>
      <w:r w:rsidR="00B37DCF">
        <w:rPr>
          <w:sz w:val="22"/>
        </w:rPr>
        <w:t>11.724.</w:t>
      </w:r>
      <w:r w:rsidR="00380CC4">
        <w:rPr>
          <w:sz w:val="22"/>
        </w:rPr>
        <w:t>___________/25</w:t>
      </w:r>
      <w:r>
        <w:rPr>
          <w:sz w:val="22"/>
        </w:rPr>
        <w:t xml:space="preserve">  от «___»</w:t>
      </w:r>
      <w:r w:rsidR="00380CC4">
        <w:rPr>
          <w:sz w:val="22"/>
        </w:rPr>
        <w:t>12.</w:t>
      </w:r>
      <w:r>
        <w:rPr>
          <w:sz w:val="22"/>
        </w:rPr>
        <w:t>2025 г. (далее – Договор):</w:t>
      </w:r>
    </w:p>
    <w:p w:rsidR="005062DC" w:rsidRDefault="00CE4FA3">
      <w:pPr>
        <w:pStyle w:val="aa"/>
        <w:numPr>
          <w:ilvl w:val="0"/>
          <w:numId w:val="12"/>
        </w:numPr>
        <w:tabs>
          <w:tab w:val="left" w:pos="851"/>
          <w:tab w:val="left" w:pos="993"/>
        </w:tabs>
        <w:spacing w:after="120" w:line="240" w:lineRule="auto"/>
        <w:ind w:left="0" w:firstLine="709"/>
        <w:jc w:val="both"/>
        <w:rPr>
          <w:rFonts w:ascii="Times New Roman" w:hAnsi="Times New Roman"/>
        </w:rPr>
      </w:pPr>
      <w:r>
        <w:rPr>
          <w:rFonts w:ascii="Times New Roman" w:hAnsi="Times New Roman"/>
        </w:rPr>
        <w:t xml:space="preserve">Согласно Договору, </w:t>
      </w:r>
      <w:r w:rsidR="00380CC4">
        <w:rPr>
          <w:rFonts w:ascii="Times New Roman" w:hAnsi="Times New Roman"/>
        </w:rPr>
        <w:t>____________</w:t>
      </w:r>
      <w:r>
        <w:rPr>
          <w:rFonts w:ascii="Times New Roman" w:hAnsi="Times New Roman"/>
        </w:rPr>
        <w:t xml:space="preserve"> обязан оказать Абоненту услугу Предоставление доступа к сети передачи данных ( ВЧС ( L2 VPN)) </w:t>
      </w:r>
      <w:r w:rsidR="00C804FE">
        <w:rPr>
          <w:rFonts w:ascii="Times New Roman" w:hAnsi="Times New Roman"/>
        </w:rPr>
        <w:t>_______________</w:t>
      </w:r>
      <w:r>
        <w:rPr>
          <w:rFonts w:ascii="Times New Roman" w:hAnsi="Times New Roman"/>
        </w:rPr>
        <w:t xml:space="preserve"> по индивидуальной заказной схеме (далее – Услуга), между производственными площадками, расположенными по адресам: УР, </w:t>
      </w:r>
      <w:proofErr w:type="spellStart"/>
      <w:r>
        <w:rPr>
          <w:rFonts w:ascii="Times New Roman" w:hAnsi="Times New Roman"/>
        </w:rPr>
        <w:t>г.Ижевск</w:t>
      </w:r>
      <w:proofErr w:type="spellEnd"/>
      <w:r>
        <w:rPr>
          <w:rFonts w:ascii="Times New Roman" w:hAnsi="Times New Roman"/>
        </w:rPr>
        <w:t xml:space="preserve">, пр. Дерябина, 2/193 и УР, </w:t>
      </w:r>
      <w:proofErr w:type="spellStart"/>
      <w:r>
        <w:rPr>
          <w:rFonts w:ascii="Times New Roman" w:hAnsi="Times New Roman"/>
        </w:rPr>
        <w:t>Завьяловский</w:t>
      </w:r>
      <w:proofErr w:type="spellEnd"/>
      <w:r>
        <w:rPr>
          <w:rFonts w:ascii="Times New Roman" w:hAnsi="Times New Roman"/>
        </w:rPr>
        <w:t xml:space="preserve"> район, производственная площадка в близи п. </w:t>
      </w:r>
      <w:proofErr w:type="spellStart"/>
      <w:r>
        <w:rPr>
          <w:rFonts w:ascii="Times New Roman" w:hAnsi="Times New Roman"/>
        </w:rPr>
        <w:t>Шабердино</w:t>
      </w:r>
      <w:proofErr w:type="spellEnd"/>
      <w:r>
        <w:rPr>
          <w:rFonts w:ascii="Times New Roman" w:hAnsi="Times New Roman"/>
        </w:rPr>
        <w:t xml:space="preserve"> </w:t>
      </w:r>
      <w:proofErr w:type="spellStart"/>
      <w:r>
        <w:rPr>
          <w:rFonts w:ascii="Times New Roman" w:hAnsi="Times New Roman"/>
        </w:rPr>
        <w:t>геокоординаты</w:t>
      </w:r>
      <w:proofErr w:type="spellEnd"/>
      <w:r>
        <w:rPr>
          <w:rFonts w:ascii="Times New Roman" w:hAnsi="Times New Roman"/>
        </w:rPr>
        <w:t xml:space="preserve"> (56.90416/53.02481)</w:t>
      </w:r>
    </w:p>
    <w:p w:rsidR="005062DC" w:rsidRDefault="00CE4FA3">
      <w:pPr>
        <w:pStyle w:val="aa"/>
        <w:numPr>
          <w:ilvl w:val="0"/>
          <w:numId w:val="12"/>
        </w:numPr>
        <w:tabs>
          <w:tab w:val="left" w:pos="851"/>
          <w:tab w:val="left" w:pos="993"/>
        </w:tabs>
        <w:spacing w:after="120" w:line="240" w:lineRule="auto"/>
        <w:ind w:left="0" w:firstLine="709"/>
        <w:jc w:val="both"/>
        <w:rPr>
          <w:rFonts w:ascii="Times New Roman" w:hAnsi="Times New Roman"/>
        </w:rPr>
      </w:pPr>
      <w:r>
        <w:rPr>
          <w:rFonts w:ascii="Times New Roman" w:hAnsi="Times New Roman"/>
        </w:rPr>
        <w:t>Для организации оказания Абоненту Услуги необходимо строительство волоконно-оптической линии связи с прокладкой ВОК в грунте.</w:t>
      </w:r>
    </w:p>
    <w:p w:rsidR="005062DC" w:rsidRDefault="00CE4FA3">
      <w:pPr>
        <w:tabs>
          <w:tab w:val="left" w:pos="993"/>
        </w:tabs>
        <w:spacing w:after="120"/>
        <w:ind w:firstLine="709"/>
        <w:jc w:val="both"/>
      </w:pPr>
      <w:r>
        <w:rPr>
          <w:sz w:val="22"/>
        </w:rPr>
        <w:t>3. В связи с необходимостью проведения дополнительных мероприятий, определенных в п.2 настоящего Протокола:</w:t>
      </w:r>
    </w:p>
    <w:p w:rsidR="005062DC" w:rsidRDefault="00CE4FA3">
      <w:pPr>
        <w:tabs>
          <w:tab w:val="left" w:pos="993"/>
        </w:tabs>
        <w:spacing w:after="120"/>
        <w:ind w:firstLine="993"/>
        <w:jc w:val="both"/>
      </w:pPr>
      <w:r>
        <w:rPr>
          <w:sz w:val="22"/>
        </w:rPr>
        <w:t xml:space="preserve">3.1.  Сумма единовременного платежа по Услуге составляет </w:t>
      </w:r>
      <w:r w:rsidR="00C804FE">
        <w:rPr>
          <w:sz w:val="22"/>
        </w:rPr>
        <w:t>_________________</w:t>
      </w:r>
      <w:r>
        <w:rPr>
          <w:sz w:val="22"/>
        </w:rPr>
        <w:t xml:space="preserve"> (</w:t>
      </w:r>
      <w:r w:rsidR="00C804FE">
        <w:rPr>
          <w:sz w:val="22"/>
        </w:rPr>
        <w:t>_______________</w:t>
      </w:r>
      <w:r>
        <w:rPr>
          <w:sz w:val="22"/>
        </w:rPr>
        <w:t xml:space="preserve">) рублей </w:t>
      </w:r>
      <w:r w:rsidR="00C804FE">
        <w:rPr>
          <w:sz w:val="22"/>
        </w:rPr>
        <w:t>___</w:t>
      </w:r>
      <w:r>
        <w:rPr>
          <w:sz w:val="22"/>
        </w:rPr>
        <w:t xml:space="preserve"> копеек, без учета НДС, НДС взимается сверх установленных платежей по ставке, действующей на момент оказания услуг. Оплата производится в сроки и порядке, установленные Договором.</w:t>
      </w:r>
    </w:p>
    <w:p w:rsidR="005062DC" w:rsidRDefault="00CE4FA3">
      <w:pPr>
        <w:spacing w:after="120"/>
        <w:ind w:firstLine="993"/>
        <w:jc w:val="both"/>
      </w:pPr>
      <w:r>
        <w:rPr>
          <w:sz w:val="22"/>
        </w:rPr>
        <w:t xml:space="preserve">3.2. Сумма ежемесячного платежа по Услуге составляет </w:t>
      </w:r>
      <w:r w:rsidR="00C804FE">
        <w:rPr>
          <w:sz w:val="22"/>
        </w:rPr>
        <w:t>____________</w:t>
      </w:r>
      <w:r>
        <w:rPr>
          <w:sz w:val="22"/>
        </w:rPr>
        <w:t xml:space="preserve"> рублей (</w:t>
      </w:r>
      <w:r w:rsidR="00C804FE">
        <w:rPr>
          <w:sz w:val="22"/>
        </w:rPr>
        <w:t>_________________</w:t>
      </w:r>
      <w:r>
        <w:rPr>
          <w:sz w:val="22"/>
        </w:rPr>
        <w:t xml:space="preserve">) рублей </w:t>
      </w:r>
      <w:r w:rsidR="00C804FE">
        <w:rPr>
          <w:sz w:val="22"/>
        </w:rPr>
        <w:t>___</w:t>
      </w:r>
      <w:r>
        <w:rPr>
          <w:sz w:val="22"/>
        </w:rPr>
        <w:t xml:space="preserve"> копеек за канал связи L2 VPN (точка-точка) без учета НДС, НДС взимается сверх установленных платежей по ставке, действующей на момент оказания услуг. Абонентская плата указана при условии заключения договора на срок не менее 36 месяцев с даты начала предоставления услуги. Оплата единовременного и ежемесячных платежей производится в сроки и порядке, установленные Договором.</w:t>
      </w:r>
    </w:p>
    <w:p w:rsidR="005062DC" w:rsidRDefault="00CE4FA3">
      <w:pPr>
        <w:tabs>
          <w:tab w:val="left" w:pos="993"/>
        </w:tabs>
        <w:ind w:firstLine="709"/>
        <w:contextualSpacing/>
        <w:jc w:val="both"/>
      </w:pPr>
      <w:r>
        <w:rPr>
          <w:sz w:val="22"/>
        </w:rPr>
        <w:t xml:space="preserve">4. Срок подключения к сети передачи данных </w:t>
      </w:r>
      <w:r w:rsidR="005678BE">
        <w:rPr>
          <w:sz w:val="22"/>
        </w:rPr>
        <w:t>______________</w:t>
      </w:r>
      <w:r>
        <w:rPr>
          <w:sz w:val="22"/>
        </w:rPr>
        <w:t xml:space="preserve">: с даты заключения договора и даты согласования допусков сторонних организаций на проведение работ - 155 рабочих дней. </w:t>
      </w:r>
    </w:p>
    <w:p w:rsidR="005062DC" w:rsidRDefault="00CE4FA3">
      <w:pPr>
        <w:tabs>
          <w:tab w:val="left" w:pos="993"/>
        </w:tabs>
        <w:spacing w:after="120"/>
        <w:ind w:firstLine="709"/>
        <w:jc w:val="both"/>
      </w:pPr>
      <w:r>
        <w:rPr>
          <w:sz w:val="22"/>
        </w:rPr>
        <w:t>5. Абонент подтверждает, что до него доведена вся необходимая информация об объеме дополнительных работ, оборудования, их стоимости. Абонент согласен с установленными суммами единовременного и ежемесячного платежей.</w:t>
      </w:r>
    </w:p>
    <w:p w:rsidR="005062DC" w:rsidRDefault="00CE4FA3">
      <w:pPr>
        <w:tabs>
          <w:tab w:val="left" w:pos="993"/>
        </w:tabs>
        <w:spacing w:after="120"/>
        <w:ind w:firstLine="709"/>
        <w:jc w:val="both"/>
      </w:pPr>
      <w:r>
        <w:rPr>
          <w:sz w:val="22"/>
        </w:rPr>
        <w:t>6. Настоящий Протокол является приложением к Договору, составлен в двух экземплярах, имеющих одинаковую юридическую силу, по одному экземпляру для каждой из сторон.</w:t>
      </w:r>
    </w:p>
    <w:p w:rsidR="005062DC" w:rsidRDefault="00CE4FA3">
      <w:pPr>
        <w:ind w:left="363"/>
        <w:jc w:val="center"/>
        <w:rPr>
          <w:b/>
          <w:sz w:val="22"/>
        </w:rPr>
      </w:pPr>
      <w:r>
        <w:rPr>
          <w:b/>
          <w:sz w:val="22"/>
        </w:rPr>
        <w:t>Подписи сторон:</w:t>
      </w:r>
    </w:p>
    <w:p w:rsidR="005062DC" w:rsidRDefault="005062DC">
      <w:pPr>
        <w:ind w:left="363"/>
        <w:jc w:val="center"/>
        <w:rPr>
          <w:b/>
          <w:sz w:val="22"/>
        </w:rPr>
      </w:pPr>
    </w:p>
    <w:tbl>
      <w:tblPr>
        <w:tblW w:w="0" w:type="auto"/>
        <w:tblInd w:w="108" w:type="dxa"/>
        <w:tblLayout w:type="fixed"/>
        <w:tblLook w:val="04A0" w:firstRow="1" w:lastRow="0" w:firstColumn="1" w:lastColumn="0" w:noHBand="0" w:noVBand="1"/>
      </w:tblPr>
      <w:tblGrid>
        <w:gridCol w:w="4680"/>
        <w:gridCol w:w="4680"/>
      </w:tblGrid>
      <w:tr w:rsidR="005062DC">
        <w:tc>
          <w:tcPr>
            <w:tcW w:w="4680" w:type="dxa"/>
            <w:vAlign w:val="center"/>
          </w:tcPr>
          <w:p w:rsidR="005062DC" w:rsidRDefault="00CE4FA3" w:rsidP="009C08FE">
            <w:pPr>
              <w:rPr>
                <w:b/>
                <w:sz w:val="24"/>
              </w:rPr>
            </w:pPr>
            <w:r>
              <w:rPr>
                <w:b/>
                <w:sz w:val="24"/>
              </w:rPr>
              <w:t>От Исполнителя:</w:t>
            </w:r>
          </w:p>
        </w:tc>
        <w:tc>
          <w:tcPr>
            <w:tcW w:w="4680" w:type="dxa"/>
            <w:vAlign w:val="center"/>
          </w:tcPr>
          <w:p w:rsidR="005062DC" w:rsidRDefault="00CE4FA3" w:rsidP="009C08FE">
            <w:pPr>
              <w:rPr>
                <w:b/>
                <w:sz w:val="24"/>
              </w:rPr>
            </w:pPr>
            <w:r>
              <w:rPr>
                <w:b/>
                <w:sz w:val="24"/>
              </w:rPr>
              <w:t>От Заказчика:</w:t>
            </w:r>
          </w:p>
        </w:tc>
      </w:tr>
      <w:tr w:rsidR="005062DC">
        <w:tc>
          <w:tcPr>
            <w:tcW w:w="4680" w:type="dxa"/>
            <w:vAlign w:val="center"/>
          </w:tcPr>
          <w:p w:rsidR="005062DC" w:rsidRDefault="005062DC" w:rsidP="005678BE">
            <w:pPr>
              <w:tabs>
                <w:tab w:val="left" w:pos="4536"/>
              </w:tabs>
              <w:jc w:val="center"/>
              <w:rPr>
                <w:b/>
                <w:sz w:val="24"/>
              </w:rPr>
            </w:pPr>
          </w:p>
        </w:tc>
        <w:tc>
          <w:tcPr>
            <w:tcW w:w="4680" w:type="dxa"/>
            <w:vAlign w:val="center"/>
          </w:tcPr>
          <w:p w:rsidR="005062DC" w:rsidRDefault="00CE4FA3">
            <w:pPr>
              <w:rPr>
                <w:sz w:val="24"/>
              </w:rPr>
            </w:pPr>
            <w:r>
              <w:rPr>
                <w:sz w:val="24"/>
              </w:rPr>
              <w:t>АО «Концерн «Калашников»</w:t>
            </w:r>
          </w:p>
          <w:p w:rsidR="005062DC" w:rsidRDefault="005062DC">
            <w:pPr>
              <w:rPr>
                <w:b/>
                <w:sz w:val="24"/>
              </w:rPr>
            </w:pPr>
          </w:p>
          <w:p w:rsidR="00EA452C" w:rsidRDefault="00EA452C">
            <w:pPr>
              <w:rPr>
                <w:b/>
                <w:sz w:val="24"/>
              </w:rPr>
            </w:pPr>
          </w:p>
        </w:tc>
      </w:tr>
      <w:tr w:rsidR="005062DC">
        <w:tc>
          <w:tcPr>
            <w:tcW w:w="4680" w:type="dxa"/>
            <w:vAlign w:val="center"/>
          </w:tcPr>
          <w:p w:rsidR="005062DC" w:rsidRDefault="00CE4FA3">
            <w:pPr>
              <w:tabs>
                <w:tab w:val="left" w:pos="4536"/>
              </w:tabs>
              <w:rPr>
                <w:sz w:val="24"/>
              </w:rPr>
            </w:pPr>
            <w:r>
              <w:rPr>
                <w:sz w:val="24"/>
              </w:rPr>
              <w:t xml:space="preserve">__________________ </w:t>
            </w:r>
            <w:r w:rsidR="005678BE">
              <w:rPr>
                <w:sz w:val="24"/>
              </w:rPr>
              <w:t>/___________</w:t>
            </w:r>
          </w:p>
          <w:p w:rsidR="005062DC" w:rsidRDefault="00CE4FA3">
            <w:pPr>
              <w:tabs>
                <w:tab w:val="left" w:pos="4536"/>
              </w:tabs>
              <w:rPr>
                <w:sz w:val="24"/>
              </w:rPr>
            </w:pPr>
            <w:r>
              <w:rPr>
                <w:sz w:val="24"/>
              </w:rPr>
              <w:t>МП</w:t>
            </w:r>
          </w:p>
        </w:tc>
        <w:tc>
          <w:tcPr>
            <w:tcW w:w="4680" w:type="dxa"/>
            <w:vAlign w:val="center"/>
          </w:tcPr>
          <w:p w:rsidR="005062DC" w:rsidRDefault="00CE4FA3">
            <w:pPr>
              <w:tabs>
                <w:tab w:val="left" w:pos="4536"/>
              </w:tabs>
              <w:rPr>
                <w:sz w:val="24"/>
              </w:rPr>
            </w:pPr>
            <w:r>
              <w:rPr>
                <w:sz w:val="24"/>
              </w:rPr>
              <w:t>_________________ /</w:t>
            </w:r>
            <w:r w:rsidR="00321075">
              <w:rPr>
                <w:sz w:val="24"/>
              </w:rPr>
              <w:t>Иванова Е.В.</w:t>
            </w:r>
            <w:r>
              <w:rPr>
                <w:sz w:val="24"/>
              </w:rPr>
              <w:t>/</w:t>
            </w:r>
          </w:p>
          <w:p w:rsidR="005062DC" w:rsidRDefault="00CE4FA3">
            <w:pPr>
              <w:tabs>
                <w:tab w:val="left" w:pos="4536"/>
              </w:tabs>
              <w:rPr>
                <w:sz w:val="24"/>
              </w:rPr>
            </w:pPr>
            <w:r>
              <w:rPr>
                <w:sz w:val="24"/>
              </w:rPr>
              <w:t>МП</w:t>
            </w:r>
          </w:p>
        </w:tc>
      </w:tr>
    </w:tbl>
    <w:p w:rsidR="005062DC" w:rsidRDefault="005062DC">
      <w:pPr>
        <w:ind w:left="363"/>
        <w:jc w:val="center"/>
        <w:rPr>
          <w:b/>
        </w:rPr>
      </w:pPr>
    </w:p>
    <w:p w:rsidR="005062DC" w:rsidRDefault="005062DC">
      <w:pPr>
        <w:ind w:left="363"/>
        <w:rPr>
          <w:b/>
        </w:rPr>
      </w:pPr>
    </w:p>
    <w:sectPr w:rsidR="005062DC">
      <w:headerReference w:type="even" r:id="rId9"/>
      <w:headerReference w:type="default" r:id="rId10"/>
      <w:pgSz w:w="11900" w:h="16820"/>
      <w:pgMar w:top="1134" w:right="624" w:bottom="1423" w:left="1474"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A9E" w:rsidRDefault="00216A9E">
      <w:r>
        <w:separator/>
      </w:r>
    </w:p>
  </w:endnote>
  <w:endnote w:type="continuationSeparator" w:id="0">
    <w:p w:rsidR="00216A9E" w:rsidRDefault="0021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A9E" w:rsidRDefault="00216A9E">
      <w:r>
        <w:separator/>
      </w:r>
    </w:p>
  </w:footnote>
  <w:footnote w:type="continuationSeparator" w:id="0">
    <w:p w:rsidR="00216A9E" w:rsidRDefault="00216A9E">
      <w:r>
        <w:continuationSeparator/>
      </w:r>
    </w:p>
  </w:footnote>
  <w:footnote w:id="1">
    <w:p w:rsidR="00A422C8" w:rsidRDefault="00A422C8">
      <w:pPr>
        <w:pStyle w:val="Footnote"/>
      </w:pPr>
      <w:r>
        <w:rPr>
          <w:vertAlign w:val="superscript"/>
        </w:rPr>
        <w:footnoteRef/>
      </w:r>
      <w:r>
        <w:t xml:space="preserve"> Филиал - обособленное подразделение компании Исполнителя, расположенное вне места нахождения компании Исполнителя и осуществляющее функции компании Исполнителя или их часть.</w:t>
      </w:r>
    </w:p>
  </w:footnote>
  <w:footnote w:id="2">
    <w:p w:rsidR="00A422C8" w:rsidRDefault="00A422C8">
      <w:pPr>
        <w:pStyle w:val="Footnote"/>
      </w:pPr>
      <w:r>
        <w:rPr>
          <w:vertAlign w:val="superscript"/>
        </w:rPr>
        <w:footnoteRef/>
      </w:r>
      <w:r>
        <w:t xml:space="preserve"> В случае, если Заказчик передает тегированный Трафик (несколько </w:t>
      </w:r>
      <w:r>
        <w:t>Vlan), возможность организации такой услуги при подключении к Заказчика коммутаторам _________ прорабатывается отдельно.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2C8" w:rsidRDefault="00A422C8">
    <w:pPr>
      <w:pStyle w:val="a6"/>
      <w:framePr w:h="0" w:wrap="around" w:vAnchor="text" w:hAnchor="margin" w:xAlign="center" w:y="1"/>
      <w:pBdr>
        <w:top w:val="nil"/>
        <w:left w:val="nil"/>
        <w:bottom w:val="nil"/>
        <w:right w:val="nil"/>
        <w:between w:val="nil"/>
      </w:pBdr>
      <w:jc w:val="left"/>
      <w:rPr>
        <w:rStyle w:val="14"/>
      </w:rPr>
    </w:pPr>
    <w:r>
      <w:rPr>
        <w:rStyle w:val="14"/>
      </w:rPr>
      <w:fldChar w:fldCharType="begin"/>
    </w:r>
    <w:r>
      <w:rPr>
        <w:rStyle w:val="14"/>
      </w:rPr>
      <w:instrText xml:space="preserve">PAGE </w:instrText>
    </w:r>
    <w:r>
      <w:rPr>
        <w:rStyle w:val="14"/>
      </w:rPr>
      <w:fldChar w:fldCharType="separate"/>
    </w:r>
    <w:r>
      <w:rPr>
        <w:rStyle w:val="14"/>
      </w:rPr>
      <w:t xml:space="preserve"> </w:t>
    </w:r>
    <w:r>
      <w:rPr>
        <w:rStyle w:val="14"/>
      </w:rPr>
      <w:fldChar w:fldCharType="end"/>
    </w:r>
  </w:p>
  <w:p w:rsidR="00A422C8" w:rsidRDefault="00A422C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2C8" w:rsidRDefault="00A422C8">
    <w:pPr>
      <w:pStyle w:val="a6"/>
      <w:framePr w:h="0" w:wrap="around" w:vAnchor="text" w:hAnchor="margin" w:xAlign="center" w:y="1"/>
      <w:pBdr>
        <w:top w:val="nil"/>
        <w:left w:val="nil"/>
        <w:bottom w:val="nil"/>
        <w:right w:val="nil"/>
        <w:between w:val="nil"/>
      </w:pBdr>
      <w:jc w:val="left"/>
      <w:rPr>
        <w:rStyle w:val="14"/>
      </w:rPr>
    </w:pPr>
    <w:r>
      <w:rPr>
        <w:rStyle w:val="14"/>
      </w:rPr>
      <w:fldChar w:fldCharType="begin"/>
    </w:r>
    <w:r>
      <w:rPr>
        <w:rStyle w:val="14"/>
      </w:rPr>
      <w:instrText xml:space="preserve">PAGE </w:instrText>
    </w:r>
    <w:r>
      <w:rPr>
        <w:rStyle w:val="14"/>
      </w:rPr>
      <w:fldChar w:fldCharType="separate"/>
    </w:r>
    <w:r>
      <w:rPr>
        <w:rStyle w:val="14"/>
      </w:rPr>
      <w:t xml:space="preserve"> </w:t>
    </w:r>
    <w:r>
      <w:rPr>
        <w:rStyle w:val="14"/>
      </w:rPr>
      <w:fldChar w:fldCharType="end"/>
    </w:r>
  </w:p>
  <w:p w:rsidR="00A422C8" w:rsidRDefault="00A422C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2C8" w:rsidRDefault="00A422C8">
    <w:pPr>
      <w:pStyle w:val="a6"/>
      <w:framePr w:h="0" w:wrap="around" w:vAnchor="text" w:hAnchor="margin" w:xAlign="center" w:y="1"/>
      <w:pBdr>
        <w:top w:val="nil"/>
        <w:left w:val="nil"/>
        <w:bottom w:val="nil"/>
        <w:right w:val="nil"/>
        <w:between w:val="nil"/>
      </w:pBdr>
      <w:jc w:val="left"/>
      <w:rPr>
        <w:rStyle w:val="14"/>
      </w:rPr>
    </w:pPr>
    <w:r>
      <w:rPr>
        <w:rStyle w:val="14"/>
      </w:rPr>
      <w:fldChar w:fldCharType="begin"/>
    </w:r>
    <w:r>
      <w:rPr>
        <w:rStyle w:val="14"/>
      </w:rPr>
      <w:instrText xml:space="preserve">PAGE </w:instrText>
    </w:r>
    <w:r>
      <w:rPr>
        <w:rStyle w:val="14"/>
      </w:rPr>
      <w:fldChar w:fldCharType="separate"/>
    </w:r>
    <w:r>
      <w:rPr>
        <w:rStyle w:val="14"/>
      </w:rPr>
      <w:t xml:space="preserve"> </w:t>
    </w:r>
    <w:r>
      <w:rPr>
        <w:rStyle w:val="14"/>
      </w:rPr>
      <w:fldChar w:fldCharType="end"/>
    </w:r>
  </w:p>
  <w:p w:rsidR="00A422C8" w:rsidRDefault="00A422C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2C8" w:rsidRDefault="00A422C8">
    <w:pPr>
      <w:pStyle w:val="a6"/>
      <w:framePr w:h="0" w:wrap="around" w:vAnchor="text" w:hAnchor="margin" w:xAlign="center" w:y="1"/>
      <w:pBdr>
        <w:top w:val="nil"/>
        <w:left w:val="nil"/>
        <w:bottom w:val="nil"/>
        <w:right w:val="nil"/>
        <w:between w:val="nil"/>
      </w:pBdr>
      <w:jc w:val="left"/>
      <w:rPr>
        <w:rStyle w:val="14"/>
      </w:rPr>
    </w:pPr>
    <w:r>
      <w:rPr>
        <w:rStyle w:val="14"/>
      </w:rPr>
      <w:fldChar w:fldCharType="begin"/>
    </w:r>
    <w:r>
      <w:rPr>
        <w:rStyle w:val="14"/>
      </w:rPr>
      <w:instrText xml:space="preserve">PAGE </w:instrText>
    </w:r>
    <w:r>
      <w:rPr>
        <w:rStyle w:val="14"/>
      </w:rPr>
      <w:fldChar w:fldCharType="separate"/>
    </w:r>
    <w:r>
      <w:rPr>
        <w:rStyle w:val="14"/>
      </w:rPr>
      <w:t xml:space="preserve"> </w:t>
    </w:r>
    <w:r>
      <w:rPr>
        <w:rStyle w:val="14"/>
      </w:rPr>
      <w:fldChar w:fldCharType="end"/>
    </w:r>
  </w:p>
  <w:p w:rsidR="00A422C8" w:rsidRDefault="00A422C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70AC"/>
    <w:multiLevelType w:val="multilevel"/>
    <w:tmpl w:val="79BC9BFE"/>
    <w:lvl w:ilvl="0">
      <w:start w:val="1"/>
      <w:numFmt w:val="bullet"/>
      <w:pStyle w:val="a"/>
      <w:lvlText w:val=""/>
      <w:lvlJc w:val="left"/>
      <w:pPr>
        <w:widowControl/>
        <w:tabs>
          <w:tab w:val="left" w:pos="360"/>
        </w:tabs>
        <w:ind w:left="360" w:hanging="360"/>
      </w:pPr>
      <w:rPr>
        <w:rFonts w:ascii="Symbol" w:hAnsi="Symbol"/>
      </w:rPr>
    </w:lvl>
    <w:lvl w:ilvl="1">
      <w:start w:val="1"/>
      <w:numFmt w:val="bullet"/>
      <w:lvlText w:val="o"/>
      <w:lvlJc w:val="left"/>
      <w:pPr>
        <w:widowControl/>
        <w:tabs>
          <w:tab w:val="left" w:pos="1440"/>
        </w:tabs>
        <w:ind w:left="1440" w:hanging="360"/>
      </w:pPr>
      <w:rPr>
        <w:rFonts w:ascii="Courier New" w:hAnsi="Courier New"/>
      </w:rPr>
    </w:lvl>
    <w:lvl w:ilvl="2">
      <w:start w:val="1"/>
      <w:numFmt w:val="bullet"/>
      <w:lvlText w:val=""/>
      <w:lvlJc w:val="left"/>
      <w:pPr>
        <w:widowControl/>
        <w:tabs>
          <w:tab w:val="left" w:pos="2160"/>
        </w:tabs>
        <w:ind w:left="2160" w:hanging="360"/>
      </w:pPr>
      <w:rPr>
        <w:rFonts w:ascii="Wingdings" w:hAnsi="Wingdings"/>
      </w:rPr>
    </w:lvl>
    <w:lvl w:ilvl="3">
      <w:start w:val="1"/>
      <w:numFmt w:val="bullet"/>
      <w:lvlText w:val=""/>
      <w:lvlJc w:val="left"/>
      <w:pPr>
        <w:widowControl/>
        <w:tabs>
          <w:tab w:val="left" w:pos="2880"/>
        </w:tabs>
        <w:ind w:left="2880" w:hanging="360"/>
      </w:pPr>
      <w:rPr>
        <w:rFonts w:ascii="Symbol" w:hAnsi="Symbol"/>
      </w:rPr>
    </w:lvl>
    <w:lvl w:ilvl="4">
      <w:start w:val="1"/>
      <w:numFmt w:val="bullet"/>
      <w:lvlText w:val="o"/>
      <w:lvlJc w:val="left"/>
      <w:pPr>
        <w:widowControl/>
        <w:tabs>
          <w:tab w:val="left" w:pos="3600"/>
        </w:tabs>
        <w:ind w:left="3600" w:hanging="360"/>
      </w:pPr>
      <w:rPr>
        <w:rFonts w:ascii="Courier New" w:hAnsi="Courier New"/>
      </w:rPr>
    </w:lvl>
    <w:lvl w:ilvl="5">
      <w:start w:val="1"/>
      <w:numFmt w:val="bullet"/>
      <w:lvlText w:val=""/>
      <w:lvlJc w:val="left"/>
      <w:pPr>
        <w:widowControl/>
        <w:tabs>
          <w:tab w:val="left" w:pos="4320"/>
        </w:tabs>
        <w:ind w:left="4320" w:hanging="360"/>
      </w:pPr>
      <w:rPr>
        <w:rFonts w:ascii="Wingdings" w:hAnsi="Wingdings"/>
      </w:rPr>
    </w:lvl>
    <w:lvl w:ilvl="6">
      <w:start w:val="1"/>
      <w:numFmt w:val="bullet"/>
      <w:lvlText w:val=""/>
      <w:lvlJc w:val="left"/>
      <w:pPr>
        <w:widowControl/>
        <w:tabs>
          <w:tab w:val="left" w:pos="5040"/>
        </w:tabs>
        <w:ind w:left="5040" w:hanging="360"/>
      </w:pPr>
      <w:rPr>
        <w:rFonts w:ascii="Symbol" w:hAnsi="Symbol"/>
      </w:rPr>
    </w:lvl>
    <w:lvl w:ilvl="7">
      <w:start w:val="1"/>
      <w:numFmt w:val="bullet"/>
      <w:lvlText w:val="o"/>
      <w:lvlJc w:val="left"/>
      <w:pPr>
        <w:widowControl/>
        <w:tabs>
          <w:tab w:val="left" w:pos="5760"/>
        </w:tabs>
        <w:ind w:left="5760" w:hanging="360"/>
      </w:pPr>
      <w:rPr>
        <w:rFonts w:ascii="Courier New" w:hAnsi="Courier New"/>
      </w:rPr>
    </w:lvl>
    <w:lvl w:ilvl="8">
      <w:start w:val="1"/>
      <w:numFmt w:val="bullet"/>
      <w:lvlText w:val=""/>
      <w:lvlJc w:val="left"/>
      <w:pPr>
        <w:widowControl/>
        <w:tabs>
          <w:tab w:val="left" w:pos="6480"/>
        </w:tabs>
        <w:ind w:left="6480" w:hanging="360"/>
      </w:pPr>
      <w:rPr>
        <w:rFonts w:ascii="Wingdings" w:hAnsi="Wingdings"/>
      </w:rPr>
    </w:lvl>
  </w:abstractNum>
  <w:abstractNum w:abstractNumId="1" w15:restartNumberingAfterBreak="0">
    <w:nsid w:val="05F24077"/>
    <w:multiLevelType w:val="multilevel"/>
    <w:tmpl w:val="8794CF36"/>
    <w:lvl w:ilvl="0">
      <w:start w:val="1"/>
      <w:numFmt w:val="bullet"/>
      <w:lvlText w:val=""/>
      <w:lvlJc w:val="left"/>
      <w:pPr>
        <w:widowControl/>
        <w:tabs>
          <w:tab w:val="left" w:pos="1817"/>
        </w:tabs>
        <w:ind w:left="1817" w:hanging="360"/>
      </w:pPr>
      <w:rPr>
        <w:rFonts w:ascii="Symbol" w:hAnsi="Symbol"/>
      </w:rPr>
    </w:lvl>
    <w:lvl w:ilvl="1">
      <w:start w:val="1"/>
      <w:numFmt w:val="bullet"/>
      <w:lvlText w:val="o"/>
      <w:lvlJc w:val="left"/>
      <w:pPr>
        <w:widowControl/>
        <w:tabs>
          <w:tab w:val="left" w:pos="2177"/>
        </w:tabs>
        <w:ind w:left="2177" w:hanging="360"/>
      </w:pPr>
      <w:rPr>
        <w:rFonts w:ascii="Courier New" w:hAnsi="Courier New"/>
      </w:rPr>
    </w:lvl>
    <w:lvl w:ilvl="2">
      <w:start w:val="1"/>
      <w:numFmt w:val="bullet"/>
      <w:lvlText w:val=""/>
      <w:lvlJc w:val="left"/>
      <w:pPr>
        <w:widowControl/>
        <w:tabs>
          <w:tab w:val="left" w:pos="2897"/>
        </w:tabs>
        <w:ind w:left="2897" w:hanging="360"/>
      </w:pPr>
      <w:rPr>
        <w:rFonts w:ascii="Wingdings" w:hAnsi="Wingdings"/>
      </w:rPr>
    </w:lvl>
    <w:lvl w:ilvl="3">
      <w:start w:val="1"/>
      <w:numFmt w:val="bullet"/>
      <w:lvlText w:val=""/>
      <w:lvlJc w:val="left"/>
      <w:pPr>
        <w:widowControl/>
        <w:tabs>
          <w:tab w:val="left" w:pos="3617"/>
        </w:tabs>
        <w:ind w:left="3617" w:hanging="360"/>
      </w:pPr>
      <w:rPr>
        <w:rFonts w:ascii="Symbol" w:hAnsi="Symbol"/>
      </w:rPr>
    </w:lvl>
    <w:lvl w:ilvl="4">
      <w:start w:val="1"/>
      <w:numFmt w:val="bullet"/>
      <w:lvlText w:val="o"/>
      <w:lvlJc w:val="left"/>
      <w:pPr>
        <w:widowControl/>
        <w:tabs>
          <w:tab w:val="left" w:pos="4337"/>
        </w:tabs>
        <w:ind w:left="4337" w:hanging="360"/>
      </w:pPr>
      <w:rPr>
        <w:rFonts w:ascii="Courier New" w:hAnsi="Courier New"/>
      </w:rPr>
    </w:lvl>
    <w:lvl w:ilvl="5">
      <w:start w:val="1"/>
      <w:numFmt w:val="bullet"/>
      <w:lvlText w:val=""/>
      <w:lvlJc w:val="left"/>
      <w:pPr>
        <w:widowControl/>
        <w:tabs>
          <w:tab w:val="left" w:pos="5057"/>
        </w:tabs>
        <w:ind w:left="5057" w:hanging="360"/>
      </w:pPr>
      <w:rPr>
        <w:rFonts w:ascii="Wingdings" w:hAnsi="Wingdings"/>
      </w:rPr>
    </w:lvl>
    <w:lvl w:ilvl="6">
      <w:start w:val="1"/>
      <w:numFmt w:val="bullet"/>
      <w:lvlText w:val=""/>
      <w:lvlJc w:val="left"/>
      <w:pPr>
        <w:widowControl/>
        <w:tabs>
          <w:tab w:val="left" w:pos="5777"/>
        </w:tabs>
        <w:ind w:left="5777" w:hanging="360"/>
      </w:pPr>
      <w:rPr>
        <w:rFonts w:ascii="Symbol" w:hAnsi="Symbol"/>
      </w:rPr>
    </w:lvl>
    <w:lvl w:ilvl="7">
      <w:start w:val="1"/>
      <w:numFmt w:val="bullet"/>
      <w:lvlText w:val="o"/>
      <w:lvlJc w:val="left"/>
      <w:pPr>
        <w:widowControl/>
        <w:tabs>
          <w:tab w:val="left" w:pos="6497"/>
        </w:tabs>
        <w:ind w:left="6497" w:hanging="360"/>
      </w:pPr>
      <w:rPr>
        <w:rFonts w:ascii="Courier New" w:hAnsi="Courier New"/>
      </w:rPr>
    </w:lvl>
    <w:lvl w:ilvl="8">
      <w:start w:val="1"/>
      <w:numFmt w:val="bullet"/>
      <w:lvlText w:val=""/>
      <w:lvlJc w:val="left"/>
      <w:pPr>
        <w:widowControl/>
        <w:tabs>
          <w:tab w:val="left" w:pos="7217"/>
        </w:tabs>
        <w:ind w:left="7217" w:hanging="360"/>
      </w:pPr>
      <w:rPr>
        <w:rFonts w:ascii="Wingdings" w:hAnsi="Wingdings"/>
      </w:rPr>
    </w:lvl>
  </w:abstractNum>
  <w:abstractNum w:abstractNumId="2" w15:restartNumberingAfterBreak="0">
    <w:nsid w:val="079935CD"/>
    <w:multiLevelType w:val="multilevel"/>
    <w:tmpl w:val="60D64A80"/>
    <w:lvl w:ilvl="0">
      <w:start w:val="1"/>
      <w:numFmt w:val="bullet"/>
      <w:lvlText w:val=""/>
      <w:lvlJc w:val="left"/>
      <w:pPr>
        <w:widowControl/>
        <w:tabs>
          <w:tab w:val="left" w:pos="1429"/>
        </w:tabs>
        <w:ind w:left="1429" w:hanging="360"/>
      </w:pPr>
      <w:rPr>
        <w:rFonts w:ascii="Symbol" w:hAnsi="Symbol"/>
      </w:rPr>
    </w:lvl>
    <w:lvl w:ilvl="1">
      <w:start w:val="1"/>
      <w:numFmt w:val="bullet"/>
      <w:lvlText w:val="o"/>
      <w:lvlJc w:val="left"/>
      <w:pPr>
        <w:widowControl/>
        <w:tabs>
          <w:tab w:val="left" w:pos="2149"/>
        </w:tabs>
        <w:ind w:left="2149" w:hanging="360"/>
      </w:pPr>
      <w:rPr>
        <w:rFonts w:ascii="Courier New" w:hAnsi="Courier New"/>
      </w:rPr>
    </w:lvl>
    <w:lvl w:ilvl="2">
      <w:start w:val="1"/>
      <w:numFmt w:val="bullet"/>
      <w:lvlText w:val=""/>
      <w:lvlJc w:val="left"/>
      <w:pPr>
        <w:widowControl/>
        <w:tabs>
          <w:tab w:val="left" w:pos="2869"/>
        </w:tabs>
        <w:ind w:left="2869" w:hanging="360"/>
      </w:pPr>
      <w:rPr>
        <w:rFonts w:ascii="Wingdings" w:hAnsi="Wingdings"/>
      </w:rPr>
    </w:lvl>
    <w:lvl w:ilvl="3">
      <w:start w:val="1"/>
      <w:numFmt w:val="bullet"/>
      <w:lvlText w:val=""/>
      <w:lvlJc w:val="left"/>
      <w:pPr>
        <w:widowControl/>
        <w:tabs>
          <w:tab w:val="left" w:pos="3589"/>
        </w:tabs>
        <w:ind w:left="3589" w:hanging="360"/>
      </w:pPr>
      <w:rPr>
        <w:rFonts w:ascii="Symbol" w:hAnsi="Symbol"/>
      </w:rPr>
    </w:lvl>
    <w:lvl w:ilvl="4">
      <w:start w:val="1"/>
      <w:numFmt w:val="bullet"/>
      <w:lvlText w:val="o"/>
      <w:lvlJc w:val="left"/>
      <w:pPr>
        <w:widowControl/>
        <w:tabs>
          <w:tab w:val="left" w:pos="4309"/>
        </w:tabs>
        <w:ind w:left="4309" w:hanging="360"/>
      </w:pPr>
      <w:rPr>
        <w:rFonts w:ascii="Courier New" w:hAnsi="Courier New"/>
      </w:rPr>
    </w:lvl>
    <w:lvl w:ilvl="5">
      <w:start w:val="1"/>
      <w:numFmt w:val="bullet"/>
      <w:lvlText w:val=""/>
      <w:lvlJc w:val="left"/>
      <w:pPr>
        <w:widowControl/>
        <w:tabs>
          <w:tab w:val="left" w:pos="5029"/>
        </w:tabs>
        <w:ind w:left="5029" w:hanging="360"/>
      </w:pPr>
      <w:rPr>
        <w:rFonts w:ascii="Wingdings" w:hAnsi="Wingdings"/>
      </w:rPr>
    </w:lvl>
    <w:lvl w:ilvl="6">
      <w:start w:val="1"/>
      <w:numFmt w:val="bullet"/>
      <w:lvlText w:val=""/>
      <w:lvlJc w:val="left"/>
      <w:pPr>
        <w:widowControl/>
        <w:tabs>
          <w:tab w:val="left" w:pos="5749"/>
        </w:tabs>
        <w:ind w:left="5749" w:hanging="360"/>
      </w:pPr>
      <w:rPr>
        <w:rFonts w:ascii="Symbol" w:hAnsi="Symbol"/>
      </w:rPr>
    </w:lvl>
    <w:lvl w:ilvl="7">
      <w:start w:val="1"/>
      <w:numFmt w:val="bullet"/>
      <w:lvlText w:val="o"/>
      <w:lvlJc w:val="left"/>
      <w:pPr>
        <w:widowControl/>
        <w:tabs>
          <w:tab w:val="left" w:pos="6469"/>
        </w:tabs>
        <w:ind w:left="6469" w:hanging="360"/>
      </w:pPr>
      <w:rPr>
        <w:rFonts w:ascii="Courier New" w:hAnsi="Courier New"/>
      </w:rPr>
    </w:lvl>
    <w:lvl w:ilvl="8">
      <w:start w:val="1"/>
      <w:numFmt w:val="bullet"/>
      <w:lvlText w:val=""/>
      <w:lvlJc w:val="left"/>
      <w:pPr>
        <w:widowControl/>
        <w:tabs>
          <w:tab w:val="left" w:pos="7189"/>
        </w:tabs>
        <w:ind w:left="7189" w:hanging="360"/>
      </w:pPr>
      <w:rPr>
        <w:rFonts w:ascii="Wingdings" w:hAnsi="Wingdings"/>
      </w:rPr>
    </w:lvl>
  </w:abstractNum>
  <w:abstractNum w:abstractNumId="3" w15:restartNumberingAfterBreak="0">
    <w:nsid w:val="08374516"/>
    <w:multiLevelType w:val="multilevel"/>
    <w:tmpl w:val="5BBA6682"/>
    <w:lvl w:ilvl="0">
      <w:start w:val="1"/>
      <w:numFmt w:val="decimal"/>
      <w:suff w:val="space"/>
      <w:lvlText w:val="%1"/>
      <w:lvlJc w:val="left"/>
      <w:pPr>
        <w:widowControl/>
        <w:ind w:left="360" w:hanging="360"/>
      </w:pPr>
    </w:lvl>
    <w:lvl w:ilvl="1">
      <w:start w:val="1"/>
      <w:numFmt w:val="decimal"/>
      <w:pStyle w:val="11"/>
      <w:suff w:val="space"/>
      <w:lvlText w:val="%1.%2"/>
      <w:lvlJc w:val="left"/>
      <w:pPr>
        <w:widowControl/>
        <w:ind w:left="792" w:hanging="792"/>
      </w:pPr>
    </w:lvl>
    <w:lvl w:ilvl="2">
      <w:start w:val="1"/>
      <w:numFmt w:val="decimal"/>
      <w:pStyle w:val="111"/>
      <w:suff w:val="space"/>
      <w:lvlText w:val="%1.%2.%3"/>
      <w:lvlJc w:val="left"/>
      <w:pPr>
        <w:widowControl/>
        <w:ind w:left="1758" w:hanging="1758"/>
      </w:pPr>
    </w:lvl>
    <w:lvl w:ilvl="3">
      <w:start w:val="1"/>
      <w:numFmt w:val="decimal"/>
      <w:pStyle w:val="1111"/>
      <w:suff w:val="space"/>
      <w:lvlText w:val="%1.%2.%3.%4"/>
      <w:lvlJc w:val="left"/>
      <w:pPr>
        <w:widowControl/>
        <w:ind w:left="1304" w:hanging="1304"/>
      </w:pPr>
    </w:lvl>
    <w:lvl w:ilvl="4">
      <w:start w:val="1"/>
      <w:numFmt w:val="decimal"/>
      <w:suff w:val="space"/>
      <w:lvlText w:val="%1.%2.%3.%4.%5"/>
      <w:lvlJc w:val="left"/>
      <w:pPr>
        <w:widowControl/>
        <w:ind w:left="3175" w:hanging="3175"/>
      </w:pPr>
    </w:lvl>
    <w:lvl w:ilvl="5">
      <w:start w:val="1"/>
      <w:numFmt w:val="decimal"/>
      <w:lvlText w:val="%1.%2.%3.%4.%5.%6."/>
      <w:lvlJc w:val="left"/>
      <w:pPr>
        <w:widowControl/>
        <w:tabs>
          <w:tab w:val="left" w:pos="3240"/>
        </w:tabs>
        <w:ind w:left="2736" w:hanging="936"/>
      </w:pPr>
    </w:lvl>
    <w:lvl w:ilvl="6">
      <w:start w:val="1"/>
      <w:numFmt w:val="decimal"/>
      <w:lvlText w:val="%1.%2.%3.%4.%5.%6.%7."/>
      <w:lvlJc w:val="left"/>
      <w:pPr>
        <w:widowControl/>
        <w:tabs>
          <w:tab w:val="left" w:pos="3960"/>
        </w:tabs>
        <w:ind w:left="3240" w:hanging="1080"/>
      </w:pPr>
    </w:lvl>
    <w:lvl w:ilvl="7">
      <w:start w:val="1"/>
      <w:numFmt w:val="decimal"/>
      <w:lvlText w:val="%1.%2.%3.%4.%5.%6.%7.%8."/>
      <w:lvlJc w:val="left"/>
      <w:pPr>
        <w:widowControl/>
        <w:tabs>
          <w:tab w:val="left" w:pos="4320"/>
        </w:tabs>
        <w:ind w:left="3744" w:hanging="1224"/>
      </w:pPr>
    </w:lvl>
    <w:lvl w:ilvl="8">
      <w:start w:val="1"/>
      <w:numFmt w:val="decimal"/>
      <w:lvlText w:val="%1.%2.%3.%4.%5.%6.%7.%8.%9."/>
      <w:lvlJc w:val="left"/>
      <w:pPr>
        <w:widowControl/>
        <w:tabs>
          <w:tab w:val="left" w:pos="5040"/>
        </w:tabs>
        <w:ind w:left="4320" w:hanging="1440"/>
      </w:pPr>
    </w:lvl>
  </w:abstractNum>
  <w:abstractNum w:abstractNumId="4" w15:restartNumberingAfterBreak="0">
    <w:nsid w:val="0BF8501B"/>
    <w:multiLevelType w:val="multilevel"/>
    <w:tmpl w:val="A4668DE4"/>
    <w:lvl w:ilvl="0">
      <w:start w:val="1"/>
      <w:numFmt w:val="decimal"/>
      <w:lvlText w:val="%1."/>
      <w:lvlJc w:val="left"/>
      <w:pPr>
        <w:widowControl/>
        <w:tabs>
          <w:tab w:val="left" w:pos="720"/>
        </w:tabs>
        <w:ind w:left="720" w:hanging="360"/>
      </w:pPr>
      <w:rPr>
        <w:rFonts w:ascii="Times New Roman" w:hAnsi="Times New Roman"/>
        <w:b/>
        <w:sz w:val="22"/>
      </w:rPr>
    </w:lvl>
    <w:lvl w:ilvl="1">
      <w:start w:val="1"/>
      <w:numFmt w:val="lowerLetter"/>
      <w:lvlText w:val="%2."/>
      <w:lvlJc w:val="left"/>
      <w:pPr>
        <w:widowControl/>
        <w:tabs>
          <w:tab w:val="left" w:pos="1440"/>
        </w:tabs>
        <w:ind w:left="1440" w:hanging="360"/>
      </w:pPr>
    </w:lvl>
    <w:lvl w:ilvl="2">
      <w:start w:val="1"/>
      <w:numFmt w:val="lowerRoman"/>
      <w:lvlText w:val="%3."/>
      <w:lvlJc w:val="right"/>
      <w:pPr>
        <w:widowControl/>
        <w:tabs>
          <w:tab w:val="left" w:pos="2160"/>
        </w:tabs>
        <w:ind w:left="2160" w:hanging="180"/>
      </w:p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abstractNum w:abstractNumId="5" w15:restartNumberingAfterBreak="0">
    <w:nsid w:val="0F5B4477"/>
    <w:multiLevelType w:val="multilevel"/>
    <w:tmpl w:val="7D825CB0"/>
    <w:lvl w:ilvl="0">
      <w:start w:val="1"/>
      <w:numFmt w:val="bullet"/>
      <w:pStyle w:val="2"/>
      <w:lvlText w:val=""/>
      <w:lvlJc w:val="left"/>
      <w:pPr>
        <w:widowControl/>
        <w:tabs>
          <w:tab w:val="left" w:pos="1789"/>
        </w:tabs>
        <w:ind w:left="1712" w:hanging="283"/>
      </w:pPr>
      <w:rPr>
        <w:rFonts w:ascii="Symbol" w:hAnsi="Symbol"/>
        <w:color w:val="000000"/>
      </w:rPr>
    </w:lvl>
    <w:lvl w:ilvl="1">
      <w:start w:val="1"/>
      <w:numFmt w:val="bullet"/>
      <w:lvlText w:val="o"/>
      <w:lvlJc w:val="left"/>
      <w:pPr>
        <w:widowControl/>
        <w:tabs>
          <w:tab w:val="left" w:pos="2149"/>
        </w:tabs>
        <w:ind w:left="2149" w:hanging="360"/>
      </w:pPr>
      <w:rPr>
        <w:rFonts w:ascii="Courier New" w:hAnsi="Courier New"/>
      </w:rPr>
    </w:lvl>
    <w:lvl w:ilvl="2">
      <w:start w:val="1"/>
      <w:numFmt w:val="bullet"/>
      <w:lvlText w:val=""/>
      <w:lvlJc w:val="left"/>
      <w:pPr>
        <w:widowControl/>
        <w:tabs>
          <w:tab w:val="left" w:pos="2869"/>
        </w:tabs>
        <w:ind w:left="2869" w:hanging="360"/>
      </w:pPr>
      <w:rPr>
        <w:rFonts w:ascii="Wingdings" w:hAnsi="Wingdings"/>
      </w:rPr>
    </w:lvl>
    <w:lvl w:ilvl="3">
      <w:start w:val="1"/>
      <w:numFmt w:val="bullet"/>
      <w:lvlText w:val=""/>
      <w:lvlJc w:val="left"/>
      <w:pPr>
        <w:widowControl/>
        <w:tabs>
          <w:tab w:val="left" w:pos="3589"/>
        </w:tabs>
        <w:ind w:left="3589" w:hanging="360"/>
      </w:pPr>
      <w:rPr>
        <w:rFonts w:ascii="Symbol" w:hAnsi="Symbol"/>
      </w:rPr>
    </w:lvl>
    <w:lvl w:ilvl="4">
      <w:start w:val="1"/>
      <w:numFmt w:val="bullet"/>
      <w:lvlText w:val="o"/>
      <w:lvlJc w:val="left"/>
      <w:pPr>
        <w:widowControl/>
        <w:tabs>
          <w:tab w:val="left" w:pos="4309"/>
        </w:tabs>
        <w:ind w:left="4309" w:hanging="360"/>
      </w:pPr>
      <w:rPr>
        <w:rFonts w:ascii="Courier New" w:hAnsi="Courier New"/>
      </w:rPr>
    </w:lvl>
    <w:lvl w:ilvl="5">
      <w:start w:val="1"/>
      <w:numFmt w:val="bullet"/>
      <w:lvlText w:val=""/>
      <w:lvlJc w:val="left"/>
      <w:pPr>
        <w:widowControl/>
        <w:tabs>
          <w:tab w:val="left" w:pos="5029"/>
        </w:tabs>
        <w:ind w:left="5029" w:hanging="360"/>
      </w:pPr>
      <w:rPr>
        <w:rFonts w:ascii="Wingdings" w:hAnsi="Wingdings"/>
      </w:rPr>
    </w:lvl>
    <w:lvl w:ilvl="6">
      <w:start w:val="1"/>
      <w:numFmt w:val="bullet"/>
      <w:lvlText w:val=""/>
      <w:lvlJc w:val="left"/>
      <w:pPr>
        <w:widowControl/>
        <w:tabs>
          <w:tab w:val="left" w:pos="5749"/>
        </w:tabs>
        <w:ind w:left="5749" w:hanging="360"/>
      </w:pPr>
      <w:rPr>
        <w:rFonts w:ascii="Symbol" w:hAnsi="Symbol"/>
      </w:rPr>
    </w:lvl>
    <w:lvl w:ilvl="7">
      <w:start w:val="1"/>
      <w:numFmt w:val="bullet"/>
      <w:lvlText w:val="o"/>
      <w:lvlJc w:val="left"/>
      <w:pPr>
        <w:widowControl/>
        <w:tabs>
          <w:tab w:val="left" w:pos="6469"/>
        </w:tabs>
        <w:ind w:left="6469" w:hanging="360"/>
      </w:pPr>
      <w:rPr>
        <w:rFonts w:ascii="Courier New" w:hAnsi="Courier New"/>
      </w:rPr>
    </w:lvl>
    <w:lvl w:ilvl="8">
      <w:start w:val="1"/>
      <w:numFmt w:val="bullet"/>
      <w:lvlText w:val=""/>
      <w:lvlJc w:val="left"/>
      <w:pPr>
        <w:widowControl/>
        <w:tabs>
          <w:tab w:val="left" w:pos="7189"/>
        </w:tabs>
        <w:ind w:left="7189" w:hanging="360"/>
      </w:pPr>
      <w:rPr>
        <w:rFonts w:ascii="Wingdings" w:hAnsi="Wingdings"/>
      </w:rPr>
    </w:lvl>
  </w:abstractNum>
  <w:abstractNum w:abstractNumId="6" w15:restartNumberingAfterBreak="0">
    <w:nsid w:val="104F5358"/>
    <w:multiLevelType w:val="multilevel"/>
    <w:tmpl w:val="5410698C"/>
    <w:lvl w:ilvl="0">
      <w:start w:val="1"/>
      <w:numFmt w:val="bullet"/>
      <w:lvlText w:val=""/>
      <w:lvlJc w:val="left"/>
      <w:pPr>
        <w:widowControl/>
        <w:tabs>
          <w:tab w:val="left" w:pos="1817"/>
        </w:tabs>
        <w:ind w:left="1817" w:hanging="360"/>
      </w:pPr>
      <w:rPr>
        <w:rFonts w:ascii="Symbol" w:hAnsi="Symbol"/>
      </w:rPr>
    </w:lvl>
    <w:lvl w:ilvl="1">
      <w:start w:val="1"/>
      <w:numFmt w:val="bullet"/>
      <w:lvlText w:val="o"/>
      <w:lvlJc w:val="left"/>
      <w:pPr>
        <w:widowControl/>
        <w:tabs>
          <w:tab w:val="left" w:pos="2177"/>
        </w:tabs>
        <w:ind w:left="2177" w:hanging="360"/>
      </w:pPr>
      <w:rPr>
        <w:rFonts w:ascii="Courier New" w:hAnsi="Courier New"/>
      </w:rPr>
    </w:lvl>
    <w:lvl w:ilvl="2">
      <w:start w:val="1"/>
      <w:numFmt w:val="bullet"/>
      <w:lvlText w:val=""/>
      <w:lvlJc w:val="left"/>
      <w:pPr>
        <w:widowControl/>
        <w:tabs>
          <w:tab w:val="left" w:pos="2897"/>
        </w:tabs>
        <w:ind w:left="2897" w:hanging="360"/>
      </w:pPr>
      <w:rPr>
        <w:rFonts w:ascii="Wingdings" w:hAnsi="Wingdings"/>
      </w:rPr>
    </w:lvl>
    <w:lvl w:ilvl="3">
      <w:start w:val="1"/>
      <w:numFmt w:val="bullet"/>
      <w:lvlText w:val=""/>
      <w:lvlJc w:val="left"/>
      <w:pPr>
        <w:widowControl/>
        <w:tabs>
          <w:tab w:val="left" w:pos="3617"/>
        </w:tabs>
        <w:ind w:left="3617" w:hanging="360"/>
      </w:pPr>
      <w:rPr>
        <w:rFonts w:ascii="Symbol" w:hAnsi="Symbol"/>
      </w:rPr>
    </w:lvl>
    <w:lvl w:ilvl="4">
      <w:start w:val="1"/>
      <w:numFmt w:val="bullet"/>
      <w:lvlText w:val="o"/>
      <w:lvlJc w:val="left"/>
      <w:pPr>
        <w:widowControl/>
        <w:tabs>
          <w:tab w:val="left" w:pos="4337"/>
        </w:tabs>
        <w:ind w:left="4337" w:hanging="360"/>
      </w:pPr>
      <w:rPr>
        <w:rFonts w:ascii="Courier New" w:hAnsi="Courier New"/>
      </w:rPr>
    </w:lvl>
    <w:lvl w:ilvl="5">
      <w:start w:val="1"/>
      <w:numFmt w:val="bullet"/>
      <w:lvlText w:val=""/>
      <w:lvlJc w:val="left"/>
      <w:pPr>
        <w:widowControl/>
        <w:tabs>
          <w:tab w:val="left" w:pos="5057"/>
        </w:tabs>
        <w:ind w:left="5057" w:hanging="360"/>
      </w:pPr>
      <w:rPr>
        <w:rFonts w:ascii="Wingdings" w:hAnsi="Wingdings"/>
      </w:rPr>
    </w:lvl>
    <w:lvl w:ilvl="6">
      <w:start w:val="1"/>
      <w:numFmt w:val="bullet"/>
      <w:lvlText w:val=""/>
      <w:lvlJc w:val="left"/>
      <w:pPr>
        <w:widowControl/>
        <w:tabs>
          <w:tab w:val="left" w:pos="5777"/>
        </w:tabs>
        <w:ind w:left="5777" w:hanging="360"/>
      </w:pPr>
      <w:rPr>
        <w:rFonts w:ascii="Symbol" w:hAnsi="Symbol"/>
      </w:rPr>
    </w:lvl>
    <w:lvl w:ilvl="7">
      <w:start w:val="1"/>
      <w:numFmt w:val="bullet"/>
      <w:lvlText w:val="o"/>
      <w:lvlJc w:val="left"/>
      <w:pPr>
        <w:widowControl/>
        <w:tabs>
          <w:tab w:val="left" w:pos="6497"/>
        </w:tabs>
        <w:ind w:left="6497" w:hanging="360"/>
      </w:pPr>
      <w:rPr>
        <w:rFonts w:ascii="Courier New" w:hAnsi="Courier New"/>
      </w:rPr>
    </w:lvl>
    <w:lvl w:ilvl="8">
      <w:start w:val="1"/>
      <w:numFmt w:val="bullet"/>
      <w:lvlText w:val=""/>
      <w:lvlJc w:val="left"/>
      <w:pPr>
        <w:widowControl/>
        <w:tabs>
          <w:tab w:val="left" w:pos="7217"/>
        </w:tabs>
        <w:ind w:left="7217" w:hanging="360"/>
      </w:pPr>
      <w:rPr>
        <w:rFonts w:ascii="Wingdings" w:hAnsi="Wingdings"/>
      </w:rPr>
    </w:lvl>
  </w:abstractNum>
  <w:abstractNum w:abstractNumId="7" w15:restartNumberingAfterBreak="0">
    <w:nsid w:val="131713A2"/>
    <w:multiLevelType w:val="multilevel"/>
    <w:tmpl w:val="C9FEB442"/>
    <w:lvl w:ilvl="0">
      <w:start w:val="1"/>
      <w:numFmt w:val="bullet"/>
      <w:lvlText w:val=""/>
      <w:lvlJc w:val="left"/>
      <w:pPr>
        <w:widowControl/>
        <w:tabs>
          <w:tab w:val="left" w:pos="1789"/>
        </w:tabs>
        <w:ind w:left="1789" w:hanging="360"/>
      </w:pPr>
      <w:rPr>
        <w:rFonts w:ascii="Symbol" w:hAnsi="Symbol"/>
        <w:color w:val="000000"/>
      </w:rPr>
    </w:lvl>
    <w:lvl w:ilvl="1">
      <w:start w:val="1"/>
      <w:numFmt w:val="bullet"/>
      <w:lvlText w:val="o"/>
      <w:lvlJc w:val="left"/>
      <w:pPr>
        <w:widowControl/>
        <w:tabs>
          <w:tab w:val="left" w:pos="2149"/>
        </w:tabs>
        <w:ind w:left="2149" w:hanging="360"/>
      </w:pPr>
      <w:rPr>
        <w:rFonts w:ascii="Courier New" w:hAnsi="Courier New"/>
      </w:rPr>
    </w:lvl>
    <w:lvl w:ilvl="2">
      <w:start w:val="1"/>
      <w:numFmt w:val="bullet"/>
      <w:lvlText w:val=""/>
      <w:lvlJc w:val="left"/>
      <w:pPr>
        <w:widowControl/>
        <w:tabs>
          <w:tab w:val="left" w:pos="2869"/>
        </w:tabs>
        <w:ind w:left="2869" w:hanging="360"/>
      </w:pPr>
      <w:rPr>
        <w:rFonts w:ascii="Wingdings" w:hAnsi="Wingdings"/>
      </w:rPr>
    </w:lvl>
    <w:lvl w:ilvl="3">
      <w:start w:val="1"/>
      <w:numFmt w:val="bullet"/>
      <w:lvlText w:val=""/>
      <w:lvlJc w:val="left"/>
      <w:pPr>
        <w:widowControl/>
        <w:tabs>
          <w:tab w:val="left" w:pos="3589"/>
        </w:tabs>
        <w:ind w:left="3589" w:hanging="360"/>
      </w:pPr>
      <w:rPr>
        <w:rFonts w:ascii="Symbol" w:hAnsi="Symbol"/>
      </w:rPr>
    </w:lvl>
    <w:lvl w:ilvl="4">
      <w:start w:val="1"/>
      <w:numFmt w:val="bullet"/>
      <w:lvlText w:val="o"/>
      <w:lvlJc w:val="left"/>
      <w:pPr>
        <w:widowControl/>
        <w:tabs>
          <w:tab w:val="left" w:pos="4309"/>
        </w:tabs>
        <w:ind w:left="4309" w:hanging="360"/>
      </w:pPr>
      <w:rPr>
        <w:rFonts w:ascii="Courier New" w:hAnsi="Courier New"/>
      </w:rPr>
    </w:lvl>
    <w:lvl w:ilvl="5">
      <w:start w:val="1"/>
      <w:numFmt w:val="bullet"/>
      <w:lvlText w:val=""/>
      <w:lvlJc w:val="left"/>
      <w:pPr>
        <w:widowControl/>
        <w:tabs>
          <w:tab w:val="left" w:pos="5029"/>
        </w:tabs>
        <w:ind w:left="5029" w:hanging="360"/>
      </w:pPr>
      <w:rPr>
        <w:rFonts w:ascii="Wingdings" w:hAnsi="Wingdings"/>
      </w:rPr>
    </w:lvl>
    <w:lvl w:ilvl="6">
      <w:start w:val="1"/>
      <w:numFmt w:val="bullet"/>
      <w:lvlText w:val=""/>
      <w:lvlJc w:val="left"/>
      <w:pPr>
        <w:widowControl/>
        <w:tabs>
          <w:tab w:val="left" w:pos="5749"/>
        </w:tabs>
        <w:ind w:left="5749" w:hanging="360"/>
      </w:pPr>
      <w:rPr>
        <w:rFonts w:ascii="Symbol" w:hAnsi="Symbol"/>
      </w:rPr>
    </w:lvl>
    <w:lvl w:ilvl="7">
      <w:start w:val="1"/>
      <w:numFmt w:val="bullet"/>
      <w:lvlText w:val="o"/>
      <w:lvlJc w:val="left"/>
      <w:pPr>
        <w:widowControl/>
        <w:tabs>
          <w:tab w:val="left" w:pos="6469"/>
        </w:tabs>
        <w:ind w:left="6469" w:hanging="360"/>
      </w:pPr>
      <w:rPr>
        <w:rFonts w:ascii="Courier New" w:hAnsi="Courier New"/>
      </w:rPr>
    </w:lvl>
    <w:lvl w:ilvl="8">
      <w:start w:val="1"/>
      <w:numFmt w:val="bullet"/>
      <w:lvlText w:val=""/>
      <w:lvlJc w:val="left"/>
      <w:pPr>
        <w:widowControl/>
        <w:tabs>
          <w:tab w:val="left" w:pos="7189"/>
        </w:tabs>
        <w:ind w:left="7189" w:hanging="360"/>
      </w:pPr>
      <w:rPr>
        <w:rFonts w:ascii="Wingdings" w:hAnsi="Wingdings"/>
      </w:rPr>
    </w:lvl>
  </w:abstractNum>
  <w:abstractNum w:abstractNumId="8" w15:restartNumberingAfterBreak="0">
    <w:nsid w:val="422828F3"/>
    <w:multiLevelType w:val="multilevel"/>
    <w:tmpl w:val="7BE204E4"/>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9" w15:restartNumberingAfterBreak="0">
    <w:nsid w:val="49AE6CA3"/>
    <w:multiLevelType w:val="multilevel"/>
    <w:tmpl w:val="F232200A"/>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0" w15:restartNumberingAfterBreak="0">
    <w:nsid w:val="5C4053A0"/>
    <w:multiLevelType w:val="multilevel"/>
    <w:tmpl w:val="E0AA5910"/>
    <w:lvl w:ilvl="0">
      <w:start w:val="1"/>
      <w:numFmt w:val="bullet"/>
      <w:lvlText w:val=""/>
      <w:lvlJc w:val="left"/>
      <w:pPr>
        <w:widowControl/>
        <w:tabs>
          <w:tab w:val="left" w:pos="1817"/>
        </w:tabs>
        <w:ind w:left="1817" w:hanging="360"/>
      </w:pPr>
      <w:rPr>
        <w:rFonts w:ascii="Symbol" w:hAnsi="Symbol"/>
      </w:rPr>
    </w:lvl>
    <w:lvl w:ilvl="1">
      <w:start w:val="1"/>
      <w:numFmt w:val="bullet"/>
      <w:lvlText w:val="o"/>
      <w:lvlJc w:val="left"/>
      <w:pPr>
        <w:widowControl/>
        <w:tabs>
          <w:tab w:val="left" w:pos="2177"/>
        </w:tabs>
        <w:ind w:left="2177" w:hanging="360"/>
      </w:pPr>
      <w:rPr>
        <w:rFonts w:ascii="Courier New" w:hAnsi="Courier New"/>
      </w:rPr>
    </w:lvl>
    <w:lvl w:ilvl="2">
      <w:start w:val="1"/>
      <w:numFmt w:val="bullet"/>
      <w:lvlText w:val=""/>
      <w:lvlJc w:val="left"/>
      <w:pPr>
        <w:widowControl/>
        <w:tabs>
          <w:tab w:val="left" w:pos="2897"/>
        </w:tabs>
        <w:ind w:left="2897" w:hanging="360"/>
      </w:pPr>
      <w:rPr>
        <w:rFonts w:ascii="Wingdings" w:hAnsi="Wingdings"/>
      </w:rPr>
    </w:lvl>
    <w:lvl w:ilvl="3">
      <w:start w:val="1"/>
      <w:numFmt w:val="bullet"/>
      <w:lvlText w:val=""/>
      <w:lvlJc w:val="left"/>
      <w:pPr>
        <w:widowControl/>
        <w:tabs>
          <w:tab w:val="left" w:pos="3617"/>
        </w:tabs>
        <w:ind w:left="3617" w:hanging="360"/>
      </w:pPr>
      <w:rPr>
        <w:rFonts w:ascii="Symbol" w:hAnsi="Symbol"/>
      </w:rPr>
    </w:lvl>
    <w:lvl w:ilvl="4">
      <w:start w:val="1"/>
      <w:numFmt w:val="bullet"/>
      <w:lvlText w:val="o"/>
      <w:lvlJc w:val="left"/>
      <w:pPr>
        <w:widowControl/>
        <w:tabs>
          <w:tab w:val="left" w:pos="4337"/>
        </w:tabs>
        <w:ind w:left="4337" w:hanging="360"/>
      </w:pPr>
      <w:rPr>
        <w:rFonts w:ascii="Courier New" w:hAnsi="Courier New"/>
      </w:rPr>
    </w:lvl>
    <w:lvl w:ilvl="5">
      <w:start w:val="1"/>
      <w:numFmt w:val="bullet"/>
      <w:lvlText w:val=""/>
      <w:lvlJc w:val="left"/>
      <w:pPr>
        <w:widowControl/>
        <w:tabs>
          <w:tab w:val="left" w:pos="5057"/>
        </w:tabs>
        <w:ind w:left="5057" w:hanging="360"/>
      </w:pPr>
      <w:rPr>
        <w:rFonts w:ascii="Wingdings" w:hAnsi="Wingdings"/>
      </w:rPr>
    </w:lvl>
    <w:lvl w:ilvl="6">
      <w:start w:val="1"/>
      <w:numFmt w:val="bullet"/>
      <w:lvlText w:val=""/>
      <w:lvlJc w:val="left"/>
      <w:pPr>
        <w:widowControl/>
        <w:tabs>
          <w:tab w:val="left" w:pos="5777"/>
        </w:tabs>
        <w:ind w:left="5777" w:hanging="360"/>
      </w:pPr>
      <w:rPr>
        <w:rFonts w:ascii="Symbol" w:hAnsi="Symbol"/>
      </w:rPr>
    </w:lvl>
    <w:lvl w:ilvl="7">
      <w:start w:val="1"/>
      <w:numFmt w:val="bullet"/>
      <w:lvlText w:val="o"/>
      <w:lvlJc w:val="left"/>
      <w:pPr>
        <w:widowControl/>
        <w:tabs>
          <w:tab w:val="left" w:pos="6497"/>
        </w:tabs>
        <w:ind w:left="6497" w:hanging="360"/>
      </w:pPr>
      <w:rPr>
        <w:rFonts w:ascii="Courier New" w:hAnsi="Courier New"/>
      </w:rPr>
    </w:lvl>
    <w:lvl w:ilvl="8">
      <w:start w:val="1"/>
      <w:numFmt w:val="bullet"/>
      <w:lvlText w:val=""/>
      <w:lvlJc w:val="left"/>
      <w:pPr>
        <w:widowControl/>
        <w:tabs>
          <w:tab w:val="left" w:pos="7217"/>
        </w:tabs>
        <w:ind w:left="7217" w:hanging="360"/>
      </w:pPr>
      <w:rPr>
        <w:rFonts w:ascii="Wingdings" w:hAnsi="Wingdings"/>
      </w:rPr>
    </w:lvl>
  </w:abstractNum>
  <w:abstractNum w:abstractNumId="11" w15:restartNumberingAfterBreak="0">
    <w:nsid w:val="5F94733E"/>
    <w:multiLevelType w:val="multilevel"/>
    <w:tmpl w:val="C0BEC092"/>
    <w:lvl w:ilvl="0">
      <w:start w:val="1"/>
      <w:numFmt w:val="bullet"/>
      <w:lvlText w:val=""/>
      <w:lvlJc w:val="left"/>
      <w:pPr>
        <w:widowControl/>
        <w:tabs>
          <w:tab w:val="left" w:pos="1789"/>
        </w:tabs>
        <w:ind w:left="1789" w:hanging="360"/>
      </w:pPr>
      <w:rPr>
        <w:rFonts w:ascii="Symbol" w:hAnsi="Symbol"/>
      </w:rPr>
    </w:lvl>
    <w:lvl w:ilvl="1">
      <w:start w:val="1"/>
      <w:numFmt w:val="bullet"/>
      <w:lvlText w:val="o"/>
      <w:lvlJc w:val="left"/>
      <w:pPr>
        <w:widowControl/>
        <w:tabs>
          <w:tab w:val="left" w:pos="2149"/>
        </w:tabs>
        <w:ind w:left="2149" w:hanging="360"/>
      </w:pPr>
      <w:rPr>
        <w:rFonts w:ascii="Courier New" w:hAnsi="Courier New"/>
      </w:rPr>
    </w:lvl>
    <w:lvl w:ilvl="2">
      <w:start w:val="1"/>
      <w:numFmt w:val="bullet"/>
      <w:lvlText w:val=""/>
      <w:lvlJc w:val="left"/>
      <w:pPr>
        <w:widowControl/>
        <w:tabs>
          <w:tab w:val="left" w:pos="2869"/>
        </w:tabs>
        <w:ind w:left="2869" w:hanging="360"/>
      </w:pPr>
      <w:rPr>
        <w:rFonts w:ascii="Wingdings" w:hAnsi="Wingdings"/>
      </w:rPr>
    </w:lvl>
    <w:lvl w:ilvl="3">
      <w:start w:val="1"/>
      <w:numFmt w:val="bullet"/>
      <w:lvlText w:val=""/>
      <w:lvlJc w:val="left"/>
      <w:pPr>
        <w:widowControl/>
        <w:tabs>
          <w:tab w:val="left" w:pos="3589"/>
        </w:tabs>
        <w:ind w:left="3589" w:hanging="360"/>
      </w:pPr>
      <w:rPr>
        <w:rFonts w:ascii="Symbol" w:hAnsi="Symbol"/>
      </w:rPr>
    </w:lvl>
    <w:lvl w:ilvl="4">
      <w:start w:val="1"/>
      <w:numFmt w:val="bullet"/>
      <w:lvlText w:val="o"/>
      <w:lvlJc w:val="left"/>
      <w:pPr>
        <w:widowControl/>
        <w:tabs>
          <w:tab w:val="left" w:pos="4309"/>
        </w:tabs>
        <w:ind w:left="4309" w:hanging="360"/>
      </w:pPr>
      <w:rPr>
        <w:rFonts w:ascii="Courier New" w:hAnsi="Courier New"/>
      </w:rPr>
    </w:lvl>
    <w:lvl w:ilvl="5">
      <w:start w:val="1"/>
      <w:numFmt w:val="bullet"/>
      <w:lvlText w:val=""/>
      <w:lvlJc w:val="left"/>
      <w:pPr>
        <w:widowControl/>
        <w:tabs>
          <w:tab w:val="left" w:pos="5029"/>
        </w:tabs>
        <w:ind w:left="5029" w:hanging="360"/>
      </w:pPr>
      <w:rPr>
        <w:rFonts w:ascii="Wingdings" w:hAnsi="Wingdings"/>
      </w:rPr>
    </w:lvl>
    <w:lvl w:ilvl="6">
      <w:start w:val="1"/>
      <w:numFmt w:val="bullet"/>
      <w:lvlText w:val=""/>
      <w:lvlJc w:val="left"/>
      <w:pPr>
        <w:widowControl/>
        <w:tabs>
          <w:tab w:val="left" w:pos="5749"/>
        </w:tabs>
        <w:ind w:left="5749" w:hanging="360"/>
      </w:pPr>
      <w:rPr>
        <w:rFonts w:ascii="Symbol" w:hAnsi="Symbol"/>
      </w:rPr>
    </w:lvl>
    <w:lvl w:ilvl="7">
      <w:start w:val="1"/>
      <w:numFmt w:val="bullet"/>
      <w:lvlText w:val="o"/>
      <w:lvlJc w:val="left"/>
      <w:pPr>
        <w:widowControl/>
        <w:tabs>
          <w:tab w:val="left" w:pos="6469"/>
        </w:tabs>
        <w:ind w:left="6469" w:hanging="360"/>
      </w:pPr>
      <w:rPr>
        <w:rFonts w:ascii="Courier New" w:hAnsi="Courier New"/>
      </w:rPr>
    </w:lvl>
    <w:lvl w:ilvl="8">
      <w:start w:val="1"/>
      <w:numFmt w:val="bullet"/>
      <w:lvlText w:val=""/>
      <w:lvlJc w:val="left"/>
      <w:pPr>
        <w:widowControl/>
        <w:tabs>
          <w:tab w:val="left" w:pos="7189"/>
        </w:tabs>
        <w:ind w:left="7189" w:hanging="360"/>
      </w:pPr>
      <w:rPr>
        <w:rFonts w:ascii="Wingdings" w:hAnsi="Wingdings"/>
      </w:rPr>
    </w:lvl>
  </w:abstractNum>
  <w:abstractNum w:abstractNumId="12" w15:restartNumberingAfterBreak="0">
    <w:nsid w:val="5FCE339B"/>
    <w:multiLevelType w:val="multilevel"/>
    <w:tmpl w:val="FFE0CBE0"/>
    <w:lvl w:ilvl="0">
      <w:numFmt w:val="decimal"/>
      <w:pStyle w:val="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967A2A"/>
    <w:multiLevelType w:val="multilevel"/>
    <w:tmpl w:val="EB0A70A6"/>
    <w:lvl w:ilvl="0">
      <w:start w:val="1"/>
      <w:numFmt w:val="bullet"/>
      <w:lvlText w:val=""/>
      <w:lvlJc w:val="left"/>
      <w:pPr>
        <w:widowControl/>
        <w:tabs>
          <w:tab w:val="left" w:pos="1817"/>
        </w:tabs>
        <w:ind w:left="1817" w:hanging="360"/>
      </w:pPr>
      <w:rPr>
        <w:rFonts w:ascii="Symbol" w:hAnsi="Symbol"/>
      </w:rPr>
    </w:lvl>
    <w:lvl w:ilvl="1">
      <w:start w:val="1"/>
      <w:numFmt w:val="bullet"/>
      <w:lvlText w:val="o"/>
      <w:lvlJc w:val="left"/>
      <w:pPr>
        <w:widowControl/>
        <w:tabs>
          <w:tab w:val="left" w:pos="2177"/>
        </w:tabs>
        <w:ind w:left="2177" w:hanging="360"/>
      </w:pPr>
      <w:rPr>
        <w:rFonts w:ascii="Courier New" w:hAnsi="Courier New"/>
      </w:rPr>
    </w:lvl>
    <w:lvl w:ilvl="2">
      <w:start w:val="1"/>
      <w:numFmt w:val="bullet"/>
      <w:lvlText w:val=""/>
      <w:lvlJc w:val="left"/>
      <w:pPr>
        <w:widowControl/>
        <w:tabs>
          <w:tab w:val="left" w:pos="2897"/>
        </w:tabs>
        <w:ind w:left="2897" w:hanging="360"/>
      </w:pPr>
      <w:rPr>
        <w:rFonts w:ascii="Wingdings" w:hAnsi="Wingdings"/>
      </w:rPr>
    </w:lvl>
    <w:lvl w:ilvl="3">
      <w:start w:val="1"/>
      <w:numFmt w:val="bullet"/>
      <w:lvlText w:val=""/>
      <w:lvlJc w:val="left"/>
      <w:pPr>
        <w:widowControl/>
        <w:tabs>
          <w:tab w:val="left" w:pos="3617"/>
        </w:tabs>
        <w:ind w:left="3617" w:hanging="360"/>
      </w:pPr>
      <w:rPr>
        <w:rFonts w:ascii="Symbol" w:hAnsi="Symbol"/>
      </w:rPr>
    </w:lvl>
    <w:lvl w:ilvl="4">
      <w:start w:val="1"/>
      <w:numFmt w:val="bullet"/>
      <w:lvlText w:val="o"/>
      <w:lvlJc w:val="left"/>
      <w:pPr>
        <w:widowControl/>
        <w:tabs>
          <w:tab w:val="left" w:pos="4337"/>
        </w:tabs>
        <w:ind w:left="4337" w:hanging="360"/>
      </w:pPr>
      <w:rPr>
        <w:rFonts w:ascii="Courier New" w:hAnsi="Courier New"/>
      </w:rPr>
    </w:lvl>
    <w:lvl w:ilvl="5">
      <w:start w:val="1"/>
      <w:numFmt w:val="bullet"/>
      <w:lvlText w:val=""/>
      <w:lvlJc w:val="left"/>
      <w:pPr>
        <w:widowControl/>
        <w:tabs>
          <w:tab w:val="left" w:pos="5057"/>
        </w:tabs>
        <w:ind w:left="5057" w:hanging="360"/>
      </w:pPr>
      <w:rPr>
        <w:rFonts w:ascii="Wingdings" w:hAnsi="Wingdings"/>
      </w:rPr>
    </w:lvl>
    <w:lvl w:ilvl="6">
      <w:start w:val="1"/>
      <w:numFmt w:val="bullet"/>
      <w:lvlText w:val=""/>
      <w:lvlJc w:val="left"/>
      <w:pPr>
        <w:widowControl/>
        <w:tabs>
          <w:tab w:val="left" w:pos="5777"/>
        </w:tabs>
        <w:ind w:left="5777" w:hanging="360"/>
      </w:pPr>
      <w:rPr>
        <w:rFonts w:ascii="Symbol" w:hAnsi="Symbol"/>
      </w:rPr>
    </w:lvl>
    <w:lvl w:ilvl="7">
      <w:start w:val="1"/>
      <w:numFmt w:val="bullet"/>
      <w:lvlText w:val="o"/>
      <w:lvlJc w:val="left"/>
      <w:pPr>
        <w:widowControl/>
        <w:tabs>
          <w:tab w:val="left" w:pos="6497"/>
        </w:tabs>
        <w:ind w:left="6497" w:hanging="360"/>
      </w:pPr>
      <w:rPr>
        <w:rFonts w:ascii="Courier New" w:hAnsi="Courier New"/>
      </w:rPr>
    </w:lvl>
    <w:lvl w:ilvl="8">
      <w:start w:val="1"/>
      <w:numFmt w:val="bullet"/>
      <w:lvlText w:val=""/>
      <w:lvlJc w:val="left"/>
      <w:pPr>
        <w:widowControl/>
        <w:tabs>
          <w:tab w:val="left" w:pos="7217"/>
        </w:tabs>
        <w:ind w:left="7217" w:hanging="360"/>
      </w:pPr>
      <w:rPr>
        <w:rFonts w:ascii="Wingdings" w:hAnsi="Wingdings"/>
      </w:rPr>
    </w:lvl>
  </w:abstractNum>
  <w:abstractNum w:abstractNumId="14" w15:restartNumberingAfterBreak="0">
    <w:nsid w:val="782875FA"/>
    <w:multiLevelType w:val="multilevel"/>
    <w:tmpl w:val="8BCEE97C"/>
    <w:lvl w:ilvl="0">
      <w:start w:val="1"/>
      <w:numFmt w:val="decimal"/>
      <w:lvlText w:val="%1."/>
      <w:lvlJc w:val="left"/>
      <w:pPr>
        <w:widowControl/>
        <w:ind w:left="900" w:hanging="360"/>
      </w:pPr>
    </w:lvl>
    <w:lvl w:ilvl="1">
      <w:start w:val="1"/>
      <w:numFmt w:val="lowerLetter"/>
      <w:lvlText w:val="%2."/>
      <w:lvlJc w:val="left"/>
      <w:pPr>
        <w:widowControl/>
        <w:ind w:left="1620" w:hanging="360"/>
      </w:pPr>
    </w:lvl>
    <w:lvl w:ilvl="2">
      <w:start w:val="1"/>
      <w:numFmt w:val="lowerRoman"/>
      <w:lvlText w:val="%3."/>
      <w:lvlJc w:val="right"/>
      <w:pPr>
        <w:widowControl/>
        <w:ind w:left="2340" w:hanging="180"/>
      </w:pPr>
    </w:lvl>
    <w:lvl w:ilvl="3">
      <w:start w:val="1"/>
      <w:numFmt w:val="decimal"/>
      <w:lvlText w:val="%4."/>
      <w:lvlJc w:val="left"/>
      <w:pPr>
        <w:widowControl/>
        <w:ind w:left="3060" w:hanging="360"/>
      </w:pPr>
    </w:lvl>
    <w:lvl w:ilvl="4">
      <w:start w:val="1"/>
      <w:numFmt w:val="lowerLetter"/>
      <w:lvlText w:val="%5."/>
      <w:lvlJc w:val="left"/>
      <w:pPr>
        <w:widowControl/>
        <w:ind w:left="3780" w:hanging="360"/>
      </w:pPr>
    </w:lvl>
    <w:lvl w:ilvl="5">
      <w:start w:val="1"/>
      <w:numFmt w:val="lowerRoman"/>
      <w:lvlText w:val="%6."/>
      <w:lvlJc w:val="right"/>
      <w:pPr>
        <w:widowControl/>
        <w:ind w:left="4500" w:hanging="180"/>
      </w:pPr>
    </w:lvl>
    <w:lvl w:ilvl="6">
      <w:start w:val="1"/>
      <w:numFmt w:val="decimal"/>
      <w:lvlText w:val="%7."/>
      <w:lvlJc w:val="left"/>
      <w:pPr>
        <w:widowControl/>
        <w:ind w:left="5220" w:hanging="360"/>
      </w:pPr>
    </w:lvl>
    <w:lvl w:ilvl="7">
      <w:start w:val="1"/>
      <w:numFmt w:val="lowerLetter"/>
      <w:lvlText w:val="%8."/>
      <w:lvlJc w:val="left"/>
      <w:pPr>
        <w:widowControl/>
        <w:ind w:left="5940" w:hanging="360"/>
      </w:pPr>
    </w:lvl>
    <w:lvl w:ilvl="8">
      <w:start w:val="1"/>
      <w:numFmt w:val="lowerRoman"/>
      <w:lvlText w:val="%9."/>
      <w:lvlJc w:val="right"/>
      <w:pPr>
        <w:widowControl/>
        <w:ind w:left="6660" w:hanging="180"/>
      </w:pPr>
    </w:lvl>
  </w:abstractNum>
  <w:abstractNum w:abstractNumId="15" w15:restartNumberingAfterBreak="0">
    <w:nsid w:val="78DD0319"/>
    <w:multiLevelType w:val="multilevel"/>
    <w:tmpl w:val="3C6EA952"/>
    <w:lvl w:ilvl="0">
      <w:start w:val="1"/>
      <w:numFmt w:val="decimal"/>
      <w:lvlText w:val="%1."/>
      <w:lvlJc w:val="left"/>
      <w:pPr>
        <w:ind w:left="360" w:hanging="360"/>
      </w:pPr>
      <w:rPr>
        <w:vertAlign w:val="baseline"/>
      </w:rPr>
    </w:lvl>
    <w:lvl w:ilvl="1">
      <w:start w:val="1"/>
      <w:numFmt w:val="decimal"/>
      <w:lvlText w:val="%1.%2."/>
      <w:lvlJc w:val="left"/>
      <w:pPr>
        <w:ind w:left="1142" w:hanging="432"/>
      </w:pPr>
      <w:rPr>
        <w:rFonts w:ascii="Verdana" w:hAnsi="Verdana" w:hint="default"/>
        <w:b w:val="0"/>
        <w:color w:val="auto"/>
        <w:sz w:val="22"/>
        <w:szCs w:val="22"/>
      </w:rPr>
    </w:lvl>
    <w:lvl w:ilvl="2">
      <w:start w:val="1"/>
      <w:numFmt w:val="decimal"/>
      <w:lvlText w:val="%1.%2.%3."/>
      <w:lvlJc w:val="left"/>
      <w:pPr>
        <w:ind w:left="930" w:hanging="504"/>
      </w:pPr>
      <w:rPr>
        <w:rFonts w:ascii="Verdana" w:hAnsi="Verdan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235F82"/>
    <w:multiLevelType w:val="multilevel"/>
    <w:tmpl w:val="91E2FEC0"/>
    <w:lvl w:ilvl="0">
      <w:start w:val="1"/>
      <w:numFmt w:val="bullet"/>
      <w:lvlText w:val=""/>
      <w:lvlJc w:val="left"/>
      <w:pPr>
        <w:widowControl/>
        <w:tabs>
          <w:tab w:val="left" w:pos="1789"/>
        </w:tabs>
        <w:ind w:left="1789" w:hanging="360"/>
      </w:pPr>
      <w:rPr>
        <w:rFonts w:ascii="Symbol" w:hAnsi="Symbol"/>
        <w:color w:val="000000"/>
      </w:rPr>
    </w:lvl>
    <w:lvl w:ilvl="1">
      <w:start w:val="1"/>
      <w:numFmt w:val="bullet"/>
      <w:lvlText w:val="o"/>
      <w:lvlJc w:val="left"/>
      <w:pPr>
        <w:widowControl/>
        <w:tabs>
          <w:tab w:val="left" w:pos="2149"/>
        </w:tabs>
        <w:ind w:left="2149" w:hanging="360"/>
      </w:pPr>
      <w:rPr>
        <w:rFonts w:ascii="Courier New" w:hAnsi="Courier New"/>
      </w:rPr>
    </w:lvl>
    <w:lvl w:ilvl="2">
      <w:start w:val="1"/>
      <w:numFmt w:val="bullet"/>
      <w:lvlText w:val=""/>
      <w:lvlJc w:val="left"/>
      <w:pPr>
        <w:widowControl/>
        <w:tabs>
          <w:tab w:val="left" w:pos="2869"/>
        </w:tabs>
        <w:ind w:left="2869" w:hanging="360"/>
      </w:pPr>
      <w:rPr>
        <w:rFonts w:ascii="Wingdings" w:hAnsi="Wingdings"/>
      </w:rPr>
    </w:lvl>
    <w:lvl w:ilvl="3">
      <w:start w:val="1"/>
      <w:numFmt w:val="bullet"/>
      <w:lvlText w:val=""/>
      <w:lvlJc w:val="left"/>
      <w:pPr>
        <w:widowControl/>
        <w:tabs>
          <w:tab w:val="left" w:pos="3589"/>
        </w:tabs>
        <w:ind w:left="3589" w:hanging="360"/>
      </w:pPr>
      <w:rPr>
        <w:rFonts w:ascii="Symbol" w:hAnsi="Symbol"/>
      </w:rPr>
    </w:lvl>
    <w:lvl w:ilvl="4">
      <w:start w:val="1"/>
      <w:numFmt w:val="bullet"/>
      <w:lvlText w:val="o"/>
      <w:lvlJc w:val="left"/>
      <w:pPr>
        <w:widowControl/>
        <w:tabs>
          <w:tab w:val="left" w:pos="4309"/>
        </w:tabs>
        <w:ind w:left="4309" w:hanging="360"/>
      </w:pPr>
      <w:rPr>
        <w:rFonts w:ascii="Courier New" w:hAnsi="Courier New"/>
      </w:rPr>
    </w:lvl>
    <w:lvl w:ilvl="5">
      <w:start w:val="1"/>
      <w:numFmt w:val="bullet"/>
      <w:lvlText w:val=""/>
      <w:lvlJc w:val="left"/>
      <w:pPr>
        <w:widowControl/>
        <w:tabs>
          <w:tab w:val="left" w:pos="5029"/>
        </w:tabs>
        <w:ind w:left="5029" w:hanging="360"/>
      </w:pPr>
      <w:rPr>
        <w:rFonts w:ascii="Wingdings" w:hAnsi="Wingdings"/>
      </w:rPr>
    </w:lvl>
    <w:lvl w:ilvl="6">
      <w:start w:val="1"/>
      <w:numFmt w:val="bullet"/>
      <w:lvlText w:val=""/>
      <w:lvlJc w:val="left"/>
      <w:pPr>
        <w:widowControl/>
        <w:tabs>
          <w:tab w:val="left" w:pos="5749"/>
        </w:tabs>
        <w:ind w:left="5749" w:hanging="360"/>
      </w:pPr>
      <w:rPr>
        <w:rFonts w:ascii="Symbol" w:hAnsi="Symbol"/>
      </w:rPr>
    </w:lvl>
    <w:lvl w:ilvl="7">
      <w:start w:val="1"/>
      <w:numFmt w:val="bullet"/>
      <w:lvlText w:val="o"/>
      <w:lvlJc w:val="left"/>
      <w:pPr>
        <w:widowControl/>
        <w:tabs>
          <w:tab w:val="left" w:pos="6469"/>
        </w:tabs>
        <w:ind w:left="6469" w:hanging="360"/>
      </w:pPr>
      <w:rPr>
        <w:rFonts w:ascii="Courier New" w:hAnsi="Courier New"/>
      </w:rPr>
    </w:lvl>
    <w:lvl w:ilvl="8">
      <w:start w:val="1"/>
      <w:numFmt w:val="bullet"/>
      <w:lvlText w:val=""/>
      <w:lvlJc w:val="left"/>
      <w:pPr>
        <w:widowControl/>
        <w:tabs>
          <w:tab w:val="left" w:pos="7189"/>
        </w:tabs>
        <w:ind w:left="7189" w:hanging="360"/>
      </w:pPr>
      <w:rPr>
        <w:rFonts w:ascii="Wingdings" w:hAnsi="Wingdings"/>
      </w:rPr>
    </w:lvl>
  </w:abstractNum>
  <w:num w:numId="1">
    <w:abstractNumId w:val="7"/>
  </w:num>
  <w:num w:numId="2">
    <w:abstractNumId w:val="16"/>
  </w:num>
  <w:num w:numId="3">
    <w:abstractNumId w:val="11"/>
  </w:num>
  <w:num w:numId="4">
    <w:abstractNumId w:val="6"/>
  </w:num>
  <w:num w:numId="5">
    <w:abstractNumId w:val="10"/>
  </w:num>
  <w:num w:numId="6">
    <w:abstractNumId w:val="1"/>
  </w:num>
  <w:num w:numId="7">
    <w:abstractNumId w:val="13"/>
  </w:num>
  <w:num w:numId="8">
    <w:abstractNumId w:val="2"/>
  </w:num>
  <w:num w:numId="9">
    <w:abstractNumId w:val="9"/>
  </w:num>
  <w:num w:numId="10">
    <w:abstractNumId w:val="8"/>
  </w:num>
  <w:num w:numId="11">
    <w:abstractNumId w:val="4"/>
  </w:num>
  <w:num w:numId="12">
    <w:abstractNumId w:val="14"/>
  </w:num>
  <w:num w:numId="13">
    <w:abstractNumId w:val="12"/>
  </w:num>
  <w:num w:numId="14">
    <w:abstractNumId w:val="0"/>
  </w:num>
  <w:num w:numId="15">
    <w:abstractNumId w:val="3"/>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2DC"/>
    <w:rsid w:val="000151C8"/>
    <w:rsid w:val="00027C95"/>
    <w:rsid w:val="00031CF8"/>
    <w:rsid w:val="000A49FD"/>
    <w:rsid w:val="000D3ACE"/>
    <w:rsid w:val="00117F0D"/>
    <w:rsid w:val="00122072"/>
    <w:rsid w:val="00161C88"/>
    <w:rsid w:val="001B4E72"/>
    <w:rsid w:val="001C5702"/>
    <w:rsid w:val="00216A9E"/>
    <w:rsid w:val="002203B1"/>
    <w:rsid w:val="0023509C"/>
    <w:rsid w:val="00243A5F"/>
    <w:rsid w:val="0026200E"/>
    <w:rsid w:val="0027205C"/>
    <w:rsid w:val="002E752E"/>
    <w:rsid w:val="00321075"/>
    <w:rsid w:val="00326BF1"/>
    <w:rsid w:val="0033403D"/>
    <w:rsid w:val="00380CC4"/>
    <w:rsid w:val="00384E60"/>
    <w:rsid w:val="003862E9"/>
    <w:rsid w:val="003A1F53"/>
    <w:rsid w:val="003C4466"/>
    <w:rsid w:val="00422A4F"/>
    <w:rsid w:val="00480250"/>
    <w:rsid w:val="004A2AC5"/>
    <w:rsid w:val="004C6CB1"/>
    <w:rsid w:val="004D66CE"/>
    <w:rsid w:val="004E1450"/>
    <w:rsid w:val="004F2472"/>
    <w:rsid w:val="005062DC"/>
    <w:rsid w:val="0051641B"/>
    <w:rsid w:val="0054287A"/>
    <w:rsid w:val="005473B8"/>
    <w:rsid w:val="005678BE"/>
    <w:rsid w:val="005F4D0A"/>
    <w:rsid w:val="005F6E56"/>
    <w:rsid w:val="00694F5A"/>
    <w:rsid w:val="006C063E"/>
    <w:rsid w:val="0076401B"/>
    <w:rsid w:val="00777AD8"/>
    <w:rsid w:val="00777BB9"/>
    <w:rsid w:val="008A2C7E"/>
    <w:rsid w:val="008A3AF9"/>
    <w:rsid w:val="008A5561"/>
    <w:rsid w:val="008C0A97"/>
    <w:rsid w:val="008C1C06"/>
    <w:rsid w:val="00934D56"/>
    <w:rsid w:val="009C08FE"/>
    <w:rsid w:val="009C4954"/>
    <w:rsid w:val="00A03D5C"/>
    <w:rsid w:val="00A05361"/>
    <w:rsid w:val="00A422C8"/>
    <w:rsid w:val="00AE3B16"/>
    <w:rsid w:val="00AF1292"/>
    <w:rsid w:val="00B37DCF"/>
    <w:rsid w:val="00B82771"/>
    <w:rsid w:val="00B92AA3"/>
    <w:rsid w:val="00C2766C"/>
    <w:rsid w:val="00C32540"/>
    <w:rsid w:val="00C804FE"/>
    <w:rsid w:val="00CE4FA3"/>
    <w:rsid w:val="00D414FC"/>
    <w:rsid w:val="00DF2C82"/>
    <w:rsid w:val="00E007C6"/>
    <w:rsid w:val="00E20946"/>
    <w:rsid w:val="00E85830"/>
    <w:rsid w:val="00EA452C"/>
    <w:rsid w:val="00EC366E"/>
    <w:rsid w:val="00F037E5"/>
    <w:rsid w:val="00F42FC3"/>
    <w:rsid w:val="00F4667D"/>
    <w:rsid w:val="00F8209C"/>
    <w:rsid w:val="00FB0D20"/>
    <w:rsid w:val="00FD5B0B"/>
    <w:rsid w:val="00FE6055"/>
    <w:rsid w:val="00FF0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C008E-691A-4B6D-9DA2-930C4EB6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link w:val="1"/>
    <w:qFormat/>
  </w:style>
  <w:style w:type="paragraph" w:styleId="10">
    <w:name w:val="heading 1"/>
    <w:basedOn w:val="a0"/>
    <w:next w:val="a0"/>
    <w:link w:val="12"/>
    <w:uiPriority w:val="9"/>
    <w:qFormat/>
    <w:pPr>
      <w:keepNext/>
      <w:spacing w:before="240" w:after="240"/>
      <w:ind w:right="-34"/>
      <w:jc w:val="center"/>
      <w:outlineLvl w:val="0"/>
    </w:pPr>
    <w:rPr>
      <w:b/>
      <w:caps/>
      <w:sz w:val="24"/>
    </w:rPr>
  </w:style>
  <w:style w:type="paragraph" w:styleId="20">
    <w:name w:val="heading 2"/>
    <w:basedOn w:val="a0"/>
    <w:next w:val="a0"/>
    <w:link w:val="21"/>
    <w:uiPriority w:val="9"/>
    <w:qFormat/>
    <w:pPr>
      <w:keepNext/>
      <w:spacing w:before="240" w:after="60"/>
      <w:outlineLvl w:val="1"/>
    </w:pPr>
    <w:rPr>
      <w:rFonts w:ascii="Arial" w:hAnsi="Arial"/>
      <w:b/>
      <w:i/>
      <w:sz w:val="28"/>
    </w:rPr>
  </w:style>
  <w:style w:type="paragraph" w:styleId="3">
    <w:name w:val="heading 3"/>
    <w:next w:val="a0"/>
    <w:link w:val="30"/>
    <w:uiPriority w:val="9"/>
    <w:qFormat/>
    <w:pPr>
      <w:spacing w:before="120" w:after="120"/>
      <w:jc w:val="both"/>
      <w:outlineLvl w:val="2"/>
    </w:pPr>
    <w:rPr>
      <w:rFonts w:ascii="XO Thames" w:hAnsi="XO Thames"/>
      <w:b/>
      <w:sz w:val="26"/>
    </w:rPr>
  </w:style>
  <w:style w:type="paragraph" w:styleId="4">
    <w:name w:val="heading 4"/>
    <w:next w:val="a0"/>
    <w:link w:val="40"/>
    <w:uiPriority w:val="9"/>
    <w:qFormat/>
    <w:pPr>
      <w:spacing w:before="120" w:after="120"/>
      <w:jc w:val="both"/>
      <w:outlineLvl w:val="3"/>
    </w:pPr>
    <w:rPr>
      <w:rFonts w:ascii="XO Thames" w:hAnsi="XO Thames"/>
      <w:b/>
      <w:sz w:val="24"/>
    </w:rPr>
  </w:style>
  <w:style w:type="paragraph" w:styleId="50">
    <w:name w:val="heading 5"/>
    <w:basedOn w:val="a0"/>
    <w:next w:val="a0"/>
    <w:link w:val="51"/>
    <w:uiPriority w:val="9"/>
    <w:qFormat/>
    <w:pPr>
      <w:keepNext/>
      <w:spacing w:line="420" w:lineRule="exact"/>
      <w:jc w:val="center"/>
      <w:outlineLvl w:val="4"/>
    </w:pPr>
    <w:rPr>
      <w:b/>
      <w:sz w:val="32"/>
    </w:rPr>
  </w:style>
  <w:style w:type="paragraph" w:styleId="7">
    <w:name w:val="heading 7"/>
    <w:basedOn w:val="a0"/>
    <w:next w:val="a0"/>
    <w:link w:val="70"/>
    <w:uiPriority w:val="9"/>
    <w:qFormat/>
    <w:pPr>
      <w:spacing w:before="240" w:after="60"/>
      <w:outlineLvl w:val="6"/>
    </w:pPr>
    <w:rPr>
      <w:sz w:val="24"/>
    </w:rPr>
  </w:style>
  <w:style w:type="paragraph" w:styleId="8">
    <w:name w:val="heading 8"/>
    <w:basedOn w:val="a0"/>
    <w:next w:val="a0"/>
    <w:link w:val="80"/>
    <w:uiPriority w:val="9"/>
    <w:qFormat/>
    <w:pPr>
      <w:spacing w:before="240" w:after="60"/>
      <w:outlineLvl w:val="7"/>
    </w:pPr>
    <w:rPr>
      <w: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styleId="22">
    <w:name w:val="toc 2"/>
    <w:next w:val="a0"/>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4">
    <w:name w:val="Body Text"/>
    <w:basedOn w:val="a0"/>
    <w:link w:val="a5"/>
    <w:pPr>
      <w:spacing w:after="120"/>
    </w:pPr>
  </w:style>
  <w:style w:type="character" w:customStyle="1" w:styleId="a5">
    <w:name w:val="Основной текст Знак"/>
    <w:basedOn w:val="1"/>
    <w:link w:val="a4"/>
  </w:style>
  <w:style w:type="paragraph" w:styleId="a6">
    <w:name w:val="header"/>
    <w:basedOn w:val="a0"/>
    <w:link w:val="a7"/>
    <w:pPr>
      <w:keepNext/>
      <w:tabs>
        <w:tab w:val="center" w:pos="4153"/>
        <w:tab w:val="right" w:pos="8306"/>
      </w:tabs>
      <w:jc w:val="both"/>
    </w:pPr>
  </w:style>
  <w:style w:type="character" w:customStyle="1" w:styleId="a7">
    <w:name w:val="Верхний колонтитул Знак"/>
    <w:basedOn w:val="1"/>
    <w:link w:val="a6"/>
  </w:style>
  <w:style w:type="paragraph" w:customStyle="1" w:styleId="a8">
    <w:name w:val="!Основной"/>
    <w:link w:val="a9"/>
    <w:pPr>
      <w:keepNext/>
      <w:ind w:firstLine="737"/>
      <w:jc w:val="both"/>
    </w:pPr>
    <w:rPr>
      <w:sz w:val="24"/>
    </w:rPr>
  </w:style>
  <w:style w:type="character" w:customStyle="1" w:styleId="a9">
    <w:name w:val="!Основной"/>
    <w:link w:val="a8"/>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a">
    <w:name w:val="List Paragraph"/>
    <w:aliases w:val="КК"/>
    <w:basedOn w:val="a0"/>
    <w:link w:val="ab"/>
    <w:uiPriority w:val="34"/>
    <w:qFormat/>
    <w:pPr>
      <w:spacing w:after="200" w:line="276" w:lineRule="auto"/>
      <w:ind w:left="720"/>
      <w:contextualSpacing/>
    </w:pPr>
    <w:rPr>
      <w:rFonts w:ascii="Calibri" w:hAnsi="Calibri"/>
      <w:sz w:val="22"/>
    </w:rPr>
  </w:style>
  <w:style w:type="character" w:customStyle="1" w:styleId="ab">
    <w:name w:val="Абзац списка Знак"/>
    <w:aliases w:val="КК Знак"/>
    <w:basedOn w:val="1"/>
    <w:link w:val="aa"/>
    <w:rPr>
      <w:rFonts w:ascii="Calibri" w:hAnsi="Calibri"/>
      <w:sz w:val="22"/>
    </w:rPr>
  </w:style>
  <w:style w:type="paragraph" w:customStyle="1" w:styleId="CharChar4CharCharCharCharCharChar1">
    <w:name w:val="Char Char4 Знак Знак Char Char Знак Знак Char Char Знак Char Char1"/>
    <w:basedOn w:val="a0"/>
    <w:link w:val="CharChar4CharCharCharCharCharChar10"/>
    <w:pPr>
      <w:widowControl w:val="0"/>
      <w:spacing w:after="160" w:line="240" w:lineRule="exact"/>
      <w:jc w:val="right"/>
    </w:pPr>
  </w:style>
  <w:style w:type="character" w:customStyle="1" w:styleId="CharChar4CharCharCharCharCharChar10">
    <w:name w:val="Char Char4 Знак Знак Char Char Знак Знак Char Char Знак Char Char1"/>
    <w:basedOn w:val="1"/>
    <w:link w:val="CharChar4CharCharCharCharCharChar1"/>
  </w:style>
  <w:style w:type="paragraph" w:customStyle="1" w:styleId="CharChar4CharCharCharCharCharChar">
    <w:name w:val="Char Char4 Знак Знак Char Char Знак Знак Char Char Знак Char Char"/>
    <w:basedOn w:val="a0"/>
    <w:link w:val="CharChar4CharCharCharCharCharChar0"/>
    <w:pPr>
      <w:widowControl w:val="0"/>
      <w:spacing w:after="160" w:line="240" w:lineRule="exact"/>
      <w:jc w:val="right"/>
    </w:pPr>
  </w:style>
  <w:style w:type="character" w:customStyle="1" w:styleId="CharChar4CharCharCharCharCharChar0">
    <w:name w:val="Char Char4 Знак Знак Char Char Знак Знак Char Char Знак Char Char"/>
    <w:basedOn w:val="1"/>
    <w:link w:val="CharChar4CharCharCharCharCharChar"/>
  </w:style>
  <w:style w:type="paragraph" w:customStyle="1" w:styleId="13">
    <w:name w:val="Номер страницы1"/>
    <w:basedOn w:val="ac"/>
    <w:link w:val="14"/>
  </w:style>
  <w:style w:type="character" w:customStyle="1" w:styleId="14">
    <w:name w:val="Номер страницы1"/>
    <w:basedOn w:val="ad"/>
    <w:link w:val="13"/>
  </w:style>
  <w:style w:type="paragraph" w:customStyle="1" w:styleId="ae">
    <w:name w:val="Приложение №"/>
    <w:basedOn w:val="a0"/>
    <w:next w:val="a8"/>
    <w:link w:val="af"/>
    <w:pPr>
      <w:jc w:val="right"/>
      <w:outlineLvl w:val="0"/>
    </w:pPr>
    <w:rPr>
      <w:b/>
      <w:sz w:val="24"/>
    </w:rPr>
  </w:style>
  <w:style w:type="character" w:customStyle="1" w:styleId="af">
    <w:name w:val="Приложение №"/>
    <w:basedOn w:val="1"/>
    <w:link w:val="ae"/>
    <w:rPr>
      <w:b/>
      <w:sz w:val="24"/>
    </w:rPr>
  </w:style>
  <w:style w:type="paragraph" w:customStyle="1" w:styleId="120">
    <w:name w:val="Стиль Основной текст + 12 пт полужирный"/>
    <w:basedOn w:val="a4"/>
    <w:link w:val="121"/>
    <w:pPr>
      <w:spacing w:after="200" w:line="288" w:lineRule="auto"/>
      <w:ind w:left="624"/>
      <w:jc w:val="both"/>
    </w:pPr>
    <w:rPr>
      <w:sz w:val="24"/>
    </w:rPr>
  </w:style>
  <w:style w:type="character" w:customStyle="1" w:styleId="121">
    <w:name w:val="Стиль Основной текст + 12 пт полужирный"/>
    <w:basedOn w:val="a5"/>
    <w:link w:val="120"/>
    <w:rPr>
      <w:sz w:val="24"/>
    </w:rPr>
  </w:style>
  <w:style w:type="paragraph" w:customStyle="1" w:styleId="af0">
    <w:name w:val="Знак"/>
    <w:basedOn w:val="a0"/>
    <w:link w:val="af1"/>
    <w:pPr>
      <w:widowControl w:val="0"/>
      <w:spacing w:after="160" w:line="240" w:lineRule="exact"/>
      <w:jc w:val="right"/>
    </w:pPr>
  </w:style>
  <w:style w:type="character" w:customStyle="1" w:styleId="af1">
    <w:name w:val="Знак"/>
    <w:basedOn w:val="1"/>
    <w:link w:val="af0"/>
  </w:style>
  <w:style w:type="paragraph" w:customStyle="1" w:styleId="15">
    <w:name w:val="Обычный1"/>
    <w:link w:val="16"/>
  </w:style>
  <w:style w:type="character" w:customStyle="1" w:styleId="16">
    <w:name w:val="Обычный1"/>
    <w:link w:val="15"/>
  </w:style>
  <w:style w:type="paragraph" w:customStyle="1" w:styleId="af2">
    <w:name w:val="Стиль полужирный Черный"/>
    <w:link w:val="af3"/>
  </w:style>
  <w:style w:type="character" w:customStyle="1" w:styleId="af3">
    <w:name w:val="Стиль полужирный Черный"/>
    <w:link w:val="af2"/>
  </w:style>
  <w:style w:type="paragraph" w:customStyle="1" w:styleId="af4">
    <w:name w:val="a"/>
    <w:basedOn w:val="a0"/>
    <w:link w:val="af5"/>
    <w:pPr>
      <w:spacing w:beforeAutospacing="1" w:afterAutospacing="1"/>
    </w:pPr>
    <w:rPr>
      <w:sz w:val="24"/>
    </w:rPr>
  </w:style>
  <w:style w:type="character" w:customStyle="1" w:styleId="af5">
    <w:name w:val="a"/>
    <w:basedOn w:val="1"/>
    <w:link w:val="af4"/>
    <w:rPr>
      <w:sz w:val="24"/>
    </w:rPr>
  </w:style>
  <w:style w:type="paragraph" w:styleId="5">
    <w:name w:val="List Number 5"/>
    <w:basedOn w:val="a0"/>
    <w:link w:val="52"/>
    <w:pPr>
      <w:numPr>
        <w:numId w:val="13"/>
      </w:numPr>
    </w:pPr>
  </w:style>
  <w:style w:type="character" w:customStyle="1" w:styleId="52">
    <w:name w:val="Нумерованный список 5 Знак"/>
    <w:basedOn w:val="1"/>
    <w:link w:val="5"/>
  </w:style>
  <w:style w:type="paragraph" w:styleId="31">
    <w:name w:val="toc 3"/>
    <w:next w:val="a0"/>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f6">
    <w:name w:val="Document Map"/>
    <w:basedOn w:val="a0"/>
    <w:link w:val="af7"/>
    <w:rPr>
      <w:rFonts w:ascii="Tahoma" w:hAnsi="Tahoma"/>
    </w:rPr>
  </w:style>
  <w:style w:type="character" w:customStyle="1" w:styleId="af7">
    <w:name w:val="Схема документа Знак"/>
    <w:basedOn w:val="1"/>
    <w:link w:val="af6"/>
    <w:rPr>
      <w:rFonts w:ascii="Tahoma" w:hAnsi="Tahoma"/>
    </w:rPr>
  </w:style>
  <w:style w:type="paragraph" w:customStyle="1" w:styleId="af8">
    <w:name w:val="Обычный договор"/>
    <w:link w:val="af9"/>
  </w:style>
  <w:style w:type="character" w:customStyle="1" w:styleId="af9">
    <w:name w:val="Обычный договор"/>
    <w:link w:val="af8"/>
  </w:style>
  <w:style w:type="paragraph" w:customStyle="1" w:styleId="a">
    <w:name w:val="Текст_бюл"/>
    <w:basedOn w:val="afa"/>
    <w:link w:val="afb"/>
    <w:pPr>
      <w:numPr>
        <w:numId w:val="14"/>
      </w:numPr>
      <w:tabs>
        <w:tab w:val="left" w:pos="851"/>
      </w:tabs>
      <w:jc w:val="both"/>
    </w:pPr>
    <w:rPr>
      <w:rFonts w:ascii="Times New Roman" w:hAnsi="Times New Roman"/>
      <w:sz w:val="26"/>
    </w:rPr>
  </w:style>
  <w:style w:type="character" w:customStyle="1" w:styleId="afb">
    <w:name w:val="Текст_бюл"/>
    <w:basedOn w:val="afc"/>
    <w:link w:val="a"/>
    <w:rPr>
      <w:rFonts w:ascii="Times New Roman" w:hAnsi="Times New Roman"/>
      <w:sz w:val="26"/>
    </w:rPr>
  </w:style>
  <w:style w:type="paragraph" w:customStyle="1" w:styleId="afd">
    <w:name w:val="Алексей Рогдев"/>
    <w:link w:val="afe"/>
    <w:rPr>
      <w:rFonts w:ascii="Arial" w:hAnsi="Arial"/>
      <w:color w:val="000080"/>
    </w:rPr>
  </w:style>
  <w:style w:type="character" w:customStyle="1" w:styleId="afe">
    <w:name w:val="Алексей Рогдев"/>
    <w:link w:val="afd"/>
    <w:rPr>
      <w:rFonts w:ascii="Arial" w:hAnsi="Arial"/>
      <w:color w:val="000080"/>
    </w:rPr>
  </w:style>
  <w:style w:type="paragraph" w:customStyle="1" w:styleId="xl24">
    <w:name w:val="xl24"/>
    <w:basedOn w:val="a0"/>
    <w:link w:val="xl240"/>
    <w:pPr>
      <w:pBdr>
        <w:right w:val="single" w:sz="4" w:space="0" w:color="000000"/>
      </w:pBdr>
      <w:spacing w:before="100" w:after="100"/>
    </w:pPr>
    <w:rPr>
      <w:rFonts w:ascii="Arial" w:hAnsi="Arial"/>
      <w:b/>
      <w:sz w:val="24"/>
    </w:rPr>
  </w:style>
  <w:style w:type="character" w:customStyle="1" w:styleId="xl240">
    <w:name w:val="xl24"/>
    <w:basedOn w:val="1"/>
    <w:link w:val="xl24"/>
    <w:rPr>
      <w:rFonts w:ascii="Arial" w:hAnsi="Arial"/>
      <w:b/>
      <w:sz w:val="24"/>
    </w:rPr>
  </w:style>
  <w:style w:type="character" w:customStyle="1" w:styleId="51">
    <w:name w:val="Заголовок 5 Знак"/>
    <w:basedOn w:val="1"/>
    <w:link w:val="50"/>
    <w:rPr>
      <w:b/>
      <w:sz w:val="32"/>
    </w:rPr>
  </w:style>
  <w:style w:type="character" w:customStyle="1" w:styleId="12">
    <w:name w:val="Заголовок 1 Знак"/>
    <w:basedOn w:val="1"/>
    <w:link w:val="10"/>
    <w:rPr>
      <w:b/>
      <w:caps/>
      <w:sz w:val="24"/>
    </w:rPr>
  </w:style>
  <w:style w:type="paragraph" w:styleId="aff">
    <w:name w:val="Body Text Indent"/>
    <w:basedOn w:val="a0"/>
    <w:link w:val="aff0"/>
    <w:pPr>
      <w:spacing w:after="120"/>
      <w:ind w:left="283"/>
    </w:pPr>
  </w:style>
  <w:style w:type="character" w:customStyle="1" w:styleId="aff0">
    <w:name w:val="Основной текст с отступом Знак"/>
    <w:basedOn w:val="1"/>
    <w:link w:val="aff"/>
  </w:style>
  <w:style w:type="paragraph" w:styleId="aff1">
    <w:name w:val="Balloon Text"/>
    <w:basedOn w:val="a0"/>
    <w:link w:val="aff2"/>
    <w:rPr>
      <w:rFonts w:ascii="Tahoma" w:hAnsi="Tahoma"/>
      <w:sz w:val="16"/>
    </w:rPr>
  </w:style>
  <w:style w:type="character" w:customStyle="1" w:styleId="aff2">
    <w:name w:val="Текст выноски Знак"/>
    <w:basedOn w:val="1"/>
    <w:link w:val="aff1"/>
    <w:rPr>
      <w:rFonts w:ascii="Tahoma" w:hAnsi="Tahoma"/>
      <w:sz w:val="16"/>
    </w:rPr>
  </w:style>
  <w:style w:type="paragraph" w:customStyle="1" w:styleId="17">
    <w:name w:val="Основной шрифт абзаца1"/>
  </w:style>
  <w:style w:type="paragraph" w:customStyle="1" w:styleId="18">
    <w:name w:val="Гиперссылка1"/>
    <w:link w:val="aff3"/>
    <w:rPr>
      <w:color w:val="0000FF"/>
      <w:u w:val="single"/>
    </w:rPr>
  </w:style>
  <w:style w:type="character" w:styleId="aff3">
    <w:name w:val="Hyperlink"/>
    <w:link w:val="18"/>
    <w:rPr>
      <w:color w:val="0000FF"/>
      <w:u w:val="single"/>
    </w:rPr>
  </w:style>
  <w:style w:type="paragraph" w:customStyle="1" w:styleId="Footnote">
    <w:name w:val="Footnote"/>
    <w:basedOn w:val="a0"/>
    <w:link w:val="Footnote0"/>
  </w:style>
  <w:style w:type="character" w:customStyle="1" w:styleId="Footnote0">
    <w:name w:val="Footnote"/>
    <w:basedOn w:val="1"/>
    <w:link w:val="Footnote"/>
  </w:style>
  <w:style w:type="character" w:customStyle="1" w:styleId="80">
    <w:name w:val="Заголовок 8 Знак"/>
    <w:basedOn w:val="1"/>
    <w:link w:val="8"/>
    <w:rPr>
      <w:i/>
      <w:sz w:val="24"/>
    </w:rPr>
  </w:style>
  <w:style w:type="paragraph" w:customStyle="1" w:styleId="aff4">
    <w:name w:val="Стиль"/>
    <w:basedOn w:val="a0"/>
    <w:link w:val="aff5"/>
    <w:pPr>
      <w:widowControl w:val="0"/>
      <w:spacing w:after="160" w:line="240" w:lineRule="exact"/>
      <w:jc w:val="right"/>
    </w:pPr>
    <w:rPr>
      <w:rFonts w:ascii="Arial" w:hAnsi="Arial"/>
    </w:rPr>
  </w:style>
  <w:style w:type="character" w:customStyle="1" w:styleId="aff5">
    <w:name w:val="Стиль"/>
    <w:basedOn w:val="1"/>
    <w:link w:val="aff4"/>
    <w:rPr>
      <w:rFonts w:ascii="Arial" w:hAnsi="Arial"/>
    </w:rPr>
  </w:style>
  <w:style w:type="paragraph" w:customStyle="1" w:styleId="19">
    <w:name w:val="Знак1"/>
    <w:basedOn w:val="a0"/>
    <w:link w:val="1a"/>
    <w:pPr>
      <w:widowControl w:val="0"/>
      <w:spacing w:after="160" w:line="240" w:lineRule="exact"/>
      <w:jc w:val="right"/>
    </w:pPr>
  </w:style>
  <w:style w:type="character" w:customStyle="1" w:styleId="1a">
    <w:name w:val="Знак1"/>
    <w:basedOn w:val="1"/>
    <w:link w:val="19"/>
  </w:style>
  <w:style w:type="paragraph" w:styleId="1b">
    <w:name w:val="toc 1"/>
    <w:next w:val="a0"/>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styleId="aff6">
    <w:name w:val="annotation subject"/>
    <w:basedOn w:val="aff7"/>
    <w:next w:val="aff7"/>
    <w:link w:val="aff8"/>
    <w:rPr>
      <w:b/>
    </w:rPr>
  </w:style>
  <w:style w:type="character" w:customStyle="1" w:styleId="aff8">
    <w:name w:val="Тема примечания Знак"/>
    <w:basedOn w:val="aff9"/>
    <w:link w:val="aff6"/>
    <w:rPr>
      <w:b/>
    </w:rPr>
  </w:style>
  <w:style w:type="paragraph" w:customStyle="1" w:styleId="affa">
    <w:name w:val="Заголовок по середине"/>
    <w:basedOn w:val="a0"/>
    <w:next w:val="a0"/>
    <w:link w:val="affb"/>
    <w:pPr>
      <w:keepNext/>
      <w:spacing w:before="120" w:after="120"/>
      <w:jc w:val="center"/>
      <w:outlineLvl w:val="0"/>
    </w:pPr>
    <w:rPr>
      <w:b/>
      <w:caps/>
      <w:sz w:val="28"/>
    </w:rPr>
  </w:style>
  <w:style w:type="character" w:customStyle="1" w:styleId="affb">
    <w:name w:val="Заголовок по середине"/>
    <w:basedOn w:val="1"/>
    <w:link w:val="affa"/>
    <w:rPr>
      <w:b/>
      <w:caps/>
      <w:sz w:val="28"/>
    </w:rPr>
  </w:style>
  <w:style w:type="paragraph" w:customStyle="1" w:styleId="1111">
    <w:name w:val="Заголовок 1.1.1.1"/>
    <w:basedOn w:val="111"/>
    <w:next w:val="a0"/>
    <w:link w:val="11110"/>
    <w:pPr>
      <w:numPr>
        <w:ilvl w:val="3"/>
      </w:numPr>
      <w:outlineLvl w:val="3"/>
    </w:pPr>
  </w:style>
  <w:style w:type="character" w:customStyle="1" w:styleId="11110">
    <w:name w:val="Заголовок 1.1.1.1"/>
    <w:basedOn w:val="1110"/>
    <w:link w:val="1111"/>
    <w:rPr>
      <w:b/>
      <w:caps w:val="0"/>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61">
    <w:name w:val="заголовок 6"/>
    <w:basedOn w:val="a0"/>
    <w:link w:val="62"/>
    <w:pPr>
      <w:keepNext/>
      <w:widowControl w:val="0"/>
      <w:tabs>
        <w:tab w:val="left" w:leader="underscore" w:pos="9639"/>
      </w:tabs>
      <w:spacing w:line="240" w:lineRule="atLeast"/>
      <w:ind w:firstLine="284"/>
      <w:jc w:val="center"/>
    </w:pPr>
    <w:rPr>
      <w:b/>
    </w:rPr>
  </w:style>
  <w:style w:type="character" w:customStyle="1" w:styleId="62">
    <w:name w:val="заголовок 6"/>
    <w:basedOn w:val="1"/>
    <w:link w:val="61"/>
    <w:rPr>
      <w:b/>
    </w:rPr>
  </w:style>
  <w:style w:type="paragraph" w:styleId="9">
    <w:name w:val="toc 9"/>
    <w:next w:val="a0"/>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d">
    <w:name w:val="Гиперссылка1"/>
    <w:link w:val="1e"/>
    <w:rPr>
      <w:color w:val="0000FF"/>
      <w:u w:val="single"/>
    </w:rPr>
  </w:style>
  <w:style w:type="character" w:customStyle="1" w:styleId="1e">
    <w:name w:val="Гиперссылка1"/>
    <w:link w:val="1d"/>
    <w:rPr>
      <w:color w:val="0000FF"/>
      <w:u w:val="single"/>
    </w:rPr>
  </w:style>
  <w:style w:type="paragraph" w:styleId="24">
    <w:name w:val="Body Text 2"/>
    <w:basedOn w:val="a0"/>
    <w:link w:val="25"/>
    <w:pPr>
      <w:spacing w:after="120" w:line="480" w:lineRule="auto"/>
    </w:pPr>
  </w:style>
  <w:style w:type="character" w:customStyle="1" w:styleId="25">
    <w:name w:val="Основной текст 2 Знак"/>
    <w:basedOn w:val="1"/>
    <w:link w:val="24"/>
  </w:style>
  <w:style w:type="paragraph" w:styleId="81">
    <w:name w:val="toc 8"/>
    <w:next w:val="a0"/>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
    <w:name w:val="Знак сноски1"/>
    <w:link w:val="1f0"/>
    <w:rPr>
      <w:vertAlign w:val="superscript"/>
    </w:rPr>
  </w:style>
  <w:style w:type="character" w:customStyle="1" w:styleId="1f0">
    <w:name w:val="Знак сноски1"/>
    <w:link w:val="1f"/>
    <w:rPr>
      <w:vertAlign w:val="superscript"/>
    </w:rPr>
  </w:style>
  <w:style w:type="paragraph" w:customStyle="1" w:styleId="FR1">
    <w:name w:val="FR1"/>
    <w:link w:val="FR10"/>
    <w:pPr>
      <w:widowControl w:val="0"/>
      <w:spacing w:before="240"/>
      <w:ind w:left="240"/>
      <w:jc w:val="center"/>
    </w:pPr>
    <w:rPr>
      <w:rFonts w:ascii="Courier New" w:hAnsi="Courier New"/>
      <w:b/>
    </w:rPr>
  </w:style>
  <w:style w:type="character" w:customStyle="1" w:styleId="FR10">
    <w:name w:val="FR1"/>
    <w:link w:val="FR1"/>
    <w:rPr>
      <w:rFonts w:ascii="Courier New" w:hAnsi="Courier New"/>
      <w:b/>
    </w:rPr>
  </w:style>
  <w:style w:type="paragraph" w:styleId="53">
    <w:name w:val="toc 5"/>
    <w:next w:val="a0"/>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aff7">
    <w:name w:val="annotation text"/>
    <w:basedOn w:val="a0"/>
    <w:link w:val="aff9"/>
  </w:style>
  <w:style w:type="character" w:customStyle="1" w:styleId="aff9">
    <w:name w:val="Текст примечания Знак"/>
    <w:basedOn w:val="1"/>
    <w:link w:val="aff7"/>
  </w:style>
  <w:style w:type="paragraph" w:customStyle="1" w:styleId="1f1">
    <w:name w:val="Знак примечания1"/>
    <w:link w:val="1f2"/>
    <w:rPr>
      <w:sz w:val="16"/>
    </w:rPr>
  </w:style>
  <w:style w:type="character" w:customStyle="1" w:styleId="1f2">
    <w:name w:val="Знак примечания1"/>
    <w:link w:val="1f1"/>
    <w:rPr>
      <w:sz w:val="16"/>
    </w:rPr>
  </w:style>
  <w:style w:type="paragraph" w:customStyle="1" w:styleId="11">
    <w:name w:val="Заголовок 1.1"/>
    <w:basedOn w:val="10"/>
    <w:next w:val="a0"/>
    <w:link w:val="110"/>
    <w:pPr>
      <w:numPr>
        <w:ilvl w:val="1"/>
        <w:numId w:val="15"/>
      </w:numPr>
      <w:spacing w:beforeAutospacing="1" w:afterAutospacing="1"/>
      <w:outlineLvl w:val="1"/>
    </w:pPr>
    <w:rPr>
      <w:caps w:val="0"/>
    </w:rPr>
  </w:style>
  <w:style w:type="character" w:customStyle="1" w:styleId="110">
    <w:name w:val="Заголовок 1.1"/>
    <w:basedOn w:val="12"/>
    <w:link w:val="11"/>
    <w:rPr>
      <w:b/>
      <w:caps w:val="0"/>
      <w:sz w:val="24"/>
    </w:rPr>
  </w:style>
  <w:style w:type="paragraph" w:styleId="afa">
    <w:name w:val="Plain Text"/>
    <w:basedOn w:val="a0"/>
    <w:link w:val="afc"/>
    <w:rPr>
      <w:rFonts w:ascii="Courier New" w:hAnsi="Courier New"/>
    </w:rPr>
  </w:style>
  <w:style w:type="character" w:customStyle="1" w:styleId="afc">
    <w:name w:val="Текст Знак"/>
    <w:basedOn w:val="1"/>
    <w:link w:val="afa"/>
    <w:rPr>
      <w:rFonts w:ascii="Courier New" w:hAnsi="Courier New"/>
    </w:rPr>
  </w:style>
  <w:style w:type="paragraph" w:styleId="affc">
    <w:name w:val="Subtitle"/>
    <w:next w:val="a0"/>
    <w:link w:val="affd"/>
    <w:uiPriority w:val="11"/>
    <w:qFormat/>
    <w:pPr>
      <w:jc w:val="both"/>
    </w:pPr>
    <w:rPr>
      <w:rFonts w:ascii="XO Thames" w:hAnsi="XO Thames"/>
      <w:i/>
      <w:sz w:val="24"/>
    </w:rPr>
  </w:style>
  <w:style w:type="character" w:customStyle="1" w:styleId="affd">
    <w:name w:val="Подзаголовок Знак"/>
    <w:link w:val="affc"/>
    <w:rPr>
      <w:rFonts w:ascii="XO Thames" w:hAnsi="XO Thames"/>
      <w:i/>
      <w:sz w:val="24"/>
    </w:rPr>
  </w:style>
  <w:style w:type="paragraph" w:customStyle="1" w:styleId="affe">
    <w:name w:val="Термин"/>
    <w:basedOn w:val="afa"/>
    <w:link w:val="afff"/>
    <w:pPr>
      <w:ind w:left="567"/>
      <w:jc w:val="both"/>
    </w:pPr>
    <w:rPr>
      <w:rFonts w:ascii="Times New Roman" w:hAnsi="Times New Roman"/>
      <w:sz w:val="26"/>
    </w:rPr>
  </w:style>
  <w:style w:type="character" w:customStyle="1" w:styleId="afff">
    <w:name w:val="Термин"/>
    <w:basedOn w:val="afc"/>
    <w:link w:val="affe"/>
    <w:rPr>
      <w:rFonts w:ascii="Times New Roman" w:hAnsi="Times New Roman"/>
      <w:sz w:val="26"/>
    </w:rPr>
  </w:style>
  <w:style w:type="paragraph" w:customStyle="1" w:styleId="Header1">
    <w:name w:val="Верхний колонтитул.Header 1"/>
    <w:basedOn w:val="a0"/>
    <w:link w:val="Header10"/>
    <w:pPr>
      <w:tabs>
        <w:tab w:val="center" w:pos="4153"/>
        <w:tab w:val="right" w:pos="8306"/>
      </w:tabs>
    </w:pPr>
    <w:rPr>
      <w:sz w:val="24"/>
    </w:rPr>
  </w:style>
  <w:style w:type="character" w:customStyle="1" w:styleId="Header10">
    <w:name w:val="Верхний колонтитул.Header 1"/>
    <w:basedOn w:val="1"/>
    <w:link w:val="Header1"/>
    <w:rPr>
      <w:sz w:val="24"/>
    </w:rPr>
  </w:style>
  <w:style w:type="paragraph" w:customStyle="1" w:styleId="2">
    <w:name w:val="Текст_бюл2"/>
    <w:basedOn w:val="a0"/>
    <w:link w:val="26"/>
    <w:pPr>
      <w:keepNext/>
      <w:numPr>
        <w:numId w:val="16"/>
      </w:numPr>
      <w:jc w:val="both"/>
    </w:pPr>
    <w:rPr>
      <w:sz w:val="24"/>
    </w:rPr>
  </w:style>
  <w:style w:type="character" w:customStyle="1" w:styleId="26">
    <w:name w:val="Текст_бюл2"/>
    <w:basedOn w:val="1"/>
    <w:link w:val="2"/>
    <w:rPr>
      <w:sz w:val="24"/>
    </w:rPr>
  </w:style>
  <w:style w:type="paragraph" w:styleId="afff0">
    <w:name w:val="Title"/>
    <w:next w:val="a0"/>
    <w:link w:val="afff1"/>
    <w:uiPriority w:val="10"/>
    <w:qFormat/>
    <w:pPr>
      <w:spacing w:before="567" w:after="567"/>
      <w:jc w:val="center"/>
    </w:pPr>
    <w:rPr>
      <w:rFonts w:ascii="XO Thames" w:hAnsi="XO Thames"/>
      <w:b/>
      <w:caps/>
      <w:sz w:val="40"/>
    </w:rPr>
  </w:style>
  <w:style w:type="character" w:customStyle="1" w:styleId="afff1">
    <w:name w:val="Заголовок Знак"/>
    <w:link w:val="afff0"/>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f2">
    <w:name w:val="footer"/>
    <w:basedOn w:val="a0"/>
    <w:link w:val="afff3"/>
    <w:pPr>
      <w:keepNext/>
      <w:tabs>
        <w:tab w:val="center" w:pos="4677"/>
        <w:tab w:val="right" w:pos="9355"/>
      </w:tabs>
      <w:jc w:val="both"/>
    </w:pPr>
    <w:rPr>
      <w:sz w:val="24"/>
    </w:rPr>
  </w:style>
  <w:style w:type="character" w:customStyle="1" w:styleId="afff3">
    <w:name w:val="Нижний колонтитул Знак"/>
    <w:basedOn w:val="1"/>
    <w:link w:val="afff2"/>
    <w:rPr>
      <w:sz w:val="24"/>
    </w:rPr>
  </w:style>
  <w:style w:type="paragraph" w:customStyle="1" w:styleId="CharChar4CharCharCharCharCharChar2">
    <w:name w:val="Char Char4 Знак Знак Char Char Знак Знак Char Char Знак Char Char"/>
    <w:basedOn w:val="a0"/>
    <w:link w:val="CharChar4CharCharCharCharCharChar3"/>
    <w:pPr>
      <w:widowControl w:val="0"/>
      <w:spacing w:after="160" w:line="240" w:lineRule="exact"/>
      <w:jc w:val="right"/>
    </w:pPr>
  </w:style>
  <w:style w:type="character" w:customStyle="1" w:styleId="CharChar4CharCharCharCharCharChar3">
    <w:name w:val="Char Char4 Знак Знак Char Char Знак Знак Char Char Знак Char Char"/>
    <w:basedOn w:val="1"/>
    <w:link w:val="CharChar4CharCharCharCharCharChar2"/>
  </w:style>
  <w:style w:type="paragraph" w:customStyle="1" w:styleId="1f3">
    <w:name w:val="Обычный1"/>
    <w:link w:val="1f4"/>
  </w:style>
  <w:style w:type="character" w:customStyle="1" w:styleId="1f4">
    <w:name w:val="Обычный1"/>
    <w:link w:val="1f3"/>
  </w:style>
  <w:style w:type="character" w:customStyle="1" w:styleId="21">
    <w:name w:val="Заголовок 2 Знак"/>
    <w:basedOn w:val="1"/>
    <w:link w:val="20"/>
    <w:rPr>
      <w:rFonts w:ascii="Arial" w:hAnsi="Arial"/>
      <w:b/>
      <w:i/>
      <w:sz w:val="28"/>
    </w:rPr>
  </w:style>
  <w:style w:type="paragraph" w:customStyle="1" w:styleId="111">
    <w:name w:val="Заголовок 1.1.1"/>
    <w:basedOn w:val="11"/>
    <w:next w:val="a0"/>
    <w:link w:val="1110"/>
    <w:pPr>
      <w:numPr>
        <w:ilvl w:val="2"/>
      </w:numPr>
      <w:outlineLvl w:val="2"/>
    </w:pPr>
  </w:style>
  <w:style w:type="character" w:customStyle="1" w:styleId="1110">
    <w:name w:val="Заголовок 1.1.1"/>
    <w:basedOn w:val="110"/>
    <w:link w:val="111"/>
    <w:rPr>
      <w:b/>
      <w:caps w:val="0"/>
      <w:sz w:val="24"/>
    </w:rPr>
  </w:style>
  <w:style w:type="paragraph" w:customStyle="1" w:styleId="ac">
    <w:name w:val="Знак"/>
    <w:basedOn w:val="a0"/>
    <w:link w:val="ad"/>
    <w:pPr>
      <w:widowControl w:val="0"/>
      <w:spacing w:after="160" w:line="240" w:lineRule="exact"/>
      <w:jc w:val="right"/>
    </w:pPr>
  </w:style>
  <w:style w:type="character" w:customStyle="1" w:styleId="ad">
    <w:name w:val="Знак"/>
    <w:basedOn w:val="1"/>
    <w:link w:val="ac"/>
  </w:style>
  <w:style w:type="table" w:styleId="afff4">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11168</Words>
  <Characters>63664</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Запольских Татьяна Николаевна</dc:creator>
  <cp:lastModifiedBy>Запольских Татьяна Николаевна</cp:lastModifiedBy>
  <cp:revision>2</cp:revision>
  <dcterms:created xsi:type="dcterms:W3CDTF">2025-12-12T05:53:00Z</dcterms:created>
  <dcterms:modified xsi:type="dcterms:W3CDTF">2025-12-12T05:53:00Z</dcterms:modified>
</cp:coreProperties>
</file>