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B86" w:rsidRDefault="00681B86" w:rsidP="00A63BE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673"/>
    </w:p>
    <w:p w:rsidR="00681B86" w:rsidRPr="00D1721B" w:rsidRDefault="00681B86" w:rsidP="00A63BE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627A" w:rsidRPr="00D1721B" w:rsidRDefault="00D1721B" w:rsidP="00D1721B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1721B">
        <w:rPr>
          <w:rFonts w:ascii="Times New Roman" w:hAnsi="Times New Roman" w:cs="Times New Roman"/>
          <w:sz w:val="24"/>
          <w:szCs w:val="24"/>
        </w:rPr>
        <w:tab/>
      </w:r>
      <w:r w:rsidR="00B460E2" w:rsidRPr="00D1721B">
        <w:rPr>
          <w:rFonts w:ascii="Times New Roman" w:hAnsi="Times New Roman" w:cs="Times New Roman"/>
          <w:sz w:val="24"/>
          <w:szCs w:val="24"/>
        </w:rPr>
        <w:t>В связи с необходимостью определения стоимости</w:t>
      </w:r>
      <w:r w:rsidR="00B460E2" w:rsidRPr="00D172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60E2" w:rsidRPr="00D1721B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химических материалов </w:t>
      </w:r>
      <w:r w:rsidR="00B460E2" w:rsidRPr="00D1721B">
        <w:rPr>
          <w:rFonts w:ascii="Times New Roman" w:hAnsi="Times New Roman" w:cs="Times New Roman"/>
          <w:sz w:val="24"/>
          <w:szCs w:val="24"/>
        </w:rPr>
        <w:t xml:space="preserve">прошу предоставить коммерческое </w:t>
      </w:r>
      <w:r w:rsidR="005B1782" w:rsidRPr="00D1721B">
        <w:rPr>
          <w:rFonts w:ascii="Times New Roman" w:hAnsi="Times New Roman" w:cs="Times New Roman"/>
          <w:sz w:val="24"/>
          <w:szCs w:val="24"/>
        </w:rPr>
        <w:t>предложение по</w:t>
      </w:r>
      <w:r w:rsidR="00B460E2" w:rsidRPr="00D1721B">
        <w:rPr>
          <w:rFonts w:ascii="Times New Roman" w:eastAsia="Verdana" w:hAnsi="Times New Roman" w:cs="Times New Roman"/>
          <w:color w:val="000000"/>
          <w:sz w:val="24"/>
          <w:szCs w:val="24"/>
        </w:rPr>
        <w:t xml:space="preserve"> форме Приложения 1</w:t>
      </w:r>
      <w:r w:rsidR="00B460E2" w:rsidRPr="00D1721B">
        <w:rPr>
          <w:rFonts w:ascii="Times New Roman" w:hAnsi="Times New Roman" w:cs="Times New Roman"/>
          <w:sz w:val="24"/>
          <w:szCs w:val="24"/>
        </w:rPr>
        <w:t xml:space="preserve"> с предпочтительным сроком действия предложения</w:t>
      </w:r>
      <w:r w:rsidR="00B460E2" w:rsidRPr="00D172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60E2" w:rsidRPr="00D1721B">
        <w:rPr>
          <w:rFonts w:ascii="Times New Roman" w:eastAsia="Verdana" w:hAnsi="Times New Roman" w:cs="Times New Roman"/>
          <w:color w:val="000000"/>
          <w:sz w:val="24"/>
          <w:szCs w:val="24"/>
        </w:rPr>
        <w:t>180 календарных дней</w:t>
      </w:r>
      <w:r w:rsidR="00C8627A" w:rsidRPr="00D1721B">
        <w:rPr>
          <w:rFonts w:ascii="Times New Roman" w:hAnsi="Times New Roman" w:cs="Times New Roman"/>
          <w:sz w:val="24"/>
          <w:szCs w:val="24"/>
        </w:rPr>
        <w:t xml:space="preserve">, согласно техническому заданию, в срок не позднее 15:00 (мск) </w:t>
      </w:r>
      <w:r w:rsidR="005B1782">
        <w:rPr>
          <w:rFonts w:ascii="Times New Roman" w:hAnsi="Times New Roman"/>
          <w:sz w:val="24"/>
          <w:szCs w:val="24"/>
        </w:rPr>
        <w:t>12</w:t>
      </w:r>
      <w:r w:rsidR="005B1782" w:rsidRPr="00D1721B">
        <w:rPr>
          <w:rFonts w:ascii="Times New Roman" w:hAnsi="Times New Roman"/>
          <w:sz w:val="24"/>
          <w:szCs w:val="24"/>
        </w:rPr>
        <w:t>.11.2026</w:t>
      </w:r>
      <w:r w:rsidR="005B1782" w:rsidRPr="00D1721B">
        <w:rPr>
          <w:sz w:val="24"/>
          <w:szCs w:val="24"/>
        </w:rPr>
        <w:t xml:space="preserve"> </w:t>
      </w:r>
      <w:r w:rsidR="005B1782" w:rsidRPr="00D1721B">
        <w:rPr>
          <w:rFonts w:ascii="Times New Roman" w:hAnsi="Times New Roman" w:cs="Times New Roman"/>
          <w:sz w:val="24"/>
          <w:szCs w:val="24"/>
        </w:rPr>
        <w:t>через</w:t>
      </w:r>
      <w:r w:rsidR="00C8627A" w:rsidRPr="00D1721B">
        <w:rPr>
          <w:rFonts w:ascii="Times New Roman" w:hAnsi="Times New Roman" w:cs="Times New Roman"/>
          <w:sz w:val="24"/>
          <w:szCs w:val="24"/>
        </w:rPr>
        <w:t xml:space="preserve"> ЭТП, </w:t>
      </w:r>
      <w:r w:rsidR="005B1782" w:rsidRPr="00D1721B">
        <w:rPr>
          <w:rFonts w:ascii="Times New Roman" w:hAnsi="Times New Roman" w:cs="Times New Roman"/>
          <w:sz w:val="24"/>
          <w:szCs w:val="24"/>
        </w:rPr>
        <w:t>либо на</w:t>
      </w:r>
      <w:r w:rsidR="00C8627A" w:rsidRPr="00D1721B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A63BEF" w:rsidRPr="00D1721B">
        <w:rPr>
          <w:rFonts w:ascii="Times New Roman" w:hAnsi="Times New Roman" w:cs="Times New Roman"/>
          <w:sz w:val="24"/>
          <w:szCs w:val="24"/>
          <w:lang w:val="en-US"/>
        </w:rPr>
        <w:t>ShevelNN</w:t>
      </w:r>
      <w:r w:rsidR="00C8627A" w:rsidRPr="00D1721B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5B1782" w:rsidRPr="00D1721B">
        <w:rPr>
          <w:rFonts w:ascii="Times New Roman" w:hAnsi="Times New Roman" w:cs="Times New Roman"/>
          <w:sz w:val="24"/>
          <w:szCs w:val="24"/>
        </w:rPr>
        <w:t>телефон: +</w:t>
      </w:r>
      <w:r w:rsidR="00C8627A" w:rsidRPr="00D1721B">
        <w:rPr>
          <w:rFonts w:ascii="Times New Roman" w:hAnsi="Times New Roman" w:cs="Times New Roman"/>
          <w:sz w:val="24"/>
          <w:szCs w:val="24"/>
        </w:rPr>
        <w:t xml:space="preserve">7 (8332) </w:t>
      </w:r>
      <w:r w:rsidR="00A63BEF" w:rsidRPr="00D1721B">
        <w:rPr>
          <w:rFonts w:ascii="Times New Roman" w:hAnsi="Times New Roman" w:cs="Times New Roman"/>
          <w:sz w:val="24"/>
          <w:szCs w:val="24"/>
        </w:rPr>
        <w:t>40-50-38</w:t>
      </w:r>
      <w:r w:rsidR="00C8627A" w:rsidRPr="00D172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189A" w:rsidRPr="00D1721B" w:rsidRDefault="00A056B6" w:rsidP="00D1721B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1721B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</w:t>
      </w:r>
      <w:r w:rsidR="001F6806" w:rsidRPr="00D1721B">
        <w:rPr>
          <w:rFonts w:ascii="Times New Roman" w:hAnsi="Times New Roman" w:cs="Times New Roman"/>
          <w:sz w:val="24"/>
          <w:szCs w:val="24"/>
        </w:rPr>
        <w:t>зчиком)</w:t>
      </w:r>
      <w:r w:rsidR="00681B86" w:rsidRPr="00D1721B">
        <w:rPr>
          <w:rFonts w:ascii="Times New Roman" w:hAnsi="Times New Roman" w:cs="Times New Roman"/>
          <w:sz w:val="24"/>
          <w:szCs w:val="24"/>
        </w:rPr>
        <w:t>.</w:t>
      </w:r>
    </w:p>
    <w:p w:rsidR="000C7859" w:rsidRPr="00D1721B" w:rsidRDefault="000C7859" w:rsidP="00D1721B">
      <w:pPr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D1721B">
        <w:rPr>
          <w:rFonts w:ascii="Times New Roman" w:hAnsi="Times New Roman" w:cs="Times New Roman"/>
          <w:sz w:val="24"/>
          <w:szCs w:val="24"/>
        </w:rPr>
        <w:t>Коммерческое предложение (*pdf, *tif, *jpg), в т.ч. в редактируемом формате (*word, *excel) необходимо направить</w:t>
      </w:r>
      <w:r w:rsidR="000F64E8">
        <w:rPr>
          <w:rFonts w:ascii="Times New Roman" w:hAnsi="Times New Roman" w:cs="Times New Roman"/>
          <w:sz w:val="24"/>
          <w:szCs w:val="24"/>
        </w:rPr>
        <w:t xml:space="preserve"> через ЭТП </w:t>
      </w:r>
      <w:bookmarkStart w:id="1" w:name="_GoBack"/>
      <w:bookmarkEnd w:id="1"/>
      <w:r w:rsidR="005B1782">
        <w:rPr>
          <w:rFonts w:ascii="Times New Roman" w:hAnsi="Times New Roman" w:cs="Times New Roman"/>
          <w:sz w:val="24"/>
          <w:szCs w:val="24"/>
        </w:rPr>
        <w:t xml:space="preserve">или </w:t>
      </w:r>
      <w:r w:rsidR="005B1782" w:rsidRPr="00D1721B">
        <w:rPr>
          <w:rFonts w:ascii="Times New Roman" w:hAnsi="Times New Roman" w:cs="Times New Roman"/>
          <w:sz w:val="24"/>
          <w:szCs w:val="24"/>
        </w:rPr>
        <w:t>на</w:t>
      </w:r>
      <w:r w:rsidRPr="00D1721B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D1721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D1721B">
        <w:rPr>
          <w:rFonts w:ascii="Times New Roman" w:hAnsi="Times New Roman" w:cs="Times New Roman"/>
          <w:sz w:val="24"/>
          <w:szCs w:val="24"/>
        </w:rPr>
        <w:t>.</w:t>
      </w:r>
    </w:p>
    <w:p w:rsidR="000C7859" w:rsidRPr="00D1721B" w:rsidRDefault="000C7859" w:rsidP="00D1721B">
      <w:pPr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0C7859" w:rsidRPr="00D1721B" w:rsidRDefault="000C7859" w:rsidP="00D1721B">
      <w:pPr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D1721B">
        <w:rPr>
          <w:rFonts w:ascii="Times New Roman" w:hAnsi="Times New Roman" w:cs="Times New Roman"/>
          <w:sz w:val="24"/>
          <w:szCs w:val="24"/>
        </w:rPr>
        <w:t>Приложение -форма КП</w:t>
      </w:r>
    </w:p>
    <w:p w:rsidR="00681B86" w:rsidRPr="000C7859" w:rsidRDefault="00681B86" w:rsidP="00D1721B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53BCF" w:rsidRPr="001F6806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806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:rsidR="00A63BEF" w:rsidRPr="001F6806" w:rsidRDefault="00A63BEF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4"/>
        </w:rPr>
      </w:pPr>
    </w:p>
    <w:p w:rsidR="00A63BEF" w:rsidRPr="001F6806" w:rsidRDefault="00453E73" w:rsidP="00A63BEF">
      <w:pPr>
        <w:pStyle w:val="a4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1F6806">
        <w:rPr>
          <w:rFonts w:ascii="Times New Roman" w:hAnsi="Times New Roman"/>
          <w:sz w:val="24"/>
          <w:szCs w:val="24"/>
        </w:rPr>
        <w:t>.</w:t>
      </w:r>
      <w:r w:rsidR="00A63BEF" w:rsidRPr="001F6806">
        <w:rPr>
          <w:rFonts w:ascii="Times New Roman" w:hAnsi="Times New Roman"/>
          <w:b/>
          <w:sz w:val="24"/>
          <w:szCs w:val="24"/>
        </w:rPr>
        <w:t xml:space="preserve"> 1. Общая часть:</w:t>
      </w:r>
    </w:p>
    <w:p w:rsidR="00A63BEF" w:rsidRPr="001F6806" w:rsidRDefault="00A63BEF" w:rsidP="00A63BEF">
      <w:pPr>
        <w:pStyle w:val="a4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1F6806">
        <w:rPr>
          <w:rFonts w:ascii="Times New Roman" w:hAnsi="Times New Roman"/>
          <w:sz w:val="24"/>
          <w:szCs w:val="24"/>
        </w:rPr>
        <w:t>1.1. Заказчик: ПАО «Кировский завод «Маяк».</w:t>
      </w:r>
    </w:p>
    <w:p w:rsidR="00A63BEF" w:rsidRPr="001F6806" w:rsidRDefault="00A63BEF" w:rsidP="00A63BEF">
      <w:pPr>
        <w:pStyle w:val="a4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1F6806">
        <w:rPr>
          <w:rFonts w:ascii="Times New Roman" w:hAnsi="Times New Roman"/>
          <w:sz w:val="24"/>
          <w:szCs w:val="24"/>
        </w:rPr>
        <w:t>1.2. Назначение предмета закупки: химическая продукция</w:t>
      </w:r>
    </w:p>
    <w:p w:rsidR="00A63BEF" w:rsidRPr="001F6806" w:rsidRDefault="00A63BEF" w:rsidP="00A63BEF">
      <w:pPr>
        <w:pStyle w:val="a4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p w:rsidR="000C7859" w:rsidRPr="00D1721B" w:rsidRDefault="00A63BEF" w:rsidP="00D1721B">
      <w:pPr>
        <w:pStyle w:val="a4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1F6806">
        <w:rPr>
          <w:rFonts w:ascii="Times New Roman" w:hAnsi="Times New Roman"/>
          <w:b/>
          <w:sz w:val="24"/>
          <w:szCs w:val="24"/>
        </w:rPr>
        <w:t>2. Технические требования к химической продукции:</w:t>
      </w:r>
    </w:p>
    <w:p w:rsidR="00A63BEF" w:rsidRDefault="00A63BEF" w:rsidP="00A63BEF">
      <w:pPr>
        <w:pStyle w:val="a4"/>
        <w:ind w:left="0" w:firstLine="567"/>
        <w:rPr>
          <w:rFonts w:ascii="Times New Roman" w:hAnsi="Times New Roman"/>
          <w:sz w:val="16"/>
          <w:szCs w:val="16"/>
        </w:rPr>
      </w:pPr>
    </w:p>
    <w:p w:rsidR="00A63BEF" w:rsidRDefault="00A63BEF" w:rsidP="00A63BEF">
      <w:pPr>
        <w:pStyle w:val="a4"/>
        <w:spacing w:after="0" w:line="240" w:lineRule="auto"/>
        <w:ind w:firstLine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3459"/>
        <w:gridCol w:w="4042"/>
        <w:gridCol w:w="708"/>
        <w:gridCol w:w="696"/>
      </w:tblGrid>
      <w:tr w:rsidR="00D1721B" w:rsidRPr="00D650A1" w:rsidTr="00E06E45">
        <w:tc>
          <w:tcPr>
            <w:tcW w:w="705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D1721B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наименование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Технические требования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1721B" w:rsidRPr="00D1721B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изм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D1721B" w:rsidRPr="00D650A1" w:rsidTr="00E06E45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Хромовый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ангидрид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технический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br/>
              <w:t>ГОСТ 2548-77 Фасовка: 50 кг.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Метилен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br/>
              <w:t>хлористый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D1721B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химически чистый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br/>
              <w:t xml:space="preserve">Фас.: 1,3 кг </w:t>
            </w:r>
            <w:proofErr w:type="gramStart"/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ЭКОС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  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ТУ</w:t>
            </w:r>
            <w:proofErr w:type="gramEnd"/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 20.14.14.-295-44493179-2022</w:t>
            </w:r>
          </w:p>
        </w:tc>
        <w:tc>
          <w:tcPr>
            <w:tcW w:w="708" w:type="dxa"/>
            <w:shd w:val="clear" w:color="auto" w:fill="auto"/>
          </w:tcPr>
          <w:p w:rsidR="00D1721B" w:rsidRPr="00D1721B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</w:p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Азотная кислота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химически чистый 65% ГОСТ 4461-77 Фасовка: 14 кг.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Алюминий сернокислый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чистый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br/>
              <w:t>ГОСТ 3758-75 Фасовка: 25 кг.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D1721B">
        <w:trPr>
          <w:trHeight w:val="514"/>
        </w:trPr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Карбюризатор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br/>
              <w:t>древесноугольный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ГОСТ 2407-83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Калия гидроокись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ГОСТ 24363-80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Серная кислота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техническая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 сорт 1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br/>
              <w:t>ГОСТ 2184-2013 Фасовка: 18 кг.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Сода каустическая чешуя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техническая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br/>
              <w:t>СТО 00203312-017-2011 Фасовка: 25 кг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Натрий сернистокислый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чистый для анализа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br/>
              <w:t>ГОСТ 195-77 Фасовка: 25 кг.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Калий хлористый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Квалификация: техническая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br/>
              <w:t>ГОСТ 4568-95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Натрий фтористый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ГОСТ 4463-76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кг.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Аммоний хлористый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Квалификация: реактив «ХЧ» ГОСТ 3772-72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кг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Аммоний сернокислый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ГОСТ 3769-78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кг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Ангидрид малеиновый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ТУ 20.14.33-022-81060768-2021 с изм. № 1-7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кг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Ангидрид метилтетрагидрофталевый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ТУ 38.103149-85 с изм. 1-9</w:t>
            </w:r>
          </w:p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Марка 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ar"/>
              </w:rPr>
              <w:t>II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кг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</w:tr>
      <w:tr w:rsidR="00D1721B" w:rsidRPr="00D650A1" w:rsidTr="004337B2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Анилид салициловой кислоты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ТУ 6-14-223-76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Марка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 xml:space="preserve"> А</w:t>
            </w:r>
          </w:p>
        </w:tc>
        <w:tc>
          <w:tcPr>
            <w:tcW w:w="708" w:type="dxa"/>
            <w:shd w:val="clear" w:color="auto" w:fill="auto"/>
          </w:tcPr>
          <w:p w:rsidR="00D1721B" w:rsidRPr="00A63BEF" w:rsidRDefault="00D1721B" w:rsidP="00D1721B">
            <w:pPr>
              <w:spacing w:before="60" w:after="6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кг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D1721B" w:rsidRPr="00A63BEF" w:rsidRDefault="00D1721B" w:rsidP="00D1721B">
            <w:pPr>
              <w:spacing w:before="120" w:after="12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A63BEF">
              <w:rPr>
                <w:rFonts w:ascii="Times New Roman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Ацетон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«ЧДА» ГОСТ 2603-79 с изм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1-3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Барий хлористый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2-водный, Квалификация «ЧДА» ГОСТ 4108-72 с изм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1-3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Белила цинковые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Марка БЦОМ ГОСТ 202-84 с изм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1-2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Блескообразователь А1-ДМ  </w:t>
            </w:r>
          </w:p>
        </w:tc>
        <w:tc>
          <w:tcPr>
            <w:tcW w:w="4042" w:type="dxa"/>
            <w:shd w:val="clear" w:color="auto" w:fill="auto"/>
          </w:tcPr>
          <w:p w:rsidR="00D1721B" w:rsidRPr="0049603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20.59.59-034-63506522-2024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Бутилацетат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ГОСТ 22300 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«ХЧ»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Бутанол -1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6006-78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ЧДА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Гидрохинон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Сорт высший ГОСТ 19627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Глицерин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6259-75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«ЧДА или Ч»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Двуокись титана пигментная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9808-84 с изм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1.2 марка Р-02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26  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Диэтиламин гидрохлорид солянокислый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ТУ 6-09-5395-88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Ч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Индикатор метиловый оранжевый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ТУ 6-09-5171-84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«ЧДА»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Калий двухромовокислый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4220-75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«ХЧ»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Калий фтористый кислый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10067-80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Калия бихромат (хромпик калиевый)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2652-78 с изм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1.2.3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Квалификация технический 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Карбид бора</w:t>
            </w:r>
          </w:p>
        </w:tc>
        <w:tc>
          <w:tcPr>
            <w:tcW w:w="4042" w:type="dxa"/>
            <w:shd w:val="clear" w:color="auto" w:fill="auto"/>
          </w:tcPr>
          <w:p w:rsidR="00D1721B" w:rsidRPr="007C4AB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5744-85 марка М5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F1200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Катамин АБ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ТУ 9392-113-681194079-2016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Селитра калиевая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Р 53949-2010 марка Б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Кислота лимонная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3652-69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Кислота фосфорная(ортофосфорная)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6552-80 реактив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Фасовка 35 кг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Кислота серная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4204-77 Квалификация Ч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Кислота соляная синтетическая техническая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857-95 марка А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Фасовка 25 кг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Кислота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>стеариновая техническая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>(стеарин)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6484-94 марка Т-32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59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Кислота тетрафтороборная 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(борфтористоводородная)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ТУ 6-09-2577-88 или 2612-015-69886968-2014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Кислота уксусная ледяная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61-75 с изм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 xml:space="preserve"> 1-3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Квалификация ХЧ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Клей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>ейконат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ТУ 6-14-95-2014  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650A1">
              <w:rPr>
                <w:rFonts w:ascii="Times New Roman" w:hAnsi="Times New Roman"/>
                <w:sz w:val="24"/>
                <w:szCs w:val="24"/>
              </w:rPr>
              <w:t>Марка Б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Аммиак водный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96774">
              <w:rPr>
                <w:rFonts w:ascii="Times New Roman" w:hAnsi="Times New Roman"/>
                <w:sz w:val="24"/>
                <w:szCs w:val="24"/>
              </w:rPr>
              <w:t>ГОСТ3760-79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Ксилол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9410-78 Марка А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Магний сернокислый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4523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2-Бутанон 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(Метилэтилкетон)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ТУ 2633-084-44493179-2002 квалификация Чистый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Натрий азотнокислый тех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нический </w:t>
            </w:r>
            <w:r w:rsidRPr="00D650A1">
              <w:rPr>
                <w:rFonts w:ascii="Times New Roman" w:hAnsi="Times New Roman"/>
                <w:sz w:val="24"/>
                <w:szCs w:val="24"/>
              </w:rPr>
              <w:t>(селитра натриевая)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ГОСТ 828-77 </w:t>
            </w:r>
            <w:proofErr w:type="gramStart"/>
            <w:r w:rsidRPr="00D650A1">
              <w:rPr>
                <w:rFonts w:ascii="Times New Roman" w:hAnsi="Times New Roman"/>
                <w:sz w:val="24"/>
                <w:szCs w:val="24"/>
              </w:rPr>
              <w:t>Марка Б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Натрий гидроокись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4328-77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Натрий лимоннокислый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ГОСТ 22280 Реактив 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Натрий сернокислый технический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6318-77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Натрий углекислый безводный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83-79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Натрий уксуснокислый 3х-водный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199-78 Реактив Ч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Натрий фосфорноватистокислый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ГОСТ 200-76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Натрий хлористый 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650A1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4233 изм. 1,2 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ХЧ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Нафтам-2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39-79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Никель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сернокислый 7-водный  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4465-2016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Ч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Нитрид бора гексагональный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2-036-707-77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Нитрит натрия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19906-2023 Квалификация технический, сорт 1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Окись хрома техническая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ГОСТ 2912-79 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Парафин нефтяной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23683-2021 Марка Т2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877F0">
              <w:rPr>
                <w:rFonts w:ascii="Times New Roman" w:hAnsi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>ерия двуокись</w:t>
            </w:r>
            <w:r w:rsidRPr="009877F0">
              <w:rPr>
                <w:rFonts w:ascii="Times New Roman" w:hAnsi="Times New Roman"/>
                <w:sz w:val="24"/>
                <w:szCs w:val="24"/>
              </w:rPr>
              <w:t xml:space="preserve"> ЦеО-Л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877F0">
              <w:rPr>
                <w:rFonts w:ascii="Times New Roman" w:hAnsi="Times New Roman"/>
                <w:sz w:val="24"/>
                <w:szCs w:val="24"/>
              </w:rPr>
              <w:t>ТУ 48-4-523-90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Марка ЦеО- Л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Полиэфир простой ПП-5003-2-Б10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20.16.40-243-05766801-2020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Силикагель индикаторный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8984-75 с изм. 1-3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Силикагель КСМГ 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3956-76 с изм. 1-3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 1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Сода кальцинированная 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5100-85 с изм. 1 марка Б, сорт высший,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техническая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459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 «Мажеф» </w:t>
            </w:r>
          </w:p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(препарат «Мажеф»)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6-09-02-570-2002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Соль «Экстра»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Р 51574-2018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 высший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Тиомочевина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6344-73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Толуол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5789 реактив ЧДА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Тринатрийфосфат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201-76 с изм. 1-6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Трибутилфосфат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20.14.53-221-44493179-2017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Триэтаноламин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6-02-916-79 или ТУ 2423-005-78722668-2010 квалификация «Ч»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Углерод технический П803 не гранулированный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7885-86 с изм. 1-4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Циклогексанон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936A5">
              <w:rPr>
                <w:rFonts w:ascii="Times New Roman" w:hAnsi="Times New Roman"/>
                <w:sz w:val="24"/>
                <w:szCs w:val="24"/>
              </w:rPr>
              <w:t>ТУ2633-011-44493179-98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«Чистый»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Цинк азотнокислый 6-водный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5106-81, чистый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Цинк фосфорнокислый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16992-78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Этилацетат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913547">
              <w:rPr>
                <w:rFonts w:ascii="Times New Roman" w:hAnsi="Times New Roman"/>
                <w:sz w:val="24"/>
                <w:szCs w:val="24"/>
              </w:rPr>
              <w:t>ГОСТ22300-76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изм. 1-3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Ч реактив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Этиленгликоль 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10164-75 реактив ЧДА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Этилцеллозольв (моноэтиловый эфирэтиленгликоля)</w:t>
            </w:r>
          </w:p>
        </w:tc>
        <w:tc>
          <w:tcPr>
            <w:tcW w:w="4042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6-09-3222-79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721B" w:rsidRPr="00D650A1" w:rsidTr="00A63BEF">
        <w:tc>
          <w:tcPr>
            <w:tcW w:w="705" w:type="dxa"/>
            <w:shd w:val="clear" w:color="auto" w:fill="auto"/>
          </w:tcPr>
          <w:p w:rsidR="00D1721B" w:rsidRPr="00893872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459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Диоксан </w:t>
            </w:r>
          </w:p>
        </w:tc>
        <w:tc>
          <w:tcPr>
            <w:tcW w:w="4042" w:type="dxa"/>
            <w:shd w:val="clear" w:color="auto" w:fill="auto"/>
          </w:tcPr>
          <w:p w:rsidR="00D1721B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10455-80</w:t>
            </w:r>
          </w:p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Чистый</w:t>
            </w:r>
          </w:p>
        </w:tc>
        <w:tc>
          <w:tcPr>
            <w:tcW w:w="708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680" w:type="dxa"/>
            <w:shd w:val="clear" w:color="auto" w:fill="auto"/>
          </w:tcPr>
          <w:p w:rsidR="00D1721B" w:rsidRPr="00D650A1" w:rsidRDefault="00D1721B" w:rsidP="00D1721B">
            <w:pPr>
              <w:pStyle w:val="a4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A63BEF" w:rsidRDefault="00A63BEF" w:rsidP="00A63BEF">
      <w:pPr>
        <w:pStyle w:val="a4"/>
        <w:spacing w:after="0" w:line="240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A63BEF" w:rsidRPr="000C7859" w:rsidRDefault="00A63BEF" w:rsidP="000C7859">
      <w:pPr>
        <w:pStyle w:val="a4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/>
          <w:b/>
          <w:sz w:val="24"/>
          <w:szCs w:val="24"/>
        </w:rPr>
      </w:pPr>
      <w:r w:rsidRPr="000C7859">
        <w:rPr>
          <w:rFonts w:ascii="Times New Roman" w:hAnsi="Times New Roman"/>
          <w:b/>
          <w:sz w:val="24"/>
          <w:szCs w:val="24"/>
        </w:rPr>
        <w:t>Условия, место поставки Продукции:</w:t>
      </w:r>
    </w:p>
    <w:p w:rsidR="00A63BEF" w:rsidRPr="000C7859" w:rsidRDefault="00C509C6" w:rsidP="00C509C6">
      <w:pPr>
        <w:pStyle w:val="a4"/>
        <w:spacing w:after="0" w:line="240" w:lineRule="auto"/>
        <w:ind w:left="42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 </w:t>
      </w:r>
      <w:r w:rsidR="00A63BEF" w:rsidRPr="000C7859">
        <w:rPr>
          <w:rFonts w:ascii="Times New Roman" w:hAnsi="Times New Roman"/>
          <w:sz w:val="24"/>
          <w:szCs w:val="24"/>
        </w:rPr>
        <w:t>Доставка Продукции производится силами и за счет Поставщика автомобильным транспортом до склада Покупателя по адресу: РФ, Кировская область, город Киров, улица Молодой Гвардии, дом 67.</w:t>
      </w:r>
    </w:p>
    <w:p w:rsidR="00A63BEF" w:rsidRPr="000C7859" w:rsidRDefault="00C509C6" w:rsidP="00C509C6">
      <w:pPr>
        <w:pStyle w:val="a4"/>
        <w:spacing w:after="0" w:line="240" w:lineRule="auto"/>
        <w:ind w:left="42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="00A63BEF" w:rsidRPr="000C7859">
        <w:rPr>
          <w:rFonts w:ascii="Times New Roman" w:hAnsi="Times New Roman"/>
          <w:sz w:val="24"/>
          <w:szCs w:val="24"/>
        </w:rPr>
        <w:t>Выгрузка Продукции с транспорта производится силами Покупателя.</w:t>
      </w:r>
    </w:p>
    <w:p w:rsidR="00A63BEF" w:rsidRPr="000C7859" w:rsidRDefault="00A63BEF" w:rsidP="00C509C6">
      <w:pPr>
        <w:pStyle w:val="a4"/>
        <w:numPr>
          <w:ilvl w:val="1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C7859">
        <w:rPr>
          <w:rFonts w:ascii="Times New Roman" w:hAnsi="Times New Roman"/>
          <w:sz w:val="24"/>
          <w:szCs w:val="24"/>
        </w:rPr>
        <w:t>Стоимость доставки входит в стоимость Продукции.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0C7859">
        <w:rPr>
          <w:rFonts w:ascii="Times New Roman" w:hAnsi="Times New Roman" w:cs="Times New Roman"/>
          <w:b/>
          <w:sz w:val="24"/>
          <w:szCs w:val="24"/>
        </w:rPr>
        <w:t>4. Сроки поставки Продукции: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4.1. Поставка Продукции осуществляется на основании направленных Поставщику заявок с указанием номера ГОЗ и банковских реквизитов. На основании заявок Поставщик направляет Покупателю Спецификации в течении 3 (трех) рабочих дней после получения заявки.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4.2. Срок поставки Продукции: 10 (десять) рабочих дней с момента подписания Спецификации. Допускается досрочная поставка.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0C7859">
        <w:rPr>
          <w:rFonts w:ascii="Times New Roman" w:hAnsi="Times New Roman" w:cs="Times New Roman"/>
          <w:b/>
          <w:sz w:val="24"/>
          <w:szCs w:val="24"/>
        </w:rPr>
        <w:t>5. Условия оплаты:</w:t>
      </w:r>
    </w:p>
    <w:p w:rsidR="00A63BEF" w:rsidRPr="000C7859" w:rsidRDefault="00A63BEF" w:rsidP="000C7859">
      <w:pPr>
        <w:pStyle w:val="a4"/>
        <w:spacing w:after="0" w:line="240" w:lineRule="auto"/>
        <w:ind w:left="426" w:firstLine="0"/>
        <w:contextualSpacing w:val="0"/>
        <w:rPr>
          <w:rFonts w:ascii="Times New Roman" w:eastAsia="SimSun" w:hAnsi="Times New Roman"/>
          <w:kern w:val="1"/>
          <w:sz w:val="24"/>
          <w:szCs w:val="24"/>
          <w:lang w:eastAsia="ar-SA"/>
        </w:rPr>
      </w:pPr>
      <w:r w:rsidRPr="000C7859">
        <w:rPr>
          <w:rFonts w:ascii="Times New Roman" w:eastAsia="SimSun" w:hAnsi="Times New Roman"/>
          <w:kern w:val="1"/>
          <w:sz w:val="24"/>
          <w:szCs w:val="24"/>
          <w:lang w:eastAsia="ar-SA"/>
        </w:rPr>
        <w:t xml:space="preserve">5.1. Оплата производится по безналичном расчету путем перечисления денежных средств на условиях 100% постоплаты в течение 15 (пятнадцать) рабочих дней после получения Продукции и подписания накладной формы ТОРГ-12 или УПД с ОБС на ОБС или с ОБС на р/с. </w:t>
      </w:r>
    </w:p>
    <w:p w:rsidR="00A63BEF" w:rsidRPr="00C509C6" w:rsidRDefault="00C509C6" w:rsidP="00C509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       </w:t>
      </w:r>
      <w:r w:rsidR="00A63BEF" w:rsidRPr="00C509C6">
        <w:rPr>
          <w:rFonts w:ascii="Times New Roman" w:hAnsi="Times New Roman"/>
          <w:b/>
          <w:sz w:val="24"/>
          <w:szCs w:val="24"/>
        </w:rPr>
        <w:t>6. Дополнительные требования: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6.1. Качество поставляемой продукции, упаковка, маркировка должны соответствовать ГОСТ, ТУ, СТО для данного вида поставляемой продукции, подтверждаться сертификатом качества или иными документами, которые подтверждают соответствие продукции обязательным требованиям по качеству и безопасности, который направляется Покупателю вместе с продукцией. Сертификат качества служит для Покупателя подтверждением того, что готовая продукция отвечает согласованным требованиям. Каждый документ о качестве должен быть подписан представителем ОТК предприятия с расшифровкой подписи лица удостоверившего документ. Также должен быть штамп ОТК и печать предприятия изготовителя.  Поставщик обязан поставить на документе о качестве штамп «Копия верна» и удостоверить подписью с расшифровкой.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6.2. На каждой упаковке должна быть четко нанесенная этикетка, содержащая информацию, которая соответствует   требованиям нормативной документации на материал (ГОСТ, ТУ, ОСТ и др.):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а) полное наименование химиката;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б) степень его чистоты (например, ТЕХН, «ч», "ч.д.а.", "х.ч.");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в) срок годности.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г) дата изготовления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д) масса нетто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 xml:space="preserve">е) номер партии 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 xml:space="preserve">ж) все манипуляционные знаки, КШ, код ООН и знаки опасности. 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 xml:space="preserve">6.3. Требования к этикеткам на канистрах с кислотами: этикетку помещают в полиэтиленовый пакет (зип-пакет) и прикрепляют к таре проволокой, пластиковой хомут-стяжкой или нитью из химстойкого материала. На этикетках должны быть нанесены  все знаки опасности относящиеся в виду и марке кислоты, знак герметичности. 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6.4. Упаковка должна обеспечивать сохранность качества реактива и его защиту от загрязнения, а также предотвращать утечку. Упаковка должна соответствовать НТД.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6.5. Срок годности товара на дату поставки должен составлять не менее 2/3 периода от даты поставки до окончания срока годности товара.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6.6. Производство материалов – Российская Федерация.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6.7. Поставщик обязан: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 xml:space="preserve">6.7.1 Передать документы с каждой единицей товара: заверенные копии сертификатов (паспортов) качества на русском языке. 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6.7.2. В случае выявления дефектов, в том числе и скрытых, при проведении входного контроля, Поставщик обязан за свой счет заменить поставленную продукцию.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6.7.3. Для осуществления расчетов по Договору в течение 5 (Пяти) рабочих дней с момента подписания Спецификации, открыть отдельный счет в уполномоченном банке и сообщить Покупателю в течение 5 (Пяти) рабочих дней с момента открытия счета посредством электронной почты номер отдельного счета для совершения операций по Договору.</w:t>
      </w:r>
    </w:p>
    <w:p w:rsidR="00A63BEF" w:rsidRPr="000C7859" w:rsidRDefault="00A63BEF" w:rsidP="000C785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C7859">
        <w:rPr>
          <w:rFonts w:ascii="Times New Roman" w:hAnsi="Times New Roman" w:cs="Times New Roman"/>
          <w:sz w:val="24"/>
          <w:szCs w:val="24"/>
        </w:rPr>
        <w:t>6.8. При исполнении обязательств Стороны обязуются соблюдать требования Федерального закона от 29.12.2012 г. № 275-ФЗ «О государственном оборонном заказе».</w:t>
      </w:r>
    </w:p>
    <w:p w:rsidR="00453E73" w:rsidRPr="000C7859" w:rsidRDefault="00453E73" w:rsidP="000C7859">
      <w:pPr>
        <w:pStyle w:val="a4"/>
        <w:spacing w:after="0" w:line="240" w:lineRule="auto"/>
        <w:ind w:left="426" w:firstLine="0"/>
        <w:rPr>
          <w:rFonts w:ascii="Times New Roman" w:hAnsi="Times New Roman"/>
          <w:sz w:val="24"/>
          <w:szCs w:val="24"/>
        </w:rPr>
      </w:pPr>
    </w:p>
    <w:bookmarkEnd w:id="0"/>
    <w:p w:rsidR="009736E5" w:rsidRPr="000C7859" w:rsidRDefault="009736E5" w:rsidP="000C7859">
      <w:pPr>
        <w:pStyle w:val="a4"/>
        <w:spacing w:after="0" w:line="240" w:lineRule="auto"/>
        <w:ind w:left="426" w:firstLine="0"/>
        <w:rPr>
          <w:rFonts w:ascii="Times New Roman" w:hAnsi="Times New Roman"/>
          <w:sz w:val="24"/>
          <w:szCs w:val="24"/>
        </w:rPr>
      </w:pPr>
    </w:p>
    <w:sectPr w:rsidR="009736E5" w:rsidRPr="000C7859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7CE0C0"/>
    <w:multiLevelType w:val="singleLevel"/>
    <w:tmpl w:val="3B7CE0C0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425"/>
      </w:pPr>
      <w:rPr>
        <w:rFonts w:hint="default"/>
      </w:rPr>
    </w:lvl>
  </w:abstractNum>
  <w:abstractNum w:abstractNumId="2" w15:restartNumberingAfterBreak="0">
    <w:nsid w:val="55D22F55"/>
    <w:multiLevelType w:val="multilevel"/>
    <w:tmpl w:val="6F92D7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61F82B6E"/>
    <w:multiLevelType w:val="multilevel"/>
    <w:tmpl w:val="4A94870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0C7859"/>
    <w:rsid w:val="000F64E8"/>
    <w:rsid w:val="001767E1"/>
    <w:rsid w:val="001A27D8"/>
    <w:rsid w:val="001F6806"/>
    <w:rsid w:val="002624A1"/>
    <w:rsid w:val="002D65D9"/>
    <w:rsid w:val="00352595"/>
    <w:rsid w:val="003C0478"/>
    <w:rsid w:val="003F6DB3"/>
    <w:rsid w:val="00453E73"/>
    <w:rsid w:val="00497A38"/>
    <w:rsid w:val="004A4420"/>
    <w:rsid w:val="005656F5"/>
    <w:rsid w:val="005B1782"/>
    <w:rsid w:val="00681B86"/>
    <w:rsid w:val="0069055D"/>
    <w:rsid w:val="006A2C90"/>
    <w:rsid w:val="00760FEF"/>
    <w:rsid w:val="009736E5"/>
    <w:rsid w:val="00A056B6"/>
    <w:rsid w:val="00A63BEF"/>
    <w:rsid w:val="00AD5023"/>
    <w:rsid w:val="00B008CE"/>
    <w:rsid w:val="00B460E2"/>
    <w:rsid w:val="00B53BCF"/>
    <w:rsid w:val="00B70CDC"/>
    <w:rsid w:val="00BF6C7F"/>
    <w:rsid w:val="00C5096B"/>
    <w:rsid w:val="00C509C6"/>
    <w:rsid w:val="00C7189A"/>
    <w:rsid w:val="00C8627A"/>
    <w:rsid w:val="00C90C0F"/>
    <w:rsid w:val="00D1721B"/>
    <w:rsid w:val="00EA10B7"/>
    <w:rsid w:val="00F3582B"/>
    <w:rsid w:val="00FB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63BEF"/>
    <w:pPr>
      <w:keepNext/>
      <w:numPr>
        <w:numId w:val="1"/>
      </w:numPr>
      <w:tabs>
        <w:tab w:val="left" w:pos="0"/>
      </w:tabs>
      <w:suppressAutoHyphens/>
      <w:spacing w:after="0" w:line="240" w:lineRule="auto"/>
      <w:contextualSpacing/>
      <w:outlineLvl w:val="0"/>
    </w:pPr>
    <w:rPr>
      <w:rFonts w:ascii="Lucida Console" w:eastAsia="SimSun" w:hAnsi="Lucida Console" w:cs="Lucida Console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A63BEF"/>
    <w:rPr>
      <w:rFonts w:ascii="Lucida Console" w:eastAsia="SimSun" w:hAnsi="Lucida Console" w:cs="Lucida Console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5</cp:revision>
  <dcterms:created xsi:type="dcterms:W3CDTF">2026-11-03T10:27:00Z</dcterms:created>
  <dcterms:modified xsi:type="dcterms:W3CDTF">2026-11-03T11:42:00Z</dcterms:modified>
</cp:coreProperties>
</file>