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C3" w:rsidRPr="007509C3" w:rsidRDefault="007509C3" w:rsidP="007509C3">
      <w:pPr>
        <w:rPr>
          <w:rFonts w:eastAsia="Times New Roman"/>
          <w:sz w:val="20"/>
          <w:szCs w:val="20"/>
        </w:rPr>
      </w:pPr>
    </w:p>
    <w:p w:rsidR="00244112" w:rsidRPr="007509C3" w:rsidRDefault="007509C3" w:rsidP="007509C3">
      <w:pPr>
        <w:jc w:val="right"/>
        <w:rPr>
          <w:sz w:val="20"/>
          <w:szCs w:val="20"/>
          <w:lang w:val="ru-RU"/>
        </w:rPr>
      </w:pPr>
      <w:r w:rsidRPr="007509C3">
        <w:rPr>
          <w:rFonts w:eastAsia="Times New Roman"/>
          <w:sz w:val="20"/>
          <w:szCs w:val="20"/>
          <w:lang w:val="ru-RU"/>
        </w:rPr>
        <w:t xml:space="preserve">                   </w:t>
      </w:r>
      <w:r>
        <w:rPr>
          <w:rFonts w:eastAsia="Times New Roman"/>
          <w:sz w:val="20"/>
          <w:szCs w:val="20"/>
          <w:lang w:val="ru-RU"/>
        </w:rPr>
        <w:t xml:space="preserve">         </w:t>
      </w:r>
      <w:r w:rsidRPr="007509C3">
        <w:rPr>
          <w:rFonts w:eastAsia="Times New Roman"/>
          <w:sz w:val="20"/>
          <w:szCs w:val="20"/>
          <w:lang w:val="ru-RU"/>
        </w:rPr>
        <w:t>Приложение №</w:t>
      </w:r>
      <w:r w:rsidR="001D7270">
        <w:rPr>
          <w:rFonts w:eastAsia="Times New Roman"/>
          <w:sz w:val="20"/>
          <w:szCs w:val="20"/>
          <w:lang w:val="ru-RU"/>
        </w:rPr>
        <w:t>1</w:t>
      </w:r>
      <w:bookmarkStart w:id="0" w:name="_GoBack"/>
      <w:bookmarkEnd w:id="0"/>
      <w:r w:rsidRPr="007509C3">
        <w:rPr>
          <w:rFonts w:eastAsia="Times New Roman"/>
          <w:sz w:val="20"/>
          <w:szCs w:val="20"/>
          <w:lang w:val="ru-RU"/>
        </w:rPr>
        <w:t xml:space="preserve"> к Договору №___________от _________</w:t>
      </w:r>
    </w:p>
    <w:p w:rsidR="00CB6663" w:rsidRDefault="00CB6663" w:rsidP="00613CA3">
      <w:pPr>
        <w:pStyle w:val="1"/>
        <w:jc w:val="center"/>
        <w:rPr>
          <w:rStyle w:val="af7"/>
          <w:b/>
          <w:bCs/>
          <w:lang w:val="ru-RU"/>
        </w:rPr>
      </w:pPr>
    </w:p>
    <w:p w:rsidR="00CB6663" w:rsidRDefault="00CB6663" w:rsidP="00613CA3">
      <w:pPr>
        <w:pStyle w:val="1"/>
        <w:jc w:val="center"/>
        <w:rPr>
          <w:rStyle w:val="af7"/>
          <w:b/>
          <w:bCs/>
          <w:lang w:val="ru-RU"/>
        </w:rPr>
      </w:pPr>
    </w:p>
    <w:p w:rsidR="00CB6663" w:rsidRDefault="00CB6663" w:rsidP="00613CA3">
      <w:pPr>
        <w:pStyle w:val="1"/>
        <w:jc w:val="center"/>
        <w:rPr>
          <w:rStyle w:val="af7"/>
          <w:b/>
          <w:bCs/>
          <w:lang w:val="ru-RU"/>
        </w:rPr>
      </w:pPr>
    </w:p>
    <w:p w:rsidR="00244112" w:rsidRPr="00244112" w:rsidRDefault="00244112" w:rsidP="00613CA3">
      <w:pPr>
        <w:pStyle w:val="1"/>
        <w:jc w:val="center"/>
        <w:rPr>
          <w:lang w:val="ru-RU"/>
        </w:rPr>
      </w:pPr>
      <w:r w:rsidRPr="00244112">
        <w:rPr>
          <w:rStyle w:val="af7"/>
          <w:b/>
          <w:bCs/>
          <w:lang w:val="ru-RU"/>
        </w:rPr>
        <w:t>ТЕХНИЧЕСКОЕ ЗАДАНИЕ</w:t>
      </w:r>
    </w:p>
    <w:p w:rsidR="00244112" w:rsidRDefault="00244112" w:rsidP="00613CA3">
      <w:pPr>
        <w:pStyle w:val="aff9"/>
        <w:jc w:val="center"/>
      </w:pPr>
      <w:r>
        <w:t>на оказание услуг по сопровождению информационных систем</w:t>
      </w:r>
      <w:r>
        <w:br/>
        <w:t>на платформе «1</w:t>
      </w:r>
      <w:proofErr w:type="gramStart"/>
      <w:r>
        <w:t>С:Предприятие</w:t>
      </w:r>
      <w:proofErr w:type="gramEnd"/>
      <w:r>
        <w:t>»</w:t>
      </w:r>
    </w:p>
    <w:p w:rsidR="00CB6663" w:rsidRDefault="00244112" w:rsidP="00613CA3">
      <w:pPr>
        <w:pStyle w:val="aff9"/>
        <w:jc w:val="center"/>
        <w:rPr>
          <w:rStyle w:val="af7"/>
        </w:rPr>
      </w:pPr>
      <w:r>
        <w:rPr>
          <w:rStyle w:val="af7"/>
        </w:rPr>
        <w:t>Заказчик:</w:t>
      </w:r>
      <w:r>
        <w:t xml:space="preserve"> АО «</w:t>
      </w:r>
      <w:proofErr w:type="spellStart"/>
      <w:r>
        <w:t>Мытищинский</w:t>
      </w:r>
      <w:proofErr w:type="spellEnd"/>
      <w:r>
        <w:t xml:space="preserve"> машиностроительный завод»</w:t>
      </w:r>
      <w:r>
        <w:br/>
      </w:r>
    </w:p>
    <w:p w:rsidR="00CB6663" w:rsidRDefault="00CB6663" w:rsidP="00613CA3">
      <w:pPr>
        <w:pStyle w:val="aff9"/>
        <w:jc w:val="center"/>
        <w:rPr>
          <w:rStyle w:val="af7"/>
        </w:rPr>
      </w:pPr>
    </w:p>
    <w:p w:rsidR="00CB6663" w:rsidRDefault="00CB6663" w:rsidP="00613CA3">
      <w:pPr>
        <w:pStyle w:val="aff9"/>
        <w:jc w:val="center"/>
        <w:rPr>
          <w:rStyle w:val="af7"/>
        </w:rPr>
      </w:pPr>
    </w:p>
    <w:p w:rsidR="00CB6663" w:rsidRDefault="00CB6663" w:rsidP="00613CA3">
      <w:pPr>
        <w:pStyle w:val="aff9"/>
        <w:jc w:val="center"/>
        <w:rPr>
          <w:rStyle w:val="af7"/>
        </w:rPr>
      </w:pPr>
    </w:p>
    <w:p w:rsidR="00CB6663" w:rsidRDefault="00CB6663" w:rsidP="00613CA3">
      <w:pPr>
        <w:pStyle w:val="aff9"/>
        <w:jc w:val="center"/>
        <w:rPr>
          <w:rStyle w:val="af7"/>
        </w:rPr>
      </w:pPr>
    </w:p>
    <w:p w:rsidR="00CB6663" w:rsidRDefault="00CB6663" w:rsidP="00613CA3">
      <w:pPr>
        <w:pStyle w:val="aff9"/>
        <w:jc w:val="center"/>
        <w:rPr>
          <w:rStyle w:val="af7"/>
        </w:rPr>
      </w:pPr>
    </w:p>
    <w:p w:rsidR="00CB6663" w:rsidRDefault="00CB6663" w:rsidP="00613CA3">
      <w:pPr>
        <w:pStyle w:val="aff9"/>
        <w:jc w:val="center"/>
        <w:rPr>
          <w:rStyle w:val="af7"/>
        </w:rPr>
      </w:pPr>
    </w:p>
    <w:p w:rsidR="00CB6663" w:rsidRDefault="00CB6663" w:rsidP="00613CA3">
      <w:pPr>
        <w:pStyle w:val="aff9"/>
        <w:jc w:val="center"/>
        <w:rPr>
          <w:rStyle w:val="af7"/>
        </w:rPr>
      </w:pPr>
    </w:p>
    <w:p w:rsidR="007509C3" w:rsidRDefault="007509C3" w:rsidP="00613CA3">
      <w:pPr>
        <w:pStyle w:val="aff9"/>
        <w:jc w:val="center"/>
        <w:rPr>
          <w:rStyle w:val="af7"/>
        </w:rPr>
      </w:pPr>
    </w:p>
    <w:p w:rsidR="007509C3" w:rsidRDefault="007509C3" w:rsidP="00613CA3">
      <w:pPr>
        <w:pStyle w:val="aff9"/>
        <w:jc w:val="center"/>
        <w:rPr>
          <w:rStyle w:val="af7"/>
        </w:rPr>
      </w:pPr>
    </w:p>
    <w:p w:rsidR="007509C3" w:rsidRDefault="007509C3" w:rsidP="00613CA3">
      <w:pPr>
        <w:pStyle w:val="aff9"/>
        <w:jc w:val="center"/>
        <w:rPr>
          <w:rStyle w:val="af7"/>
        </w:rPr>
      </w:pPr>
    </w:p>
    <w:p w:rsidR="00CB6663" w:rsidRDefault="00CB6663" w:rsidP="00613CA3">
      <w:pPr>
        <w:pStyle w:val="aff9"/>
        <w:jc w:val="center"/>
        <w:rPr>
          <w:rStyle w:val="af7"/>
        </w:rPr>
      </w:pPr>
    </w:p>
    <w:p w:rsidR="00244112" w:rsidRDefault="00244112" w:rsidP="00613CA3">
      <w:pPr>
        <w:pStyle w:val="aff9"/>
        <w:jc w:val="center"/>
      </w:pPr>
      <w:r>
        <w:rPr>
          <w:rStyle w:val="af7"/>
        </w:rPr>
        <w:t>Место выполнения:</w:t>
      </w:r>
      <w:r>
        <w:t xml:space="preserve"> г. Мытищи</w:t>
      </w:r>
      <w:r>
        <w:br/>
      </w:r>
      <w:r>
        <w:rPr>
          <w:rStyle w:val="af7"/>
        </w:rPr>
        <w:t>Год:</w:t>
      </w:r>
      <w:r>
        <w:t xml:space="preserve"> 2025</w:t>
      </w:r>
    </w:p>
    <w:p w:rsidR="00244112" w:rsidRPr="00244112" w:rsidRDefault="00244112" w:rsidP="00244112">
      <w:pPr>
        <w:pStyle w:val="21"/>
        <w:rPr>
          <w:lang w:val="ru-RU"/>
        </w:rPr>
      </w:pPr>
      <w:r w:rsidRPr="00244112">
        <w:rPr>
          <w:rStyle w:val="af7"/>
          <w:b/>
          <w:bCs/>
          <w:lang w:val="ru-RU"/>
        </w:rPr>
        <w:lastRenderedPageBreak/>
        <w:t>1. Общие положения</w:t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1.1. Полное и краткое наименование системы</w:t>
      </w:r>
    </w:p>
    <w:p w:rsidR="00244112" w:rsidRDefault="00244112" w:rsidP="00244112">
      <w:pPr>
        <w:pStyle w:val="aff9"/>
      </w:pPr>
      <w:r>
        <w:t xml:space="preserve">Полное </w:t>
      </w:r>
      <w:proofErr w:type="gramStart"/>
      <w:r>
        <w:t>наименование:</w:t>
      </w:r>
      <w:r>
        <w:br/>
        <w:t>«</w:t>
      </w:r>
      <w:proofErr w:type="gramEnd"/>
      <w:r>
        <w:t>1С: Управление производственным предприятием» (ред. 1.3)</w:t>
      </w:r>
      <w:r>
        <w:br/>
        <w:t>«1С: Управление предприятием 2»</w:t>
      </w:r>
      <w:r w:rsidR="00CB6663">
        <w:t>, редакция 2.5</w:t>
      </w:r>
      <w:r>
        <w:br/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1.2. Наименование сторон</w:t>
      </w:r>
    </w:p>
    <w:p w:rsidR="00244112" w:rsidRDefault="00244112" w:rsidP="00244112">
      <w:pPr>
        <w:pStyle w:val="aff9"/>
      </w:pPr>
      <w:r>
        <w:rPr>
          <w:rStyle w:val="af7"/>
        </w:rPr>
        <w:t>Заказчик:</w:t>
      </w:r>
      <w:r>
        <w:t xml:space="preserve"> АО «</w:t>
      </w:r>
      <w:proofErr w:type="spellStart"/>
      <w:r>
        <w:t>Мытищинский</w:t>
      </w:r>
      <w:proofErr w:type="spellEnd"/>
      <w:r>
        <w:t xml:space="preserve"> машиностроительный завод</w:t>
      </w:r>
      <w:proofErr w:type="gramStart"/>
      <w:r>
        <w:t>».</w:t>
      </w:r>
      <w:r>
        <w:br/>
      </w:r>
      <w:r>
        <w:rPr>
          <w:rStyle w:val="af7"/>
        </w:rPr>
        <w:t>Исполнитель</w:t>
      </w:r>
      <w:proofErr w:type="gramEnd"/>
      <w:r>
        <w:rPr>
          <w:rStyle w:val="af7"/>
        </w:rPr>
        <w:t>:</w:t>
      </w:r>
      <w:r>
        <w:t xml:space="preserve"> организация, определяемая по результатам конкурсных процедур.</w:t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1.3. Документы, регулирующие сопровождение</w:t>
      </w:r>
    </w:p>
    <w:p w:rsidR="00244112" w:rsidRDefault="00244112" w:rsidP="00A3132D">
      <w:pPr>
        <w:pStyle w:val="aff9"/>
        <w:ind w:firstLine="720"/>
        <w:jc w:val="both"/>
      </w:pPr>
      <w:r>
        <w:t>Сопровождение систем осуществляется в соответствии с настоящим Техническим заданием и условиями заключенного Договора на оказание услуг.</w:t>
      </w:r>
    </w:p>
    <w:p w:rsidR="00244112" w:rsidRDefault="00244112" w:rsidP="00244112">
      <w:pPr>
        <w:pStyle w:val="31"/>
      </w:pPr>
      <w:r>
        <w:t xml:space="preserve">1.4.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услуг</w:t>
      </w:r>
      <w:proofErr w:type="spellEnd"/>
    </w:p>
    <w:p w:rsidR="00244112" w:rsidRDefault="00244112" w:rsidP="00244112">
      <w:pPr>
        <w:pStyle w:val="aff9"/>
        <w:numPr>
          <w:ilvl w:val="0"/>
          <w:numId w:val="10"/>
        </w:numPr>
      </w:pPr>
      <w:r>
        <w:rPr>
          <w:rStyle w:val="af7"/>
        </w:rPr>
        <w:t>Начало оказания услуг:</w:t>
      </w:r>
      <w:r>
        <w:t xml:space="preserve"> с даты подписания Договора.</w:t>
      </w:r>
    </w:p>
    <w:p w:rsidR="00244112" w:rsidRDefault="00244112" w:rsidP="00244112">
      <w:pPr>
        <w:pStyle w:val="aff9"/>
        <w:numPr>
          <w:ilvl w:val="0"/>
          <w:numId w:val="10"/>
        </w:numPr>
      </w:pPr>
      <w:r>
        <w:rPr>
          <w:rStyle w:val="af7"/>
        </w:rPr>
        <w:t>Окончание оказания услуг:</w:t>
      </w:r>
      <w:r>
        <w:t xml:space="preserve"> 31 декабря 2026 г.</w:t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1.5. Порядок оформления и передачи результатов</w:t>
      </w:r>
    </w:p>
    <w:p w:rsidR="00244112" w:rsidRDefault="00244112" w:rsidP="00A3132D">
      <w:pPr>
        <w:pStyle w:val="aff9"/>
        <w:ind w:firstLine="720"/>
        <w:jc w:val="both"/>
      </w:pPr>
      <w:r>
        <w:t>Результаты оказанных услуг передаются Заказчику ежемесячно в виде отчета с почасовой детализацией (реестр выполненных работ).</w:t>
      </w:r>
    </w:p>
    <w:p w:rsidR="00244112" w:rsidRDefault="00244112" w:rsidP="00244112">
      <w:pPr>
        <w:pStyle w:val="31"/>
      </w:pPr>
      <w:r>
        <w:t xml:space="preserve">1.6. </w:t>
      </w:r>
      <w:proofErr w:type="spellStart"/>
      <w:r>
        <w:t>Использованные</w:t>
      </w:r>
      <w:proofErr w:type="spellEnd"/>
      <w:r>
        <w:t xml:space="preserve"> </w:t>
      </w:r>
      <w:proofErr w:type="spellStart"/>
      <w:r>
        <w:t>нормативно-технические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244112" w:rsidRDefault="00244112" w:rsidP="00244112">
      <w:pPr>
        <w:pStyle w:val="aff9"/>
        <w:numPr>
          <w:ilvl w:val="0"/>
          <w:numId w:val="11"/>
        </w:numPr>
      </w:pPr>
      <w:r>
        <w:t>ГОСТ 34.602-89 «Информационная технология. Комплекс стандартов на автоматизированные системы. Техническое задание на создание автоматизированной системы»;</w:t>
      </w:r>
    </w:p>
    <w:p w:rsidR="00244112" w:rsidRDefault="00244112" w:rsidP="00244112">
      <w:pPr>
        <w:pStyle w:val="aff9"/>
        <w:numPr>
          <w:ilvl w:val="0"/>
          <w:numId w:val="11"/>
        </w:numPr>
      </w:pPr>
      <w:r>
        <w:t>ГОСТ 19.201-78 «Техническое задание. Требования к содержанию и оформлению».</w:t>
      </w:r>
    </w:p>
    <w:p w:rsidR="00244112" w:rsidRDefault="00244112" w:rsidP="00244112">
      <w:pPr>
        <w:pStyle w:val="31"/>
      </w:pPr>
      <w:r>
        <w:t xml:space="preserve">1.7. </w:t>
      </w:r>
      <w:proofErr w:type="spellStart"/>
      <w:r>
        <w:t>Основные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и </w:t>
      </w:r>
      <w:proofErr w:type="spellStart"/>
      <w:r>
        <w:t>сокращения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6383"/>
      </w:tblGrid>
      <w:tr w:rsidR="00244112" w:rsidTr="00613C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Сокращение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4112" w:rsidRDefault="0024411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Расшифровка</w:t>
            </w:r>
            <w:proofErr w:type="spellEnd"/>
          </w:p>
        </w:tc>
      </w:tr>
      <w:tr w:rsidR="00244112" w:rsidRPr="001D7270" w:rsidTr="0061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r>
              <w:t>1С:УПП</w:t>
            </w:r>
          </w:p>
        </w:tc>
        <w:tc>
          <w:tcPr>
            <w:tcW w:w="0" w:type="auto"/>
            <w:vAlign w:val="center"/>
            <w:hideMark/>
          </w:tcPr>
          <w:p w:rsidR="00244112" w:rsidRPr="00244112" w:rsidRDefault="00244112">
            <w:pPr>
              <w:rPr>
                <w:lang w:val="ru-RU"/>
              </w:rPr>
            </w:pPr>
            <w:r w:rsidRPr="00244112">
              <w:rPr>
                <w:lang w:val="ru-RU"/>
              </w:rPr>
              <w:t>«1С: Управление производственным предприятием», ред. 1.3</w:t>
            </w:r>
          </w:p>
        </w:tc>
      </w:tr>
      <w:tr w:rsidR="00244112" w:rsidTr="0061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r>
              <w:t>1С:ERP</w:t>
            </w:r>
          </w:p>
        </w:tc>
        <w:tc>
          <w:tcPr>
            <w:tcW w:w="0" w:type="auto"/>
            <w:vAlign w:val="center"/>
            <w:hideMark/>
          </w:tcPr>
          <w:p w:rsidR="00244112" w:rsidRDefault="00244112">
            <w:r>
              <w:t xml:space="preserve">«1С: </w:t>
            </w:r>
            <w:proofErr w:type="spellStart"/>
            <w:r>
              <w:t>Управление</w:t>
            </w:r>
            <w:proofErr w:type="spellEnd"/>
            <w:r>
              <w:t xml:space="preserve"> </w:t>
            </w:r>
            <w:proofErr w:type="spellStart"/>
            <w:r>
              <w:t>предприятием</w:t>
            </w:r>
            <w:proofErr w:type="spellEnd"/>
            <w:r>
              <w:t xml:space="preserve"> 2», </w:t>
            </w:r>
            <w:proofErr w:type="spellStart"/>
            <w:r>
              <w:t>ред</w:t>
            </w:r>
            <w:proofErr w:type="spellEnd"/>
            <w:r>
              <w:t>. 2.5</w:t>
            </w:r>
          </w:p>
        </w:tc>
      </w:tr>
      <w:tr w:rsidR="00244112" w:rsidTr="0061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r>
              <w:t>НСИ</w:t>
            </w:r>
          </w:p>
        </w:tc>
        <w:tc>
          <w:tcPr>
            <w:tcW w:w="0" w:type="auto"/>
            <w:vAlign w:val="center"/>
            <w:hideMark/>
          </w:tcPr>
          <w:p w:rsidR="00244112" w:rsidRDefault="00244112">
            <w:proofErr w:type="spellStart"/>
            <w:r>
              <w:t>Нормативно-справочная</w:t>
            </w:r>
            <w:proofErr w:type="spellEnd"/>
            <w:r>
              <w:t xml:space="preserve"> </w:t>
            </w:r>
            <w:proofErr w:type="spellStart"/>
            <w:r>
              <w:t>информация</w:t>
            </w:r>
            <w:proofErr w:type="spellEnd"/>
          </w:p>
        </w:tc>
      </w:tr>
      <w:tr w:rsidR="00244112" w:rsidTr="0061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r>
              <w:lastRenderedPageBreak/>
              <w:t>ТЗ</w:t>
            </w:r>
          </w:p>
        </w:tc>
        <w:tc>
          <w:tcPr>
            <w:tcW w:w="0" w:type="auto"/>
            <w:vAlign w:val="center"/>
            <w:hideMark/>
          </w:tcPr>
          <w:p w:rsidR="00244112" w:rsidRDefault="00244112">
            <w:proofErr w:type="spellStart"/>
            <w:r>
              <w:t>Техническое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</w:p>
        </w:tc>
      </w:tr>
      <w:tr w:rsidR="00244112" w:rsidTr="0061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proofErr w:type="spellStart"/>
            <w:r>
              <w:t>Заказчик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4112" w:rsidRDefault="00244112">
            <w:r>
              <w:t>АО «</w:t>
            </w:r>
            <w:proofErr w:type="spellStart"/>
            <w:r>
              <w:t>Мытищинский</w:t>
            </w:r>
            <w:proofErr w:type="spellEnd"/>
            <w:r>
              <w:t xml:space="preserve"> </w:t>
            </w:r>
            <w:proofErr w:type="spellStart"/>
            <w:r>
              <w:t>машиностроительный</w:t>
            </w:r>
            <w:proofErr w:type="spellEnd"/>
            <w:r>
              <w:t xml:space="preserve"> </w:t>
            </w:r>
            <w:proofErr w:type="spellStart"/>
            <w:r>
              <w:t>завод</w:t>
            </w:r>
            <w:proofErr w:type="spellEnd"/>
            <w:r>
              <w:t>»</w:t>
            </w:r>
          </w:p>
        </w:tc>
      </w:tr>
      <w:tr w:rsidR="00244112" w:rsidTr="0061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proofErr w:type="spellStart"/>
            <w:r>
              <w:t>Исполнитель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4112" w:rsidRDefault="00244112">
            <w:proofErr w:type="spellStart"/>
            <w:r>
              <w:t>Организация</w:t>
            </w:r>
            <w:proofErr w:type="spellEnd"/>
            <w:r>
              <w:t xml:space="preserve">, </w:t>
            </w:r>
            <w:proofErr w:type="spellStart"/>
            <w:r>
              <w:t>оказывающая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  <w:r>
              <w:t xml:space="preserve"> </w:t>
            </w:r>
            <w:proofErr w:type="spellStart"/>
            <w:r>
              <w:t>сопровождения</w:t>
            </w:r>
            <w:proofErr w:type="spellEnd"/>
          </w:p>
        </w:tc>
      </w:tr>
      <w:tr w:rsidR="00244112" w:rsidRPr="001D7270" w:rsidTr="0061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112" w:rsidRDefault="00244112">
            <w:proofErr w:type="spellStart"/>
            <w:r>
              <w:t>Пользователь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4112" w:rsidRPr="00244112" w:rsidRDefault="00244112">
            <w:pPr>
              <w:rPr>
                <w:lang w:val="ru-RU"/>
              </w:rPr>
            </w:pPr>
            <w:r w:rsidRPr="00244112">
              <w:rPr>
                <w:lang w:val="ru-RU"/>
              </w:rPr>
              <w:t>Сотрудник Заказчика, имеющий доступ к системе</w:t>
            </w:r>
          </w:p>
        </w:tc>
      </w:tr>
    </w:tbl>
    <w:p w:rsidR="00244112" w:rsidRPr="00613CA3" w:rsidRDefault="00244112" w:rsidP="00244112">
      <w:pPr>
        <w:rPr>
          <w:lang w:val="ru-RU"/>
        </w:rPr>
      </w:pPr>
    </w:p>
    <w:p w:rsidR="00244112" w:rsidRPr="00244112" w:rsidRDefault="00244112" w:rsidP="00244112">
      <w:pPr>
        <w:pStyle w:val="21"/>
        <w:rPr>
          <w:lang w:val="ru-RU"/>
        </w:rPr>
      </w:pPr>
      <w:r w:rsidRPr="00244112">
        <w:rPr>
          <w:rStyle w:val="af7"/>
          <w:b/>
          <w:bCs/>
          <w:lang w:val="ru-RU"/>
        </w:rPr>
        <w:t>2. Назначение и цели сопровождения</w:t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2.1. Характеристик</w:t>
      </w:r>
      <w:r w:rsidR="00CB6663">
        <w:rPr>
          <w:lang w:val="ru-RU"/>
        </w:rPr>
        <w:t>и</w:t>
      </w:r>
      <w:r w:rsidRPr="00244112">
        <w:rPr>
          <w:lang w:val="ru-RU"/>
        </w:rPr>
        <w:t xml:space="preserve"> системы</w:t>
      </w:r>
    </w:p>
    <w:p w:rsidR="00244112" w:rsidRDefault="00CB6663" w:rsidP="00A3132D">
      <w:pPr>
        <w:pStyle w:val="aff9"/>
        <w:ind w:firstLine="360"/>
        <w:jc w:val="both"/>
      </w:pPr>
      <w:r>
        <w:t>Историческая с</w:t>
      </w:r>
      <w:r w:rsidR="00244112">
        <w:t>истема разработана на базе «1</w:t>
      </w:r>
      <w:proofErr w:type="gramStart"/>
      <w:r w:rsidR="00244112">
        <w:t>С:УПП</w:t>
      </w:r>
      <w:proofErr w:type="gramEnd"/>
      <w:r w:rsidR="00244112">
        <w:t>» ред. 1.3, при этом около 40% конфигурации переработано (нетиповая конфигурация).</w:t>
      </w:r>
    </w:p>
    <w:p w:rsidR="00244112" w:rsidRDefault="00244112" w:rsidP="00244112">
      <w:pPr>
        <w:pStyle w:val="aff9"/>
        <w:numPr>
          <w:ilvl w:val="0"/>
          <w:numId w:val="12"/>
        </w:numPr>
      </w:pPr>
      <w:r>
        <w:t xml:space="preserve">Количество активных пользователей: до </w:t>
      </w:r>
      <w:r>
        <w:rPr>
          <w:rStyle w:val="af7"/>
        </w:rPr>
        <w:t>800</w:t>
      </w:r>
      <w:r>
        <w:t>;</w:t>
      </w:r>
    </w:p>
    <w:p w:rsidR="00244112" w:rsidRDefault="00244112" w:rsidP="00244112">
      <w:pPr>
        <w:pStyle w:val="aff9"/>
        <w:numPr>
          <w:ilvl w:val="0"/>
          <w:numId w:val="12"/>
        </w:numPr>
      </w:pPr>
      <w:r>
        <w:t xml:space="preserve">Релиз конфигурации: </w:t>
      </w:r>
      <w:r>
        <w:rPr>
          <w:rStyle w:val="af7"/>
        </w:rPr>
        <w:t>1.3.2</w:t>
      </w:r>
      <w:r w:rsidR="00613CA3">
        <w:rPr>
          <w:rStyle w:val="af7"/>
        </w:rPr>
        <w:t>5</w:t>
      </w:r>
      <w:r>
        <w:rPr>
          <w:rStyle w:val="af7"/>
        </w:rPr>
        <w:t>7.1</w:t>
      </w:r>
      <w:r>
        <w:t>;</w:t>
      </w:r>
    </w:p>
    <w:p w:rsidR="00244112" w:rsidRDefault="00244112" w:rsidP="00244112">
      <w:pPr>
        <w:pStyle w:val="aff9"/>
        <w:numPr>
          <w:ilvl w:val="0"/>
          <w:numId w:val="12"/>
        </w:numPr>
      </w:pPr>
      <w:r>
        <w:t xml:space="preserve">Объем информационной базы: </w:t>
      </w:r>
      <w:r>
        <w:rPr>
          <w:rStyle w:val="af7"/>
        </w:rPr>
        <w:t>около 2 ТБ</w:t>
      </w:r>
      <w:r>
        <w:t>;</w:t>
      </w:r>
    </w:p>
    <w:p w:rsidR="00244112" w:rsidRDefault="00244112" w:rsidP="00244112">
      <w:pPr>
        <w:pStyle w:val="aff9"/>
        <w:numPr>
          <w:ilvl w:val="0"/>
          <w:numId w:val="12"/>
        </w:numPr>
      </w:pPr>
      <w:r>
        <w:t>Непрерывность учета: данные с 2014 года.</w:t>
      </w:r>
    </w:p>
    <w:p w:rsidR="00244112" w:rsidRDefault="00244112" w:rsidP="00244112">
      <w:pPr>
        <w:pStyle w:val="aff9"/>
      </w:pPr>
      <w:r>
        <w:rPr>
          <w:rStyle w:val="af7"/>
        </w:rPr>
        <w:t>Оригинальные разделы учета: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Уникальный расчет себестоимости в РАУЗ;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НСИ с оригинальной методикой формирования дерева спецификаций;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Распределение затрат;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Отчетность по 275-ФЗ (ГОЗ) с детализацией до первичного документа;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Оперативный производственный учет;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Производственное планирование и диспетчеризация;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Сдельная оплата труда;</w:t>
      </w:r>
    </w:p>
    <w:p w:rsidR="00244112" w:rsidRDefault="00244112" w:rsidP="00244112">
      <w:pPr>
        <w:pStyle w:val="aff9"/>
        <w:numPr>
          <w:ilvl w:val="0"/>
          <w:numId w:val="13"/>
        </w:numPr>
      </w:pPr>
      <w:r>
        <w:t>Интеграции с MDM, PLM, корпоративными системами (AD и др.).</w:t>
      </w:r>
    </w:p>
    <w:p w:rsidR="00CB6663" w:rsidRDefault="00CB6663" w:rsidP="002C7052">
      <w:pPr>
        <w:pStyle w:val="aff9"/>
        <w:ind w:firstLine="360"/>
        <w:jc w:val="both"/>
      </w:pPr>
      <w:r>
        <w:t xml:space="preserve">Внедряемая система разработана на основе конфигурации 1С «Управление предприятием 2», редакции 2.5 с </w:t>
      </w:r>
      <w:proofErr w:type="gramStart"/>
      <w:r>
        <w:t>доработками,  согласно</w:t>
      </w:r>
      <w:proofErr w:type="gramEnd"/>
      <w:r>
        <w:t xml:space="preserve"> СНР.</w:t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2.2. Цели сопровождения</w:t>
      </w:r>
    </w:p>
    <w:p w:rsidR="00244112" w:rsidRDefault="00244112" w:rsidP="00244112">
      <w:pPr>
        <w:pStyle w:val="aff9"/>
      </w:pPr>
      <w:r>
        <w:t>Сопровождение направлено на:</w:t>
      </w:r>
    </w:p>
    <w:p w:rsidR="00244112" w:rsidRDefault="00244112" w:rsidP="00244112">
      <w:pPr>
        <w:pStyle w:val="aff9"/>
        <w:numPr>
          <w:ilvl w:val="0"/>
          <w:numId w:val="14"/>
        </w:numPr>
      </w:pPr>
      <w:r>
        <w:t xml:space="preserve">Методологическую поддержку </w:t>
      </w:r>
      <w:r w:rsidR="00623716">
        <w:t>информацион</w:t>
      </w:r>
      <w:r w:rsidR="009D07FC">
        <w:t>ных систем</w:t>
      </w:r>
      <w:r>
        <w:t>;</w:t>
      </w:r>
    </w:p>
    <w:p w:rsidR="00244112" w:rsidRDefault="00244112" w:rsidP="00244112">
      <w:pPr>
        <w:pStyle w:val="aff9"/>
        <w:numPr>
          <w:ilvl w:val="0"/>
          <w:numId w:val="14"/>
        </w:numPr>
      </w:pPr>
      <w:r>
        <w:t>Обеспечение корректного ведения учета в соответствии с 275-ФЗ;</w:t>
      </w:r>
    </w:p>
    <w:p w:rsidR="00244112" w:rsidRDefault="00CB6663" w:rsidP="00244112">
      <w:pPr>
        <w:pStyle w:val="aff9"/>
        <w:numPr>
          <w:ilvl w:val="0"/>
          <w:numId w:val="14"/>
        </w:numPr>
      </w:pPr>
      <w:r>
        <w:t>Выработк</w:t>
      </w:r>
      <w:r w:rsidR="001D12CB">
        <w:t>у</w:t>
      </w:r>
      <w:r>
        <w:t xml:space="preserve"> методологии и подготовк</w:t>
      </w:r>
      <w:r w:rsidR="001D12CB">
        <w:t>у</w:t>
      </w:r>
      <w:r>
        <w:t xml:space="preserve"> </w:t>
      </w:r>
      <w:r w:rsidR="00244112">
        <w:t>шаблонов миграции данных в</w:t>
      </w:r>
      <w:r w:rsidR="001D12CB">
        <w:t>о внедряемую систему</w:t>
      </w:r>
      <w:r w:rsidR="00244112">
        <w:t>;</w:t>
      </w:r>
    </w:p>
    <w:p w:rsidR="001D12CB" w:rsidRDefault="009D07FC" w:rsidP="001D12CB">
      <w:pPr>
        <w:pStyle w:val="aff9"/>
        <w:numPr>
          <w:ilvl w:val="0"/>
          <w:numId w:val="14"/>
        </w:numPr>
      </w:pPr>
      <w:r>
        <w:t xml:space="preserve">Сопровождение и поддержка </w:t>
      </w:r>
      <w:r w:rsidR="001D12CB">
        <w:t>запуска новой ERP-системы;</w:t>
      </w:r>
    </w:p>
    <w:p w:rsidR="009D07FC" w:rsidRDefault="009D07FC" w:rsidP="001D12CB">
      <w:pPr>
        <w:pStyle w:val="aff9"/>
        <w:numPr>
          <w:ilvl w:val="0"/>
          <w:numId w:val="14"/>
        </w:numPr>
      </w:pPr>
      <w:r>
        <w:t>Поддержание интеграционных решений;</w:t>
      </w:r>
    </w:p>
    <w:p w:rsidR="00244112" w:rsidRDefault="00244112" w:rsidP="00244112">
      <w:pPr>
        <w:pStyle w:val="aff9"/>
        <w:numPr>
          <w:ilvl w:val="0"/>
          <w:numId w:val="14"/>
        </w:numPr>
      </w:pPr>
      <w:r>
        <w:t>Доработку и оптимизацию функционала по заявкам Заказчика;</w:t>
      </w:r>
    </w:p>
    <w:p w:rsidR="00244112" w:rsidRDefault="00244112" w:rsidP="00244112">
      <w:pPr>
        <w:pStyle w:val="aff9"/>
        <w:numPr>
          <w:ilvl w:val="0"/>
          <w:numId w:val="14"/>
        </w:numPr>
      </w:pPr>
      <w:r>
        <w:t>Консультирование пользователей и ИТ-специалистов Заказчика.</w:t>
      </w:r>
    </w:p>
    <w:p w:rsidR="001D12CB" w:rsidRDefault="001D12CB" w:rsidP="00AE7DD6">
      <w:pPr>
        <w:pStyle w:val="aff9"/>
        <w:numPr>
          <w:ilvl w:val="0"/>
          <w:numId w:val="14"/>
        </w:numPr>
      </w:pPr>
      <w:r>
        <w:t>Поддержание стабильной и корректной работы систем на платформе 1С;</w:t>
      </w:r>
    </w:p>
    <w:p w:rsidR="00244112" w:rsidRPr="00613CA3" w:rsidRDefault="00244112" w:rsidP="00244112">
      <w:pPr>
        <w:rPr>
          <w:lang w:val="ru-RU"/>
        </w:rPr>
      </w:pPr>
    </w:p>
    <w:p w:rsidR="00244112" w:rsidRPr="00244112" w:rsidRDefault="00244112" w:rsidP="00244112">
      <w:pPr>
        <w:pStyle w:val="21"/>
        <w:rPr>
          <w:lang w:val="ru-RU"/>
        </w:rPr>
      </w:pPr>
      <w:r w:rsidRPr="00244112">
        <w:rPr>
          <w:rStyle w:val="af7"/>
          <w:b/>
          <w:bCs/>
          <w:lang w:val="ru-RU"/>
        </w:rPr>
        <w:t>3. Характеристика объекта сопровождения</w:t>
      </w:r>
    </w:p>
    <w:p w:rsidR="00244112" w:rsidRDefault="00244112" w:rsidP="00244112">
      <w:pPr>
        <w:pStyle w:val="aff9"/>
      </w:pPr>
      <w:r>
        <w:t>Причины необходимости сопровождения:</w:t>
      </w:r>
    </w:p>
    <w:p w:rsidR="00244112" w:rsidRDefault="00244112" w:rsidP="00244112">
      <w:pPr>
        <w:pStyle w:val="aff9"/>
        <w:numPr>
          <w:ilvl w:val="0"/>
          <w:numId w:val="15"/>
        </w:numPr>
      </w:pPr>
      <w:r>
        <w:t>Сложность и уникальность конфигурации;</w:t>
      </w:r>
    </w:p>
    <w:p w:rsidR="00244112" w:rsidRDefault="00244112" w:rsidP="00244112">
      <w:pPr>
        <w:pStyle w:val="aff9"/>
        <w:numPr>
          <w:ilvl w:val="0"/>
          <w:numId w:val="15"/>
        </w:numPr>
      </w:pPr>
      <w:r>
        <w:t>Недостаточная подготовленность пользователей;</w:t>
      </w:r>
    </w:p>
    <w:p w:rsidR="00244112" w:rsidRDefault="00244112" w:rsidP="00244112">
      <w:pPr>
        <w:pStyle w:val="aff9"/>
        <w:numPr>
          <w:ilvl w:val="0"/>
          <w:numId w:val="15"/>
        </w:numPr>
      </w:pPr>
      <w:r>
        <w:t>Отсутствие некоторых форм отчет</w:t>
      </w:r>
      <w:r w:rsidR="00CB6663">
        <w:t xml:space="preserve">ности, </w:t>
      </w:r>
      <w:r>
        <w:t>аналитических инструментов</w:t>
      </w:r>
      <w:r w:rsidR="00CB6663">
        <w:t xml:space="preserve"> и возможностей, которые были реализованы в исторической системе</w:t>
      </w:r>
      <w:r>
        <w:t>;</w:t>
      </w:r>
    </w:p>
    <w:p w:rsidR="00244112" w:rsidRDefault="00244112" w:rsidP="00244112">
      <w:pPr>
        <w:pStyle w:val="aff9"/>
        <w:numPr>
          <w:ilvl w:val="0"/>
          <w:numId w:val="15"/>
        </w:numPr>
      </w:pPr>
      <w:r>
        <w:t>Регулярные изменения бизнес-процессов;</w:t>
      </w:r>
    </w:p>
    <w:p w:rsidR="00244112" w:rsidRDefault="00244112" w:rsidP="00244112">
      <w:pPr>
        <w:pStyle w:val="aff9"/>
        <w:numPr>
          <w:ilvl w:val="0"/>
          <w:numId w:val="15"/>
        </w:numPr>
      </w:pPr>
      <w:r>
        <w:t>Необходимость корректного учета по ГОЗ.</w:t>
      </w:r>
    </w:p>
    <w:p w:rsidR="00244112" w:rsidRPr="00613CA3" w:rsidRDefault="00244112" w:rsidP="00244112">
      <w:pPr>
        <w:rPr>
          <w:lang w:val="ru-RU"/>
        </w:rPr>
      </w:pPr>
    </w:p>
    <w:p w:rsidR="00244112" w:rsidRPr="00244112" w:rsidRDefault="00244112" w:rsidP="00244112">
      <w:pPr>
        <w:pStyle w:val="21"/>
        <w:rPr>
          <w:lang w:val="ru-RU"/>
        </w:rPr>
      </w:pPr>
      <w:r w:rsidRPr="00244112">
        <w:rPr>
          <w:rStyle w:val="af7"/>
          <w:b/>
          <w:bCs/>
          <w:lang w:val="ru-RU"/>
        </w:rPr>
        <w:t>4. Требования к системе и персоналу</w:t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4.1. Режимы функционирования</w:t>
      </w:r>
    </w:p>
    <w:p w:rsidR="00244112" w:rsidRDefault="00244112" w:rsidP="00244112">
      <w:pPr>
        <w:pStyle w:val="aff9"/>
      </w:pPr>
      <w:r>
        <w:t>Система работает в двух режимах:</w:t>
      </w:r>
    </w:p>
    <w:p w:rsidR="00244112" w:rsidRDefault="00244112" w:rsidP="00244112">
      <w:pPr>
        <w:pStyle w:val="aff9"/>
        <w:numPr>
          <w:ilvl w:val="0"/>
          <w:numId w:val="16"/>
        </w:numPr>
      </w:pPr>
      <w:r>
        <w:rPr>
          <w:rStyle w:val="af7"/>
        </w:rPr>
        <w:t>Нормальный режим:</w:t>
      </w:r>
      <w:r>
        <w:t xml:space="preserve"> круглосуточное функционирование с перерывами на обслуживание;</w:t>
      </w:r>
    </w:p>
    <w:p w:rsidR="00244112" w:rsidRDefault="00244112" w:rsidP="00244112">
      <w:pPr>
        <w:pStyle w:val="aff9"/>
        <w:numPr>
          <w:ilvl w:val="0"/>
          <w:numId w:val="16"/>
        </w:numPr>
      </w:pPr>
      <w:r>
        <w:rPr>
          <w:rStyle w:val="af7"/>
        </w:rPr>
        <w:t>Аварийный режим:</w:t>
      </w:r>
      <w:r>
        <w:t xml:space="preserve"> частичная или полная недоступность системы.</w:t>
      </w:r>
    </w:p>
    <w:p w:rsidR="00244112" w:rsidRDefault="00244112" w:rsidP="00244112">
      <w:pPr>
        <w:pStyle w:val="aff9"/>
      </w:pPr>
      <w:r>
        <w:t>При переходе в аварийный режим осуществляется резервное копирование и комплекс мероприятий по восстановлению работоспособности.</w:t>
      </w:r>
    </w:p>
    <w:p w:rsidR="00244112" w:rsidRPr="00244112" w:rsidRDefault="00244112" w:rsidP="00244112">
      <w:pPr>
        <w:pStyle w:val="31"/>
        <w:rPr>
          <w:lang w:val="ru-RU"/>
        </w:rPr>
      </w:pPr>
      <w:r w:rsidRPr="00244112">
        <w:rPr>
          <w:lang w:val="ru-RU"/>
        </w:rPr>
        <w:t>4.2. Требования к персоналу</w:t>
      </w:r>
      <w:r w:rsidR="00CB6663">
        <w:rPr>
          <w:lang w:val="ru-RU"/>
        </w:rPr>
        <w:t xml:space="preserve"> заказчика</w:t>
      </w:r>
    </w:p>
    <w:p w:rsidR="00244112" w:rsidRDefault="00244112" w:rsidP="00CB6663">
      <w:pPr>
        <w:pStyle w:val="aff9"/>
        <w:ind w:firstLine="360"/>
      </w:pPr>
      <w:r>
        <w:t xml:space="preserve">Исполнитель должен обеспечить участие </w:t>
      </w:r>
      <w:r>
        <w:rPr>
          <w:rStyle w:val="af7"/>
        </w:rPr>
        <w:t>не менее трёх специалистов</w:t>
      </w:r>
      <w:r>
        <w:t>, соответствующих требованиям:</w:t>
      </w:r>
    </w:p>
    <w:p w:rsidR="00244112" w:rsidRDefault="00244112" w:rsidP="00244112">
      <w:pPr>
        <w:pStyle w:val="aff9"/>
        <w:numPr>
          <w:ilvl w:val="0"/>
          <w:numId w:val="17"/>
        </w:numPr>
      </w:pPr>
      <w:r>
        <w:t>Опыт работы с 1С не менее 5 лет;</w:t>
      </w:r>
    </w:p>
    <w:p w:rsidR="00244112" w:rsidRDefault="00244112" w:rsidP="00244112">
      <w:pPr>
        <w:pStyle w:val="aff9"/>
        <w:numPr>
          <w:ilvl w:val="0"/>
          <w:numId w:val="17"/>
        </w:numPr>
      </w:pPr>
      <w:r>
        <w:t>Наличие сертификатов:</w:t>
      </w:r>
    </w:p>
    <w:p w:rsidR="00CB6663" w:rsidRDefault="00CB6663" w:rsidP="00244112">
      <w:pPr>
        <w:pStyle w:val="aff9"/>
        <w:numPr>
          <w:ilvl w:val="0"/>
          <w:numId w:val="17"/>
        </w:numPr>
      </w:pPr>
    </w:p>
    <w:p w:rsidR="00881837" w:rsidRPr="00881837" w:rsidRDefault="00244112" w:rsidP="00244112">
      <w:pPr>
        <w:pStyle w:val="aff9"/>
        <w:numPr>
          <w:ilvl w:val="1"/>
          <w:numId w:val="17"/>
        </w:numPr>
      </w:pPr>
      <w:r>
        <w:t>«</w:t>
      </w:r>
      <w:r w:rsidR="00881837" w:rsidRPr="00881837">
        <w:t>1</w:t>
      </w:r>
      <w:proofErr w:type="gramStart"/>
      <w:r w:rsidR="00881837" w:rsidRPr="00881837">
        <w:t>С:Специалист</w:t>
      </w:r>
      <w:proofErr w:type="gramEnd"/>
      <w:r w:rsidR="00881837" w:rsidRPr="00881837">
        <w:t>. Управление производственным предприятием 8»;</w:t>
      </w:r>
    </w:p>
    <w:p w:rsidR="00AF396D" w:rsidRDefault="00AF396D" w:rsidP="00244112">
      <w:pPr>
        <w:pStyle w:val="aff9"/>
        <w:numPr>
          <w:ilvl w:val="1"/>
          <w:numId w:val="17"/>
        </w:numPr>
      </w:pPr>
      <w:r>
        <w:t>«1</w:t>
      </w:r>
      <w:proofErr w:type="gramStart"/>
      <w:r>
        <w:t>С:Профессионал</w:t>
      </w:r>
      <w:proofErr w:type="gramEnd"/>
      <w:r>
        <w:t>. 1</w:t>
      </w:r>
      <w:proofErr w:type="gramStart"/>
      <w:r>
        <w:t>С:ERP</w:t>
      </w:r>
      <w:proofErr w:type="gramEnd"/>
      <w:r>
        <w:t xml:space="preserve"> Управление предприятием</w:t>
      </w:r>
      <w:r w:rsidR="00881837">
        <w:t>»;</w:t>
      </w:r>
    </w:p>
    <w:p w:rsidR="00244112" w:rsidRDefault="00244112" w:rsidP="00244112">
      <w:pPr>
        <w:pStyle w:val="aff9"/>
        <w:numPr>
          <w:ilvl w:val="1"/>
          <w:numId w:val="17"/>
        </w:numPr>
      </w:pPr>
      <w:r>
        <w:t>«</w:t>
      </w:r>
      <w:r w:rsidR="00AF396D">
        <w:t>1</w:t>
      </w:r>
      <w:proofErr w:type="gramStart"/>
      <w:r w:rsidR="00AF396D">
        <w:t>С:Специалист</w:t>
      </w:r>
      <w:proofErr w:type="gramEnd"/>
      <w:r w:rsidR="00AF396D">
        <w:t>-консультант по управлению производством и организация ремонтов в 1С:ERP»</w:t>
      </w:r>
      <w:r>
        <w:t>;</w:t>
      </w:r>
    </w:p>
    <w:p w:rsidR="00AF396D" w:rsidRDefault="00AF396D" w:rsidP="00244112">
      <w:pPr>
        <w:pStyle w:val="aff9"/>
        <w:numPr>
          <w:ilvl w:val="1"/>
          <w:numId w:val="17"/>
        </w:numPr>
      </w:pPr>
      <w:r>
        <w:t>«1</w:t>
      </w:r>
      <w:proofErr w:type="gramStart"/>
      <w:r>
        <w:t>С:Профессионал</w:t>
      </w:r>
      <w:proofErr w:type="gramEnd"/>
      <w:r>
        <w:t>. 1</w:t>
      </w:r>
      <w:proofErr w:type="gramStart"/>
      <w:r>
        <w:t>С:ERP</w:t>
      </w:r>
      <w:proofErr w:type="gramEnd"/>
      <w:r>
        <w:t xml:space="preserve"> Управление предприятием</w:t>
      </w:r>
      <w:r w:rsidR="00881837">
        <w:t>»;</w:t>
      </w:r>
    </w:p>
    <w:p w:rsidR="00881837" w:rsidRDefault="00881837" w:rsidP="00B0276E">
      <w:pPr>
        <w:pStyle w:val="aff9"/>
        <w:numPr>
          <w:ilvl w:val="1"/>
          <w:numId w:val="17"/>
        </w:numPr>
      </w:pPr>
      <w:r>
        <w:t>«1</w:t>
      </w:r>
      <w:proofErr w:type="gramStart"/>
      <w:r>
        <w:t>С:Специалист</w:t>
      </w:r>
      <w:proofErr w:type="gramEnd"/>
      <w:r>
        <w:t>» по ЗУП.</w:t>
      </w:r>
    </w:p>
    <w:p w:rsidR="00244112" w:rsidRDefault="00244112" w:rsidP="00244112">
      <w:pPr>
        <w:pStyle w:val="aff9"/>
      </w:pPr>
      <w:r>
        <w:t>Исполнители обязаны:</w:t>
      </w:r>
    </w:p>
    <w:p w:rsidR="00244112" w:rsidRDefault="00244112" w:rsidP="00244112">
      <w:pPr>
        <w:pStyle w:val="aff9"/>
        <w:numPr>
          <w:ilvl w:val="0"/>
          <w:numId w:val="18"/>
        </w:numPr>
      </w:pPr>
      <w:r>
        <w:t>Выполнять техническую и методологическую поддержку;</w:t>
      </w:r>
    </w:p>
    <w:p w:rsidR="00244112" w:rsidRDefault="00244112" w:rsidP="00244112">
      <w:pPr>
        <w:pStyle w:val="aff9"/>
        <w:numPr>
          <w:ilvl w:val="0"/>
          <w:numId w:val="18"/>
        </w:numPr>
      </w:pPr>
      <w:r>
        <w:t>Проводить доработки и обновления систем;</w:t>
      </w:r>
    </w:p>
    <w:p w:rsidR="00244112" w:rsidRDefault="00244112" w:rsidP="00244112">
      <w:pPr>
        <w:pStyle w:val="aff9"/>
        <w:numPr>
          <w:ilvl w:val="0"/>
          <w:numId w:val="18"/>
        </w:numPr>
      </w:pPr>
      <w:r>
        <w:t>Вести документацию и отчётность;</w:t>
      </w:r>
    </w:p>
    <w:p w:rsidR="00244112" w:rsidRDefault="00244112" w:rsidP="00244112">
      <w:pPr>
        <w:pStyle w:val="aff9"/>
        <w:numPr>
          <w:ilvl w:val="0"/>
          <w:numId w:val="18"/>
        </w:numPr>
      </w:pPr>
      <w:r>
        <w:t xml:space="preserve">Работать с заявками через систему </w:t>
      </w:r>
      <w:r>
        <w:rPr>
          <w:rStyle w:val="af7"/>
        </w:rPr>
        <w:t>JIRA</w:t>
      </w:r>
      <w:r>
        <w:t>;</w:t>
      </w:r>
    </w:p>
    <w:p w:rsidR="00244112" w:rsidRDefault="00244112" w:rsidP="00244112">
      <w:pPr>
        <w:pStyle w:val="aff9"/>
        <w:numPr>
          <w:ilvl w:val="0"/>
          <w:numId w:val="18"/>
        </w:numPr>
      </w:pPr>
      <w:r>
        <w:t>Консультировать пользователей и администраторов.</w:t>
      </w:r>
    </w:p>
    <w:p w:rsidR="00244112" w:rsidRPr="00AF396D" w:rsidRDefault="00AF396D" w:rsidP="00244112">
      <w:pPr>
        <w:rPr>
          <w:b/>
          <w:lang w:val="ru-RU"/>
        </w:rPr>
      </w:pPr>
      <w:r w:rsidRPr="00AF396D">
        <w:rPr>
          <w:b/>
          <w:lang w:val="ru-RU"/>
        </w:rPr>
        <w:t>4.3. Наличие подтвержденного опыта</w:t>
      </w:r>
      <w:r>
        <w:rPr>
          <w:b/>
          <w:lang w:val="ru-RU"/>
        </w:rPr>
        <w:t xml:space="preserve"> по разделам</w:t>
      </w:r>
    </w:p>
    <w:p w:rsidR="00AF396D" w:rsidRPr="002C153B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 w:rsidRPr="002C153B">
        <w:rPr>
          <w:rFonts w:eastAsia="Calibri"/>
          <w:lang w:val="ru-RU"/>
        </w:rPr>
        <w:t>Учет и распределение затрат</w:t>
      </w:r>
      <w:r>
        <w:rPr>
          <w:rFonts w:eastAsia="Calibri"/>
          <w:lang w:val="ru-RU"/>
        </w:rPr>
        <w:t>.</w:t>
      </w:r>
    </w:p>
    <w:p w:rsidR="00AF396D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Разработка и настройка </w:t>
      </w:r>
      <w:r w:rsidRPr="002C153B">
        <w:rPr>
          <w:rFonts w:eastAsia="Calibri"/>
          <w:lang w:val="ru-RU"/>
        </w:rPr>
        <w:t>отчетности по 275-ФЗ с учетом многопредельного и раздельного учета по ГОЗ с точностью до партии материала по форме, установленной Постановлением Правительства РФ от 19.01.1998 № 47)</w:t>
      </w:r>
    </w:p>
    <w:p w:rsidR="00AF396D" w:rsidRPr="002C153B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заполнения расчетно-калькуляционных форм.</w:t>
      </w:r>
    </w:p>
    <w:p w:rsidR="00AF396D" w:rsidRDefault="00AF396D" w:rsidP="00AF396D">
      <w:pPr>
        <w:numPr>
          <w:ilvl w:val="0"/>
          <w:numId w:val="21"/>
        </w:numPr>
        <w:spacing w:after="40"/>
        <w:ind w:left="714" w:hanging="35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и сопровождение ведения о</w:t>
      </w:r>
      <w:r w:rsidRPr="002C153B">
        <w:rPr>
          <w:rFonts w:eastAsia="Calibri"/>
          <w:lang w:val="ru-RU"/>
        </w:rPr>
        <w:t>перативн</w:t>
      </w:r>
      <w:r>
        <w:rPr>
          <w:rFonts w:eastAsia="Calibri"/>
          <w:lang w:val="ru-RU"/>
        </w:rPr>
        <w:t xml:space="preserve">ого </w:t>
      </w:r>
      <w:r w:rsidRPr="002C153B">
        <w:rPr>
          <w:rFonts w:eastAsia="Calibri"/>
          <w:lang w:val="ru-RU"/>
        </w:rPr>
        <w:t>учет</w:t>
      </w:r>
      <w:r>
        <w:rPr>
          <w:rFonts w:eastAsia="Calibri"/>
          <w:lang w:val="ru-RU"/>
        </w:rPr>
        <w:t>а</w:t>
      </w:r>
      <w:r w:rsidRPr="002C153B">
        <w:rPr>
          <w:rFonts w:eastAsia="Calibri"/>
          <w:lang w:val="ru-RU"/>
        </w:rPr>
        <w:t xml:space="preserve"> в производстве – выпуск, списание материалов, передача по кладовым и т.п.</w:t>
      </w:r>
    </w:p>
    <w:p w:rsidR="00AF396D" w:rsidRPr="002C153B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заполнения форм отчетности по МСФО.</w:t>
      </w:r>
    </w:p>
    <w:p w:rsidR="00AF396D" w:rsidRPr="002C153B" w:rsidRDefault="00AF396D" w:rsidP="00AF396D">
      <w:pPr>
        <w:numPr>
          <w:ilvl w:val="0"/>
          <w:numId w:val="21"/>
        </w:numPr>
        <w:spacing w:after="40"/>
        <w:ind w:left="714" w:hanging="35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отчетов по п</w:t>
      </w:r>
      <w:r w:rsidRPr="002C153B">
        <w:rPr>
          <w:rFonts w:eastAsia="Calibri"/>
          <w:lang w:val="ru-RU"/>
        </w:rPr>
        <w:t>роизводственно</w:t>
      </w:r>
      <w:r>
        <w:rPr>
          <w:rFonts w:eastAsia="Calibri"/>
          <w:lang w:val="ru-RU"/>
        </w:rPr>
        <w:t xml:space="preserve">му </w:t>
      </w:r>
      <w:r w:rsidRPr="002C153B">
        <w:rPr>
          <w:rFonts w:eastAsia="Calibri"/>
          <w:lang w:val="ru-RU"/>
        </w:rPr>
        <w:t>планировани</w:t>
      </w:r>
      <w:r>
        <w:rPr>
          <w:rFonts w:eastAsia="Calibri"/>
          <w:lang w:val="ru-RU"/>
        </w:rPr>
        <w:t xml:space="preserve">ю в </w:t>
      </w:r>
      <w:proofErr w:type="spellStart"/>
      <w:r>
        <w:rPr>
          <w:rFonts w:eastAsia="Calibri"/>
          <w:lang w:val="ru-RU"/>
        </w:rPr>
        <w:t>т.ч</w:t>
      </w:r>
      <w:proofErr w:type="spellEnd"/>
      <w:r>
        <w:rPr>
          <w:rFonts w:eastAsia="Calibri"/>
          <w:lang w:val="ru-RU"/>
        </w:rPr>
        <w:t xml:space="preserve">. отчетов по </w:t>
      </w:r>
      <w:r w:rsidRPr="002C153B">
        <w:rPr>
          <w:rFonts w:eastAsia="Calibri"/>
          <w:lang w:val="ru-RU"/>
        </w:rPr>
        <w:t>оперативно</w:t>
      </w:r>
      <w:r>
        <w:rPr>
          <w:rFonts w:eastAsia="Calibri"/>
          <w:lang w:val="ru-RU"/>
        </w:rPr>
        <w:t>му, объемно-календарному и с учетом времен опережения.</w:t>
      </w:r>
    </w:p>
    <w:p w:rsidR="00AF396D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а</w:t>
      </w:r>
      <w:r w:rsidRPr="002C153B">
        <w:rPr>
          <w:rFonts w:eastAsia="Calibri"/>
          <w:lang w:val="ru-RU"/>
        </w:rPr>
        <w:t>налитическ</w:t>
      </w:r>
      <w:r>
        <w:rPr>
          <w:rFonts w:eastAsia="Calibri"/>
          <w:lang w:val="ru-RU"/>
        </w:rPr>
        <w:t xml:space="preserve">ой </w:t>
      </w:r>
      <w:r w:rsidRPr="002C153B">
        <w:rPr>
          <w:rFonts w:eastAsia="Calibri"/>
          <w:lang w:val="ru-RU"/>
        </w:rPr>
        <w:t>отчетност</w:t>
      </w:r>
      <w:r>
        <w:rPr>
          <w:rFonts w:eastAsia="Calibri"/>
          <w:lang w:val="ru-RU"/>
        </w:rPr>
        <w:t>и</w:t>
      </w:r>
      <w:r w:rsidRPr="002C153B">
        <w:rPr>
          <w:rFonts w:eastAsia="Calibri"/>
          <w:lang w:val="ru-RU"/>
        </w:rPr>
        <w:t xml:space="preserve"> по структуре затрат</w:t>
      </w:r>
      <w:r>
        <w:rPr>
          <w:rFonts w:eastAsia="Calibri"/>
          <w:lang w:val="ru-RU"/>
        </w:rPr>
        <w:t>.</w:t>
      </w:r>
    </w:p>
    <w:p w:rsidR="00AF396D" w:rsidRPr="002C153B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>Консультационное сопровождение по блоку «</w:t>
      </w:r>
      <w:r w:rsidRPr="002C153B">
        <w:rPr>
          <w:rFonts w:eastAsia="Calibri"/>
          <w:lang w:val="ru-RU"/>
        </w:rPr>
        <w:t>Учет заработной платы и кадровый учет</w:t>
      </w:r>
      <w:r>
        <w:rPr>
          <w:rFonts w:eastAsia="Calibri"/>
          <w:lang w:val="ru-RU"/>
        </w:rPr>
        <w:t>», разработка отчетных форм.</w:t>
      </w:r>
    </w:p>
    <w:p w:rsidR="00AF396D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Успешная реализация задач по доработке/исправлению ошибок учета и формированию бухгалтерской и налоговой отчетности. </w:t>
      </w:r>
    </w:p>
    <w:p w:rsidR="00AF396D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>Консультационное сопровождение и необходимые доработки системы по блоку «</w:t>
      </w:r>
      <w:r w:rsidRPr="002C153B">
        <w:rPr>
          <w:rFonts w:eastAsia="Calibri"/>
          <w:lang w:val="ru-RU"/>
        </w:rPr>
        <w:t>Учет НДС</w:t>
      </w:r>
      <w:r>
        <w:rPr>
          <w:rFonts w:eastAsia="Calibri"/>
          <w:lang w:val="ru-RU"/>
        </w:rPr>
        <w:t>»</w:t>
      </w:r>
    </w:p>
    <w:p w:rsidR="00AF396D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>Консультационное сопровождение и необходимые доработки системы по блоку «</w:t>
      </w:r>
      <w:r w:rsidRPr="002C153B">
        <w:rPr>
          <w:rFonts w:eastAsia="Calibri"/>
          <w:lang w:val="ru-RU"/>
        </w:rPr>
        <w:t>Учет</w:t>
      </w:r>
      <w:r>
        <w:rPr>
          <w:rFonts w:eastAsia="Calibri"/>
          <w:lang w:val="ru-RU"/>
        </w:rPr>
        <w:t xml:space="preserve"> основных средств»</w:t>
      </w:r>
    </w:p>
    <w:p w:rsidR="00AF396D" w:rsidRDefault="00AF396D" w:rsidP="00AF396D">
      <w:pPr>
        <w:numPr>
          <w:ilvl w:val="0"/>
          <w:numId w:val="21"/>
        </w:numPr>
        <w:spacing w:after="40"/>
        <w:ind w:left="714" w:hanging="357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учетных форм и отчетности по блоку «Сервисные и гарантийные ремонты»</w:t>
      </w:r>
    </w:p>
    <w:p w:rsidR="00AF396D" w:rsidRPr="00D34AD6" w:rsidRDefault="00AF396D" w:rsidP="00AF396D">
      <w:pPr>
        <w:spacing w:after="40"/>
        <w:ind w:left="357" w:firstLine="357"/>
        <w:rPr>
          <w:rFonts w:eastAsia="Calibri"/>
          <w:lang w:val="ru-RU"/>
        </w:rPr>
      </w:pPr>
      <w:r>
        <w:rPr>
          <w:rFonts w:eastAsia="Calibri"/>
          <w:lang w:val="ru-RU"/>
        </w:rPr>
        <w:t>Наличие опыта должно быть подтверждено документально оформленными «Актами сдачи-приемки услуг (работ)» с приложенным «Реестром выполненных работ».</w:t>
      </w:r>
    </w:p>
    <w:p w:rsidR="00AF396D" w:rsidRPr="00AF396D" w:rsidRDefault="00AF396D" w:rsidP="00244112">
      <w:pPr>
        <w:rPr>
          <w:lang w:val="ru-RU"/>
        </w:rPr>
      </w:pPr>
    </w:p>
    <w:p w:rsidR="00244112" w:rsidRPr="00244112" w:rsidRDefault="00244112" w:rsidP="00244112">
      <w:pPr>
        <w:pStyle w:val="21"/>
        <w:rPr>
          <w:lang w:val="ru-RU"/>
        </w:rPr>
      </w:pPr>
      <w:r w:rsidRPr="00244112">
        <w:rPr>
          <w:rStyle w:val="af7"/>
          <w:b/>
          <w:bCs/>
          <w:lang w:val="ru-RU"/>
        </w:rPr>
        <w:t>5. Состав и содержание услуг</w:t>
      </w:r>
    </w:p>
    <w:p w:rsidR="00AF396D" w:rsidRPr="002C153B" w:rsidRDefault="00AF396D" w:rsidP="00AF396D">
      <w:pPr>
        <w:ind w:firstLine="426"/>
        <w:contextualSpacing/>
        <w:rPr>
          <w:rFonts w:eastAsia="Calibri"/>
          <w:shd w:val="clear" w:color="auto" w:fill="FFFFFF"/>
          <w:lang w:val="ru-RU"/>
        </w:rPr>
      </w:pPr>
      <w:r w:rsidRPr="002C153B">
        <w:rPr>
          <w:rFonts w:eastAsia="Calibri"/>
          <w:shd w:val="clear" w:color="auto" w:fill="FFFFFF"/>
          <w:lang w:val="ru-RU"/>
        </w:rPr>
        <w:t>Услуги по сопровождению систем на платформе 1С выполняются в соответствии с рабочим графиком Заказчика и включают в себя:</w:t>
      </w:r>
    </w:p>
    <w:p w:rsidR="00AF396D" w:rsidRPr="002C153B" w:rsidRDefault="00AF396D" w:rsidP="002C7052">
      <w:pPr>
        <w:numPr>
          <w:ilvl w:val="0"/>
          <w:numId w:val="22"/>
        </w:numPr>
        <w:spacing w:after="40"/>
        <w:jc w:val="both"/>
        <w:rPr>
          <w:rFonts w:eastAsia="Calibri"/>
          <w:lang w:val="ru-RU"/>
        </w:rPr>
      </w:pPr>
      <w:r w:rsidRPr="002C153B">
        <w:rPr>
          <w:rFonts w:eastAsia="Calibri"/>
          <w:lang w:val="ru-RU"/>
        </w:rPr>
        <w:t>Доработку текущего функционала по предложениям Заказчика (модификация существующих алгоритмов, отчетов и т.д.) для обеспечения решения текущих задач в рамках функций и бизнес-процессов Заказчика, описанных в разделе 2.</w:t>
      </w:r>
      <w:r w:rsidR="002C7052">
        <w:rPr>
          <w:rFonts w:eastAsia="Calibri"/>
          <w:lang w:val="ru-RU"/>
        </w:rPr>
        <w:t>2</w:t>
      </w:r>
      <w:r w:rsidRPr="002C153B">
        <w:rPr>
          <w:rFonts w:eastAsia="Calibri"/>
          <w:lang w:val="ru-RU"/>
        </w:rPr>
        <w:t xml:space="preserve"> настоящего ТЗ.</w:t>
      </w:r>
    </w:p>
    <w:p w:rsidR="00AF396D" w:rsidRPr="002C153B" w:rsidRDefault="00AF396D" w:rsidP="002C7052">
      <w:pPr>
        <w:numPr>
          <w:ilvl w:val="0"/>
          <w:numId w:val="22"/>
        </w:numPr>
        <w:spacing w:after="40"/>
        <w:jc w:val="both"/>
        <w:rPr>
          <w:rFonts w:eastAsia="Calibri"/>
          <w:lang w:val="ru-RU"/>
        </w:rPr>
      </w:pPr>
      <w:r w:rsidRPr="002C153B">
        <w:rPr>
          <w:rFonts w:eastAsia="Calibri"/>
          <w:lang w:val="ru-RU"/>
        </w:rPr>
        <w:t>Оперативное исправление обнаруженных пользователями дефектов в системе.</w:t>
      </w:r>
    </w:p>
    <w:p w:rsidR="00AF396D" w:rsidRPr="002C153B" w:rsidRDefault="00AF396D" w:rsidP="002C7052">
      <w:pPr>
        <w:numPr>
          <w:ilvl w:val="0"/>
          <w:numId w:val="22"/>
        </w:numPr>
        <w:spacing w:after="40"/>
        <w:jc w:val="both"/>
        <w:rPr>
          <w:rFonts w:eastAsia="Calibri"/>
          <w:lang w:val="ru-RU"/>
        </w:rPr>
      </w:pPr>
      <w:r w:rsidRPr="002C153B">
        <w:rPr>
          <w:rFonts w:eastAsia="Calibri"/>
          <w:lang w:val="ru-RU"/>
        </w:rPr>
        <w:t>Оптимизацию текущих компонентов системы (улучшение производительности, эргономики).</w:t>
      </w:r>
    </w:p>
    <w:p w:rsidR="00AF396D" w:rsidRPr="002C153B" w:rsidRDefault="00AF396D" w:rsidP="002C7052">
      <w:pPr>
        <w:numPr>
          <w:ilvl w:val="0"/>
          <w:numId w:val="22"/>
        </w:numPr>
        <w:spacing w:after="40"/>
        <w:jc w:val="both"/>
        <w:rPr>
          <w:rFonts w:eastAsia="Calibri"/>
          <w:lang w:val="ru-RU"/>
        </w:rPr>
      </w:pPr>
      <w:r w:rsidRPr="002C153B">
        <w:rPr>
          <w:rFonts w:eastAsia="Calibri"/>
          <w:lang w:val="ru-RU"/>
        </w:rPr>
        <w:t>Обеспечение методологической и технической поддержки ведения бухгалтерского и налогового учета в системах на платформе 1С;</w:t>
      </w:r>
    </w:p>
    <w:p w:rsidR="00AF396D" w:rsidRPr="002C153B" w:rsidRDefault="00AF396D" w:rsidP="002C7052">
      <w:pPr>
        <w:numPr>
          <w:ilvl w:val="0"/>
          <w:numId w:val="22"/>
        </w:numPr>
        <w:spacing w:after="40"/>
        <w:contextualSpacing/>
        <w:jc w:val="both"/>
        <w:rPr>
          <w:rFonts w:eastAsia="Calibri"/>
          <w:lang w:val="ru-RU"/>
        </w:rPr>
      </w:pPr>
      <w:r w:rsidRPr="002C153B">
        <w:rPr>
          <w:rFonts w:eastAsia="Calibri"/>
          <w:lang w:val="ru-RU"/>
        </w:rPr>
        <w:t>Консультирование пользователей Заказчика по методике работы с системой;</w:t>
      </w:r>
    </w:p>
    <w:p w:rsidR="00AF396D" w:rsidRPr="002C153B" w:rsidRDefault="00AF396D" w:rsidP="002C7052">
      <w:pPr>
        <w:numPr>
          <w:ilvl w:val="0"/>
          <w:numId w:val="22"/>
        </w:numPr>
        <w:spacing w:after="40"/>
        <w:jc w:val="both"/>
        <w:rPr>
          <w:rFonts w:eastAsia="Calibri"/>
          <w:lang w:val="ru-RU"/>
        </w:rPr>
      </w:pPr>
      <w:r w:rsidRPr="002C153B">
        <w:rPr>
          <w:rFonts w:eastAsia="Calibri"/>
          <w:lang w:val="ru-RU"/>
        </w:rPr>
        <w:t>Консультирование специалистов Заказчика по вопросам технологической эксплуатации.</w:t>
      </w:r>
    </w:p>
    <w:p w:rsidR="00244112" w:rsidRPr="00AF396D" w:rsidRDefault="00AF396D" w:rsidP="002C7052">
      <w:pPr>
        <w:numPr>
          <w:ilvl w:val="0"/>
          <w:numId w:val="22"/>
        </w:numPr>
        <w:spacing w:after="40"/>
        <w:jc w:val="both"/>
        <w:rPr>
          <w:lang w:val="ru-RU"/>
        </w:rPr>
      </w:pPr>
      <w:r w:rsidRPr="00AF396D">
        <w:rPr>
          <w:rFonts w:eastAsia="Calibri"/>
          <w:lang w:val="ru-RU"/>
        </w:rPr>
        <w:t>Участие в проведении регламентных процедур закрытия периодов, ответы на вопросы</w:t>
      </w:r>
    </w:p>
    <w:p w:rsidR="00244112" w:rsidRPr="00AA144E" w:rsidRDefault="00244112" w:rsidP="00244112">
      <w:pPr>
        <w:pStyle w:val="21"/>
        <w:rPr>
          <w:lang w:val="ru-RU"/>
        </w:rPr>
      </w:pPr>
      <w:r w:rsidRPr="00AA144E">
        <w:rPr>
          <w:rStyle w:val="af7"/>
          <w:b/>
          <w:bCs/>
          <w:lang w:val="ru-RU"/>
        </w:rPr>
        <w:t>6. Контроль и приемка оказанных услуг</w:t>
      </w:r>
    </w:p>
    <w:p w:rsidR="00244112" w:rsidRDefault="00244112" w:rsidP="00244112">
      <w:pPr>
        <w:pStyle w:val="aff9"/>
        <w:numPr>
          <w:ilvl w:val="0"/>
          <w:numId w:val="20"/>
        </w:numPr>
      </w:pPr>
      <w:r>
        <w:t>Ежемесячный отчет Исполнителя — основание для приемки.</w:t>
      </w:r>
    </w:p>
    <w:p w:rsidR="00244112" w:rsidRDefault="00244112" w:rsidP="00244112">
      <w:pPr>
        <w:pStyle w:val="aff9"/>
        <w:numPr>
          <w:ilvl w:val="0"/>
          <w:numId w:val="20"/>
        </w:numPr>
      </w:pPr>
      <w:r>
        <w:t>Приемка осуществляется ответственным лицом Заказчика до 5-го числа месяца, следующего за отчетным.</w:t>
      </w:r>
    </w:p>
    <w:p w:rsidR="00AF396D" w:rsidRDefault="00AF396D" w:rsidP="00AF396D">
      <w:pPr>
        <w:pStyle w:val="aff9"/>
        <w:ind w:left="720"/>
      </w:pPr>
    </w:p>
    <w:p w:rsidR="00244112" w:rsidRDefault="00244112" w:rsidP="00244112">
      <w:pPr>
        <w:pStyle w:val="aff9"/>
        <w:numPr>
          <w:ilvl w:val="0"/>
          <w:numId w:val="20"/>
        </w:numPr>
      </w:pPr>
      <w:r>
        <w:t>По результатам подписываются:</w:t>
      </w:r>
    </w:p>
    <w:p w:rsidR="00244112" w:rsidRDefault="00244112" w:rsidP="00244112">
      <w:pPr>
        <w:pStyle w:val="aff9"/>
        <w:numPr>
          <w:ilvl w:val="1"/>
          <w:numId w:val="20"/>
        </w:numPr>
      </w:pPr>
      <w:r>
        <w:rPr>
          <w:rStyle w:val="af7"/>
        </w:rPr>
        <w:t>Отчет об оказанных услугах</w:t>
      </w:r>
      <w:r>
        <w:t>;</w:t>
      </w:r>
    </w:p>
    <w:p w:rsidR="00244112" w:rsidRDefault="00244112" w:rsidP="00244112">
      <w:pPr>
        <w:pStyle w:val="aff9"/>
        <w:numPr>
          <w:ilvl w:val="1"/>
          <w:numId w:val="20"/>
        </w:numPr>
      </w:pPr>
      <w:r>
        <w:rPr>
          <w:rStyle w:val="af7"/>
        </w:rPr>
        <w:t>Акт сдачи-приемки услуг</w:t>
      </w:r>
      <w:r>
        <w:t>.</w:t>
      </w:r>
    </w:p>
    <w:p w:rsidR="00244112" w:rsidRDefault="00244112" w:rsidP="00244112"/>
    <w:p w:rsidR="00244112" w:rsidRDefault="00244112" w:rsidP="00244112">
      <w:pPr>
        <w:pStyle w:val="21"/>
      </w:pPr>
      <w:r>
        <w:rPr>
          <w:rStyle w:val="af7"/>
          <w:b/>
          <w:bCs/>
        </w:rPr>
        <w:t xml:space="preserve">7. </w:t>
      </w:r>
      <w:proofErr w:type="spellStart"/>
      <w:r>
        <w:rPr>
          <w:rStyle w:val="af7"/>
          <w:b/>
          <w:bCs/>
        </w:rPr>
        <w:t>Требования</w:t>
      </w:r>
      <w:proofErr w:type="spellEnd"/>
      <w:r>
        <w:rPr>
          <w:rStyle w:val="af7"/>
          <w:b/>
          <w:bCs/>
        </w:rPr>
        <w:t xml:space="preserve"> к </w:t>
      </w:r>
      <w:proofErr w:type="spellStart"/>
      <w:r>
        <w:rPr>
          <w:rStyle w:val="af7"/>
          <w:b/>
          <w:bCs/>
        </w:rPr>
        <w:t>документированию</w:t>
      </w:r>
      <w:proofErr w:type="spellEnd"/>
    </w:p>
    <w:p w:rsidR="00613CA3" w:rsidRDefault="00244112" w:rsidP="00AF396D">
      <w:pPr>
        <w:pStyle w:val="aff9"/>
        <w:ind w:firstLine="720"/>
        <w:jc w:val="both"/>
      </w:pPr>
      <w:r>
        <w:t xml:space="preserve">Все заявки от Заказчика подаются в </w:t>
      </w:r>
      <w:r w:rsidR="00AF396D">
        <w:t xml:space="preserve">электронном виде, посредством информационной системы </w:t>
      </w:r>
      <w:r>
        <w:t>JIRA</w:t>
      </w:r>
      <w:r w:rsidR="00AF396D">
        <w:t xml:space="preserve"> или электронным письмом с обязательной далее регистрации в информационной системе</w:t>
      </w:r>
      <w:r w:rsidR="00AF396D" w:rsidRPr="00AF396D">
        <w:t xml:space="preserve"> </w:t>
      </w:r>
      <w:r w:rsidR="00AF396D">
        <w:rPr>
          <w:lang w:val="en-US"/>
        </w:rPr>
        <w:t>JIRA</w:t>
      </w:r>
      <w:r>
        <w:t>.</w:t>
      </w:r>
    </w:p>
    <w:p w:rsidR="00AF396D" w:rsidRPr="002C153B" w:rsidRDefault="00AF396D" w:rsidP="00AF396D">
      <w:pPr>
        <w:ind w:firstLine="426"/>
        <w:contextualSpacing/>
        <w:jc w:val="both"/>
        <w:rPr>
          <w:kern w:val="32"/>
          <w:lang w:val="ru-RU"/>
        </w:rPr>
      </w:pPr>
      <w:r w:rsidRPr="002C153B">
        <w:rPr>
          <w:kern w:val="32"/>
          <w:lang w:val="ru-RU"/>
        </w:rPr>
        <w:t xml:space="preserve">Все особенности реализации работ, существенные для Заказчика, должны быть в явной форме отражены в заявках. Если в тексте заявки и/или задания явно </w:t>
      </w:r>
      <w:proofErr w:type="gramStart"/>
      <w:r w:rsidRPr="002C153B">
        <w:rPr>
          <w:kern w:val="32"/>
          <w:lang w:val="ru-RU"/>
        </w:rPr>
        <w:t>не</w:t>
      </w:r>
      <w:r>
        <w:rPr>
          <w:kern w:val="32"/>
          <w:lang w:val="ru-RU"/>
        </w:rPr>
        <w:t xml:space="preserve"> оговорены</w:t>
      </w:r>
      <w:proofErr w:type="gramEnd"/>
      <w:r w:rsidRPr="002C153B">
        <w:rPr>
          <w:kern w:val="32"/>
          <w:lang w:val="ru-RU"/>
        </w:rPr>
        <w:t xml:space="preserve"> какие-либо требования Заказчика к реализуемому функционалу (в том числе алгоритмы, экранные и печатные формы) или способу проверки, то способ реализации остается на усмотрение Исполнителя и не может являться основанием для отказа от принятия работ или направления претензий Заказчиком.</w:t>
      </w:r>
    </w:p>
    <w:p w:rsidR="00AF396D" w:rsidRPr="002C153B" w:rsidRDefault="00AF396D" w:rsidP="00AF396D">
      <w:pPr>
        <w:ind w:firstLine="426"/>
        <w:contextualSpacing/>
        <w:jc w:val="both"/>
        <w:rPr>
          <w:kern w:val="32"/>
          <w:lang w:val="ru-RU"/>
        </w:rPr>
      </w:pPr>
      <w:r w:rsidRPr="002C153B">
        <w:rPr>
          <w:kern w:val="32"/>
          <w:lang w:val="ru-RU"/>
        </w:rPr>
        <w:t>Все существенные для решения задачи сведения стороны фиксируют путем письменной переписки по заявке.</w:t>
      </w:r>
    </w:p>
    <w:p w:rsidR="00244112" w:rsidRDefault="00244112" w:rsidP="00613CA3">
      <w:pPr>
        <w:pStyle w:val="aff9"/>
        <w:ind w:firstLine="720"/>
      </w:pPr>
      <w:r>
        <w:t>Исполнитель обязан документировать все реализованные изменения и передавать их Заказчику.</w:t>
      </w:r>
    </w:p>
    <w:p w:rsidR="00244112" w:rsidRPr="002C7052" w:rsidRDefault="00244112" w:rsidP="00244112">
      <w:pPr>
        <w:pStyle w:val="21"/>
        <w:rPr>
          <w:lang w:val="ru-RU"/>
        </w:rPr>
      </w:pPr>
      <w:r w:rsidRPr="002C7052">
        <w:rPr>
          <w:rStyle w:val="af7"/>
          <w:b/>
          <w:bCs/>
          <w:lang w:val="ru-RU"/>
        </w:rPr>
        <w:t xml:space="preserve">8. </w:t>
      </w:r>
      <w:proofErr w:type="spellStart"/>
      <w:r w:rsidRPr="002C7052">
        <w:rPr>
          <w:rStyle w:val="af7"/>
          <w:b/>
          <w:bCs/>
          <w:lang w:val="ru-RU"/>
        </w:rPr>
        <w:t>Приоритизация</w:t>
      </w:r>
      <w:proofErr w:type="spellEnd"/>
      <w:r w:rsidRPr="002C7052">
        <w:rPr>
          <w:rStyle w:val="af7"/>
          <w:b/>
          <w:bCs/>
          <w:lang w:val="ru-RU"/>
        </w:rPr>
        <w:t xml:space="preserve"> и сроки реагирования</w:t>
      </w:r>
    </w:p>
    <w:p w:rsidR="002C7052" w:rsidRPr="001414F3" w:rsidRDefault="002C7052" w:rsidP="002C7052">
      <w:pPr>
        <w:shd w:val="clear" w:color="auto" w:fill="FFFFFF"/>
        <w:spacing w:before="150" w:after="150" w:line="210" w:lineRule="atLeast"/>
        <w:ind w:firstLine="567"/>
        <w:jc w:val="both"/>
        <w:rPr>
          <w:kern w:val="32"/>
          <w:lang w:val="ru-RU"/>
        </w:rPr>
      </w:pPr>
      <w:r>
        <w:rPr>
          <w:kern w:val="32"/>
          <w:lang w:val="ru-RU"/>
        </w:rPr>
        <w:t>Поступившие от Заказчика з</w:t>
      </w:r>
      <w:r w:rsidRPr="001414F3">
        <w:rPr>
          <w:kern w:val="32"/>
          <w:lang w:val="ru-RU"/>
        </w:rPr>
        <w:t>аявки выполняются в соответствии с их приоритетом.</w:t>
      </w:r>
    </w:p>
    <w:p w:rsidR="002C7052" w:rsidRPr="001414F3" w:rsidRDefault="002C7052" w:rsidP="002C7052">
      <w:pPr>
        <w:shd w:val="clear" w:color="auto" w:fill="FFFFFF"/>
        <w:spacing w:before="150" w:after="150" w:line="210" w:lineRule="atLeast"/>
        <w:ind w:firstLine="567"/>
        <w:jc w:val="both"/>
        <w:rPr>
          <w:kern w:val="32"/>
          <w:lang w:val="ru-RU"/>
        </w:rPr>
      </w:pPr>
      <w:r>
        <w:rPr>
          <w:kern w:val="32"/>
          <w:lang w:val="ru-RU"/>
        </w:rPr>
        <w:t>Начальный приоритет з</w:t>
      </w:r>
      <w:r w:rsidRPr="001414F3">
        <w:rPr>
          <w:kern w:val="32"/>
          <w:lang w:val="ru-RU"/>
        </w:rPr>
        <w:t>аявок определяется Заказчиком при регис</w:t>
      </w:r>
      <w:r>
        <w:rPr>
          <w:kern w:val="32"/>
          <w:lang w:val="ru-RU"/>
        </w:rPr>
        <w:t>трации з</w:t>
      </w:r>
      <w:r w:rsidRPr="001414F3">
        <w:rPr>
          <w:kern w:val="32"/>
          <w:lang w:val="ru-RU"/>
        </w:rPr>
        <w:t>аявки. По согласовани</w:t>
      </w:r>
      <w:r>
        <w:rPr>
          <w:kern w:val="32"/>
          <w:lang w:val="ru-RU"/>
        </w:rPr>
        <w:t>ю Сторон в процессе выполнения з</w:t>
      </w:r>
      <w:r w:rsidRPr="001414F3">
        <w:rPr>
          <w:kern w:val="32"/>
          <w:lang w:val="ru-RU"/>
        </w:rPr>
        <w:t>аявки ее приоритет может быть, как повышен, так и понижен.</w:t>
      </w:r>
    </w:p>
    <w:p w:rsidR="002C7052" w:rsidRPr="001414F3" w:rsidRDefault="002C7052" w:rsidP="002C7052">
      <w:pPr>
        <w:shd w:val="clear" w:color="auto" w:fill="FFFFFF"/>
        <w:spacing w:before="150" w:after="150" w:line="210" w:lineRule="atLeast"/>
        <w:ind w:firstLine="567"/>
        <w:jc w:val="both"/>
        <w:rPr>
          <w:kern w:val="32"/>
          <w:lang w:val="ru-RU"/>
        </w:rPr>
      </w:pPr>
      <w:r w:rsidRPr="001414F3">
        <w:rPr>
          <w:kern w:val="32"/>
          <w:lang w:val="ru-RU"/>
        </w:rPr>
        <w:t>На приорит</w:t>
      </w:r>
      <w:r>
        <w:rPr>
          <w:kern w:val="32"/>
          <w:lang w:val="ru-RU"/>
        </w:rPr>
        <w:t>ет з</w:t>
      </w:r>
      <w:r w:rsidRPr="001414F3">
        <w:rPr>
          <w:kern w:val="32"/>
          <w:lang w:val="ru-RU"/>
        </w:rPr>
        <w:t>аявки влияет ее степень важности для реализации ключевых бизнес-процессо</w:t>
      </w:r>
      <w:r>
        <w:rPr>
          <w:kern w:val="32"/>
          <w:lang w:val="ru-RU"/>
        </w:rPr>
        <w:t>в Заказчика, а также характера з</w:t>
      </w:r>
      <w:r w:rsidRPr="001414F3">
        <w:rPr>
          <w:kern w:val="32"/>
          <w:lang w:val="ru-RU"/>
        </w:rPr>
        <w:t>аявки.</w:t>
      </w:r>
    </w:p>
    <w:tbl>
      <w:tblPr>
        <w:tblpPr w:leftFromText="180" w:rightFromText="180" w:vertAnchor="text" w:tblpY="1"/>
        <w:tblOverlap w:val="never"/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00"/>
        <w:gridCol w:w="7723"/>
      </w:tblGrid>
      <w:tr w:rsidR="002C7052" w:rsidRPr="00E3428F" w:rsidTr="0043214D">
        <w:trPr>
          <w:tblHeader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2C7052" w:rsidRPr="00E3428F" w:rsidRDefault="002C7052" w:rsidP="0043214D">
            <w:pPr>
              <w:spacing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b/>
                <w:bCs/>
                <w:szCs w:val="18"/>
                <w:lang w:val="ru-RU" w:eastAsia="ru-RU"/>
              </w:rPr>
              <w:t>№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2C7052" w:rsidRPr="00E3428F" w:rsidRDefault="002C7052" w:rsidP="0043214D">
            <w:pPr>
              <w:spacing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b/>
                <w:bCs/>
                <w:szCs w:val="18"/>
                <w:lang w:val="ru-RU" w:eastAsia="ru-RU"/>
              </w:rPr>
              <w:t>Наименование</w:t>
            </w: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2C7052" w:rsidRPr="00E3428F" w:rsidRDefault="002C7052" w:rsidP="0043214D">
            <w:pPr>
              <w:spacing w:line="210" w:lineRule="atLeast"/>
              <w:rPr>
                <w:rFonts w:eastAsia="Times New Roman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szCs w:val="18"/>
                <w:lang w:val="ru-RU" w:eastAsia="ru-RU"/>
              </w:rPr>
              <w:t xml:space="preserve">                           </w:t>
            </w:r>
            <w:r w:rsidRPr="00E3428F">
              <w:rPr>
                <w:rFonts w:eastAsia="Times New Roman"/>
                <w:b/>
                <w:bCs/>
                <w:szCs w:val="18"/>
                <w:lang w:val="ru-RU" w:eastAsia="ru-RU"/>
              </w:rPr>
              <w:t>Виды заявок</w:t>
            </w:r>
          </w:p>
        </w:tc>
      </w:tr>
      <w:tr w:rsidR="002C7052" w:rsidRPr="001D7270" w:rsidTr="0043214D">
        <w:tc>
          <w:tcPr>
            <w:tcW w:w="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ind w:firstLine="134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Критический</w:t>
            </w: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Нарушения в работе ПО 1С, которые приводят к неработоспособности одной или нескольких инсталляций в целом.</w:t>
            </w:r>
          </w:p>
        </w:tc>
      </w:tr>
      <w:tr w:rsidR="002C7052" w:rsidRPr="001D7270" w:rsidTr="0043214D">
        <w:tc>
          <w:tcPr>
            <w:tcW w:w="3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ind w:left="74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Программные ошибки в ПО 1С, которые приводят к неработоспособности одной, или нескольких инсталляций в целом.</w:t>
            </w:r>
          </w:p>
        </w:tc>
      </w:tr>
      <w:tr w:rsidR="002C7052" w:rsidRPr="001D7270" w:rsidTr="0043214D">
        <w:tc>
          <w:tcPr>
            <w:tcW w:w="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Высокий</w:t>
            </w: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Нарушения в работе ПО, которые приводят к неработоспособности критичного бизнес-процесса на одной или нескольких инсталляций.</w:t>
            </w:r>
          </w:p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Консультации пользователей по критичным бизнес-процессам</w:t>
            </w:r>
          </w:p>
        </w:tc>
      </w:tr>
      <w:tr w:rsidR="002C7052" w:rsidRPr="001D7270" w:rsidTr="0043214D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ind w:left="74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Программные ошибки в ПО 1С, которые приводят к нарушениям в работе критичных бизнес-процессов на одной, или нескольких инсталляциях.</w:t>
            </w:r>
          </w:p>
        </w:tc>
      </w:tr>
      <w:tr w:rsidR="002C7052" w:rsidRPr="001D7270" w:rsidTr="0043214D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ind w:left="74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>
              <w:rPr>
                <w:rFonts w:eastAsia="Times New Roman"/>
                <w:szCs w:val="18"/>
                <w:lang w:val="ru-RU" w:eastAsia="ru-RU"/>
              </w:rPr>
              <w:t>Выполнение</w:t>
            </w:r>
            <w:r w:rsidRPr="00E3428F">
              <w:rPr>
                <w:rFonts w:eastAsia="Times New Roman"/>
                <w:szCs w:val="18"/>
                <w:lang w:val="ru-RU" w:eastAsia="ru-RU"/>
              </w:rPr>
              <w:t xml:space="preserve"> доработок системы по Заявкам Заказчика влияющих на выполнение критичных бизнес-процессов и носящих срочный характер.</w:t>
            </w:r>
          </w:p>
        </w:tc>
      </w:tr>
      <w:tr w:rsidR="002C7052" w:rsidRPr="001D7270" w:rsidTr="0043214D">
        <w:tc>
          <w:tcPr>
            <w:tcW w:w="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Нормальный</w:t>
            </w: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Нарушения в работе ПО, которые приводят к неработоспособности некритичного бизнес-процесса на одной или нескольких инсталляций.</w:t>
            </w:r>
          </w:p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Консультации пользователей по некритичным бизнес-процессам</w:t>
            </w:r>
          </w:p>
        </w:tc>
      </w:tr>
      <w:tr w:rsidR="002C7052" w:rsidRPr="001D7270" w:rsidTr="0043214D">
        <w:tc>
          <w:tcPr>
            <w:tcW w:w="3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ind w:left="74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Программные ошибки в ПО 1С, которые приводят к нарушениям в работе некритичных бизнес-процессов на одной, или нескольких инсталляциях.</w:t>
            </w:r>
          </w:p>
        </w:tc>
      </w:tr>
      <w:tr w:rsidR="002C7052" w:rsidRPr="001D7270" w:rsidTr="0043214D">
        <w:trPr>
          <w:trHeight w:val="800"/>
        </w:trPr>
        <w:tc>
          <w:tcPr>
            <w:tcW w:w="3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ind w:left="74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C7052" w:rsidRPr="00E3428F" w:rsidRDefault="002C7052" w:rsidP="0043214D">
            <w:pPr>
              <w:spacing w:before="150" w:after="150" w:line="210" w:lineRule="atLeast"/>
              <w:rPr>
                <w:rFonts w:eastAsia="Times New Roman"/>
                <w:szCs w:val="18"/>
                <w:lang w:val="ru-RU" w:eastAsia="ru-RU"/>
              </w:rPr>
            </w:pPr>
            <w:r>
              <w:rPr>
                <w:rFonts w:eastAsia="Times New Roman"/>
                <w:szCs w:val="18"/>
                <w:lang w:val="ru-RU" w:eastAsia="ru-RU"/>
              </w:rPr>
              <w:t>Выполнение</w:t>
            </w:r>
            <w:r w:rsidRPr="00E3428F">
              <w:rPr>
                <w:rFonts w:eastAsia="Times New Roman"/>
                <w:szCs w:val="18"/>
                <w:lang w:val="ru-RU" w:eastAsia="ru-RU"/>
              </w:rPr>
              <w:t xml:space="preserve"> доработок системы по Заявкам Заказчика не влияющих на выполнение критичных бизнес-процессов, но носящих срочный характер.</w:t>
            </w:r>
          </w:p>
        </w:tc>
      </w:tr>
      <w:tr w:rsidR="002C7052" w:rsidRPr="00E3428F" w:rsidTr="0043214D">
        <w:tc>
          <w:tcPr>
            <w:tcW w:w="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Низкий</w:t>
            </w: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7052" w:rsidRPr="00E3428F" w:rsidRDefault="002C7052" w:rsidP="0043214D">
            <w:pPr>
              <w:spacing w:before="150" w:after="150" w:line="210" w:lineRule="atLeast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Документирование выполненных модификаций</w:t>
            </w:r>
          </w:p>
        </w:tc>
      </w:tr>
      <w:tr w:rsidR="002C7052" w:rsidRPr="001D7270" w:rsidTr="0043214D">
        <w:tc>
          <w:tcPr>
            <w:tcW w:w="3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spacing w:before="150" w:after="150" w:line="210" w:lineRule="atLeast"/>
              <w:ind w:left="74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7052" w:rsidRPr="00E3428F" w:rsidRDefault="002C7052" w:rsidP="0043214D">
            <w:pPr>
              <w:spacing w:before="150" w:after="150" w:line="210" w:lineRule="atLeast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Администрирование справочников и настроек ПО.</w:t>
            </w:r>
          </w:p>
        </w:tc>
      </w:tr>
      <w:tr w:rsidR="002C7052" w:rsidRPr="00E3428F" w:rsidTr="0043214D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ind w:left="74"/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Администрирование пользователей, пользовательских ролей.</w:t>
            </w:r>
          </w:p>
        </w:tc>
      </w:tr>
      <w:tr w:rsidR="002C7052" w:rsidRPr="001D7270" w:rsidTr="0043214D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ind w:left="74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7052" w:rsidRPr="00E3428F" w:rsidRDefault="002C7052" w:rsidP="0043214D">
            <w:pPr>
              <w:spacing w:before="150" w:after="150" w:line="210" w:lineRule="atLeast"/>
              <w:ind w:left="67"/>
              <w:rPr>
                <w:rFonts w:eastAsia="Times New Roman"/>
                <w:szCs w:val="18"/>
                <w:lang w:val="ru-RU" w:eastAsia="ru-RU"/>
              </w:rPr>
            </w:pPr>
            <w:r>
              <w:rPr>
                <w:rFonts w:eastAsia="Times New Roman"/>
                <w:szCs w:val="18"/>
                <w:lang w:val="ru-RU" w:eastAsia="ru-RU"/>
              </w:rPr>
              <w:t>Выполнение</w:t>
            </w:r>
            <w:r w:rsidRPr="00E3428F">
              <w:rPr>
                <w:rFonts w:eastAsia="Times New Roman"/>
                <w:szCs w:val="18"/>
                <w:lang w:val="ru-RU" w:eastAsia="ru-RU"/>
              </w:rPr>
              <w:t xml:space="preserve"> доработок системы по Заявкам Заказчика не влияющих на выполнение критичных бизнес-процессов и не носящих срочный характер.</w:t>
            </w:r>
          </w:p>
        </w:tc>
      </w:tr>
      <w:tr w:rsidR="002C7052" w:rsidRPr="00E3428F" w:rsidTr="0043214D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jc w:val="center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052" w:rsidRPr="00E3428F" w:rsidRDefault="002C7052" w:rsidP="0043214D">
            <w:pPr>
              <w:ind w:left="74"/>
              <w:rPr>
                <w:rFonts w:eastAsia="Times New Roman"/>
                <w:szCs w:val="18"/>
                <w:lang w:val="ru-RU" w:eastAsia="ru-RU"/>
              </w:rPr>
            </w:pPr>
          </w:p>
        </w:tc>
        <w:tc>
          <w:tcPr>
            <w:tcW w:w="7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7052" w:rsidRPr="00E3428F" w:rsidRDefault="002C7052" w:rsidP="0043214D">
            <w:pPr>
              <w:spacing w:before="150" w:after="150" w:line="210" w:lineRule="atLeast"/>
              <w:rPr>
                <w:rFonts w:eastAsia="Times New Roman"/>
                <w:szCs w:val="18"/>
                <w:lang w:val="ru-RU" w:eastAsia="ru-RU"/>
              </w:rPr>
            </w:pPr>
            <w:r w:rsidRPr="00E3428F">
              <w:rPr>
                <w:rFonts w:eastAsia="Times New Roman"/>
                <w:szCs w:val="18"/>
                <w:lang w:val="ru-RU" w:eastAsia="ru-RU"/>
              </w:rPr>
              <w:t>Обучение пользователей</w:t>
            </w:r>
          </w:p>
        </w:tc>
      </w:tr>
    </w:tbl>
    <w:p w:rsidR="002C7052" w:rsidRPr="007509C3" w:rsidRDefault="002C7052" w:rsidP="002C7052">
      <w:pPr>
        <w:pStyle w:val="1"/>
        <w:ind w:left="714" w:hanging="357"/>
        <w:rPr>
          <w:lang w:val="ru-RU"/>
        </w:rPr>
      </w:pPr>
      <w:bookmarkStart w:id="1" w:name="_Toc516218821"/>
      <w:r w:rsidRPr="007509C3">
        <w:rPr>
          <w:lang w:val="ru-RU"/>
        </w:rPr>
        <w:br w:type="textWrapping" w:clear="all"/>
      </w:r>
      <w:r w:rsidRPr="00D43D2C">
        <w:rPr>
          <w:rFonts w:ascii="Times New Roman" w:hAnsi="Times New Roman" w:cs="Tahoma"/>
          <w:kern w:val="32"/>
          <w:sz w:val="32"/>
          <w:szCs w:val="32"/>
          <w:lang w:val="ru-RU"/>
        </w:rPr>
        <w:t>Метрики качества услуг</w:t>
      </w:r>
      <w:bookmarkEnd w:id="1"/>
    </w:p>
    <w:p w:rsidR="002C7052" w:rsidRDefault="002C7052" w:rsidP="002C7052">
      <w:pPr>
        <w:ind w:firstLine="567"/>
        <w:jc w:val="both"/>
        <w:rPr>
          <w:lang w:val="ru-RU"/>
        </w:rPr>
      </w:pPr>
      <w:r w:rsidRPr="00D43D2C">
        <w:rPr>
          <w:lang w:val="ru-RU"/>
        </w:rPr>
        <w:t>В зависимости от приоритета Исполнитель обя</w:t>
      </w:r>
      <w:r>
        <w:rPr>
          <w:lang w:val="ru-RU"/>
        </w:rPr>
        <w:t>зуется приступить к выполнению з</w:t>
      </w:r>
      <w:r w:rsidRPr="00D43D2C">
        <w:rPr>
          <w:lang w:val="ru-RU"/>
        </w:rPr>
        <w:t>аявки в следующ</w:t>
      </w:r>
      <w:r>
        <w:rPr>
          <w:lang w:val="ru-RU"/>
        </w:rPr>
        <w:t>ие сроки с момента регистрации з</w:t>
      </w:r>
      <w:r w:rsidRPr="00D43D2C">
        <w:rPr>
          <w:lang w:val="ru-RU"/>
        </w:rPr>
        <w:t>аявки и уточнения всей информации, необходимой для ее выполнения:</w:t>
      </w:r>
    </w:p>
    <w:p w:rsidR="002C7052" w:rsidRPr="00D43D2C" w:rsidRDefault="002C7052" w:rsidP="002C7052">
      <w:pPr>
        <w:ind w:firstLine="567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917"/>
        <w:gridCol w:w="4153"/>
      </w:tblGrid>
      <w:tr w:rsidR="002C7052" w:rsidRPr="00E3428F" w:rsidTr="0043214D">
        <w:tc>
          <w:tcPr>
            <w:tcW w:w="534" w:type="dxa"/>
            <w:shd w:val="clear" w:color="auto" w:fill="F2F2F2"/>
          </w:tcPr>
          <w:p w:rsidR="002C7052" w:rsidRPr="00E3428F" w:rsidRDefault="002C7052" w:rsidP="0043214D">
            <w:pPr>
              <w:rPr>
                <w:b/>
                <w:lang w:val="ru-RU"/>
              </w:rPr>
            </w:pPr>
            <w:r w:rsidRPr="00E3428F">
              <w:rPr>
                <w:b/>
                <w:lang w:val="ru-RU"/>
              </w:rPr>
              <w:t>№ п/п</w:t>
            </w:r>
          </w:p>
        </w:tc>
        <w:tc>
          <w:tcPr>
            <w:tcW w:w="4394" w:type="dxa"/>
            <w:shd w:val="clear" w:color="auto" w:fill="F2F2F2"/>
            <w:vAlign w:val="center"/>
          </w:tcPr>
          <w:p w:rsidR="002C7052" w:rsidRPr="00E3428F" w:rsidRDefault="002C7052" w:rsidP="0043214D">
            <w:pPr>
              <w:rPr>
                <w:b/>
                <w:lang w:val="ru-RU"/>
              </w:rPr>
            </w:pPr>
            <w:r w:rsidRPr="00E3428F">
              <w:rPr>
                <w:b/>
                <w:lang w:val="ru-RU"/>
              </w:rPr>
              <w:t>Приоритет</w:t>
            </w:r>
          </w:p>
        </w:tc>
        <w:tc>
          <w:tcPr>
            <w:tcW w:w="4643" w:type="dxa"/>
            <w:shd w:val="clear" w:color="auto" w:fill="F2F2F2"/>
            <w:vAlign w:val="center"/>
          </w:tcPr>
          <w:p w:rsidR="002C7052" w:rsidRPr="00E3428F" w:rsidRDefault="002C7052" w:rsidP="0043214D">
            <w:pPr>
              <w:rPr>
                <w:b/>
                <w:lang w:val="ru-RU"/>
              </w:rPr>
            </w:pPr>
            <w:r w:rsidRPr="00E3428F">
              <w:rPr>
                <w:b/>
                <w:lang w:val="ru-RU"/>
              </w:rPr>
              <w:t>Срок реагирования</w:t>
            </w:r>
          </w:p>
        </w:tc>
      </w:tr>
      <w:tr w:rsidR="002C7052" w:rsidRPr="00E3428F" w:rsidTr="0043214D">
        <w:tc>
          <w:tcPr>
            <w:tcW w:w="534" w:type="dxa"/>
          </w:tcPr>
          <w:p w:rsidR="002C7052" w:rsidRPr="00E3428F" w:rsidRDefault="002C7052" w:rsidP="0043214D">
            <w:pPr>
              <w:pStyle w:val="ae"/>
              <w:ind w:left="0"/>
              <w:jc w:val="center"/>
            </w:pPr>
            <w:r w:rsidRPr="00E3428F">
              <w:t>1</w:t>
            </w:r>
          </w:p>
        </w:tc>
        <w:tc>
          <w:tcPr>
            <w:tcW w:w="4394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>Критический</w:t>
            </w:r>
          </w:p>
        </w:tc>
        <w:tc>
          <w:tcPr>
            <w:tcW w:w="4643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 xml:space="preserve">Не позднее </w:t>
            </w:r>
            <w:r>
              <w:rPr>
                <w:lang w:val="ru-RU"/>
              </w:rPr>
              <w:t>1(одного</w:t>
            </w:r>
            <w:r w:rsidRPr="00E3428F">
              <w:rPr>
                <w:lang w:val="ru-RU"/>
              </w:rPr>
              <w:t>) час</w:t>
            </w:r>
            <w:r>
              <w:rPr>
                <w:lang w:val="ru-RU"/>
              </w:rPr>
              <w:t>а</w:t>
            </w:r>
          </w:p>
        </w:tc>
      </w:tr>
      <w:tr w:rsidR="002C7052" w:rsidRPr="00A8251F" w:rsidTr="0043214D">
        <w:tc>
          <w:tcPr>
            <w:tcW w:w="534" w:type="dxa"/>
          </w:tcPr>
          <w:p w:rsidR="002C7052" w:rsidRPr="00E3428F" w:rsidRDefault="002C7052" w:rsidP="0043214D">
            <w:pPr>
              <w:pStyle w:val="ae"/>
              <w:ind w:left="0"/>
              <w:jc w:val="center"/>
            </w:pPr>
            <w:r w:rsidRPr="00E3428F">
              <w:t>2</w:t>
            </w:r>
          </w:p>
        </w:tc>
        <w:tc>
          <w:tcPr>
            <w:tcW w:w="4394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>Высокий</w:t>
            </w:r>
          </w:p>
        </w:tc>
        <w:tc>
          <w:tcPr>
            <w:tcW w:w="4643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 xml:space="preserve">Не позднее </w:t>
            </w:r>
            <w:r>
              <w:rPr>
                <w:lang w:val="ru-RU"/>
              </w:rPr>
              <w:t>2</w:t>
            </w:r>
            <w:r w:rsidRPr="00E3428F">
              <w:rPr>
                <w:lang w:val="ru-RU"/>
              </w:rPr>
              <w:t xml:space="preserve"> (</w:t>
            </w:r>
            <w:r>
              <w:rPr>
                <w:lang w:val="ru-RU"/>
              </w:rPr>
              <w:t>двух</w:t>
            </w:r>
            <w:r w:rsidRPr="00E3428F">
              <w:rPr>
                <w:lang w:val="ru-RU"/>
              </w:rPr>
              <w:t xml:space="preserve">) </w:t>
            </w:r>
            <w:r>
              <w:rPr>
                <w:lang w:val="ru-RU"/>
              </w:rPr>
              <w:t>часов</w:t>
            </w:r>
          </w:p>
        </w:tc>
      </w:tr>
      <w:tr w:rsidR="002C7052" w:rsidRPr="001D7270" w:rsidTr="0043214D">
        <w:tc>
          <w:tcPr>
            <w:tcW w:w="534" w:type="dxa"/>
          </w:tcPr>
          <w:p w:rsidR="002C7052" w:rsidRPr="00E3428F" w:rsidRDefault="002C7052" w:rsidP="0043214D">
            <w:pPr>
              <w:pStyle w:val="ae"/>
              <w:ind w:left="0"/>
              <w:jc w:val="center"/>
            </w:pPr>
            <w:r w:rsidRPr="00E3428F">
              <w:t>3</w:t>
            </w:r>
          </w:p>
        </w:tc>
        <w:tc>
          <w:tcPr>
            <w:tcW w:w="4394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>Нормальный</w:t>
            </w:r>
          </w:p>
        </w:tc>
        <w:tc>
          <w:tcPr>
            <w:tcW w:w="4643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>Не позднее 2 (двух) рабочих дней</w:t>
            </w:r>
          </w:p>
        </w:tc>
      </w:tr>
      <w:tr w:rsidR="002C7052" w:rsidRPr="001D7270" w:rsidTr="0043214D">
        <w:tc>
          <w:tcPr>
            <w:tcW w:w="534" w:type="dxa"/>
          </w:tcPr>
          <w:p w:rsidR="002C7052" w:rsidRPr="00E3428F" w:rsidRDefault="002C7052" w:rsidP="0043214D">
            <w:pPr>
              <w:pStyle w:val="ae"/>
              <w:ind w:left="0"/>
              <w:jc w:val="center"/>
            </w:pPr>
            <w:r w:rsidRPr="00E3428F">
              <w:t>4</w:t>
            </w:r>
          </w:p>
        </w:tc>
        <w:tc>
          <w:tcPr>
            <w:tcW w:w="4394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>Низкий</w:t>
            </w:r>
          </w:p>
        </w:tc>
        <w:tc>
          <w:tcPr>
            <w:tcW w:w="4643" w:type="dxa"/>
          </w:tcPr>
          <w:p w:rsidR="002C7052" w:rsidRPr="00E3428F" w:rsidRDefault="002C7052" w:rsidP="0043214D">
            <w:pPr>
              <w:rPr>
                <w:lang w:val="ru-RU"/>
              </w:rPr>
            </w:pPr>
            <w:r w:rsidRPr="00E3428F">
              <w:rPr>
                <w:lang w:val="ru-RU"/>
              </w:rPr>
              <w:t>Не позднее 3 (трех) рабочих дней</w:t>
            </w:r>
          </w:p>
        </w:tc>
      </w:tr>
    </w:tbl>
    <w:p w:rsidR="002C7052" w:rsidRPr="0011101F" w:rsidRDefault="002C7052" w:rsidP="002C7052">
      <w:pPr>
        <w:rPr>
          <w:lang w:val="ru-RU"/>
        </w:rPr>
      </w:pPr>
    </w:p>
    <w:p w:rsidR="00244112" w:rsidRDefault="00244112" w:rsidP="002C7052">
      <w:pPr>
        <w:pStyle w:val="aff9"/>
        <w:ind w:firstLine="720"/>
        <w:jc w:val="both"/>
      </w:pPr>
      <w:r>
        <w:t>Оценка трудоемкости доработок — не более 2 рабочих дней с момента регистрации заявки.</w:t>
      </w:r>
    </w:p>
    <w:p w:rsidR="007509C3" w:rsidRDefault="007509C3" w:rsidP="002C7052">
      <w:pPr>
        <w:pStyle w:val="aff9"/>
        <w:ind w:firstLine="720"/>
        <w:jc w:val="both"/>
      </w:pPr>
    </w:p>
    <w:p w:rsidR="007509C3" w:rsidRDefault="007509C3" w:rsidP="002C7052">
      <w:pPr>
        <w:pStyle w:val="aff9"/>
        <w:ind w:firstLine="720"/>
        <w:jc w:val="both"/>
      </w:pPr>
    </w:p>
    <w:p w:rsidR="007509C3" w:rsidRPr="00EB7659" w:rsidRDefault="007509C3" w:rsidP="007509C3">
      <w:pPr>
        <w:suppressAutoHyphens/>
        <w:jc w:val="center"/>
        <w:rPr>
          <w:b/>
          <w:szCs w:val="24"/>
        </w:rPr>
      </w:pPr>
      <w:r w:rsidRPr="00EB7659">
        <w:rPr>
          <w:b/>
          <w:szCs w:val="24"/>
        </w:rPr>
        <w:t>ПОДПИСИ   СТОРОН:</w:t>
      </w:r>
    </w:p>
    <w:tbl>
      <w:tblPr>
        <w:tblStyle w:val="2c"/>
        <w:tblpPr w:leftFromText="180" w:rightFromText="180" w:vertAnchor="text" w:horzAnchor="margin" w:tblpXSpec="center" w:tblpY="-52"/>
        <w:tblW w:w="12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6924"/>
      </w:tblGrid>
      <w:tr w:rsidR="007509C3" w:rsidRPr="00EB7659" w:rsidTr="007509C3">
        <w:tc>
          <w:tcPr>
            <w:tcW w:w="5420" w:type="dxa"/>
          </w:tcPr>
          <w:p w:rsidR="007509C3" w:rsidRPr="00EB7659" w:rsidRDefault="00300C83" w:rsidP="007509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Заказчик</w:t>
            </w:r>
            <w:r w:rsidR="007509C3" w:rsidRPr="00EB7659">
              <w:rPr>
                <w:szCs w:val="24"/>
              </w:rPr>
              <w:t>:</w:t>
            </w: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  <w:r w:rsidRPr="00EB7659">
              <w:rPr>
                <w:szCs w:val="24"/>
              </w:rPr>
              <w:t>АО «ММЗ»</w:t>
            </w: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  <w:r w:rsidRPr="00EB7659">
              <w:rPr>
                <w:szCs w:val="24"/>
              </w:rPr>
              <w:t>Генеральный директор</w:t>
            </w: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  <w:r w:rsidRPr="00EB7659">
              <w:rPr>
                <w:szCs w:val="24"/>
              </w:rPr>
              <w:t xml:space="preserve">           </w:t>
            </w:r>
            <w:r>
              <w:rPr>
                <w:szCs w:val="24"/>
              </w:rPr>
              <w:t xml:space="preserve">         __________________/</w:t>
            </w:r>
            <w:proofErr w:type="spellStart"/>
            <w:r>
              <w:rPr>
                <w:szCs w:val="24"/>
              </w:rPr>
              <w:t>Д.А.Овчинников</w:t>
            </w:r>
            <w:proofErr w:type="spellEnd"/>
          </w:p>
        </w:tc>
        <w:tc>
          <w:tcPr>
            <w:tcW w:w="6924" w:type="dxa"/>
          </w:tcPr>
          <w:p w:rsidR="007509C3" w:rsidRPr="00EB7659" w:rsidRDefault="00300C83" w:rsidP="007509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Исполнитель</w:t>
            </w:r>
            <w:r w:rsidR="007509C3" w:rsidRPr="00EB7659">
              <w:rPr>
                <w:szCs w:val="24"/>
              </w:rPr>
              <w:t>:</w:t>
            </w: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</w:p>
          <w:p w:rsidR="007509C3" w:rsidRPr="00EB7659" w:rsidRDefault="007509C3" w:rsidP="007509C3">
            <w:pPr>
              <w:jc w:val="center"/>
              <w:rPr>
                <w:szCs w:val="24"/>
              </w:rPr>
            </w:pPr>
            <w:r w:rsidRPr="00EB7659">
              <w:rPr>
                <w:szCs w:val="24"/>
                <w:lang w:val="en-US"/>
              </w:rPr>
              <w:t xml:space="preserve">      </w:t>
            </w:r>
            <w:r>
              <w:rPr>
                <w:szCs w:val="24"/>
              </w:rPr>
              <w:t>__________________</w:t>
            </w:r>
            <w:r w:rsidRPr="00EB7659">
              <w:rPr>
                <w:szCs w:val="24"/>
              </w:rPr>
              <w:t xml:space="preserve"> /</w:t>
            </w:r>
          </w:p>
        </w:tc>
      </w:tr>
    </w:tbl>
    <w:p w:rsidR="007509C3" w:rsidRPr="00EB7659" w:rsidRDefault="007509C3" w:rsidP="007509C3">
      <w:pPr>
        <w:suppressAutoHyphens/>
        <w:jc w:val="center"/>
        <w:rPr>
          <w:szCs w:val="24"/>
        </w:rPr>
      </w:pPr>
    </w:p>
    <w:p w:rsidR="007509C3" w:rsidRPr="00EB7659" w:rsidRDefault="007509C3" w:rsidP="007509C3">
      <w:pPr>
        <w:suppressAutoHyphens/>
        <w:jc w:val="center"/>
        <w:rPr>
          <w:szCs w:val="24"/>
        </w:rPr>
      </w:pPr>
    </w:p>
    <w:p w:rsidR="007509C3" w:rsidRPr="00244112" w:rsidRDefault="007509C3" w:rsidP="007509C3">
      <w:pPr>
        <w:ind w:right="1269"/>
        <w:rPr>
          <w:lang w:val="ru-RU"/>
        </w:rPr>
      </w:pPr>
    </w:p>
    <w:sectPr w:rsidR="007509C3" w:rsidRPr="00244112" w:rsidSect="007509C3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775513"/>
    <w:multiLevelType w:val="hybridMultilevel"/>
    <w:tmpl w:val="F9A4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F30C6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8F30C6D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9D792F"/>
    <w:multiLevelType w:val="multilevel"/>
    <w:tmpl w:val="BA02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411E1E"/>
    <w:multiLevelType w:val="multilevel"/>
    <w:tmpl w:val="48F0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1E40A0"/>
    <w:multiLevelType w:val="multilevel"/>
    <w:tmpl w:val="DEC4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969C7"/>
    <w:multiLevelType w:val="multilevel"/>
    <w:tmpl w:val="873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53872"/>
    <w:multiLevelType w:val="multilevel"/>
    <w:tmpl w:val="67A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E3522"/>
    <w:multiLevelType w:val="multilevel"/>
    <w:tmpl w:val="4752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F15C6A"/>
    <w:multiLevelType w:val="multilevel"/>
    <w:tmpl w:val="1770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C1F55"/>
    <w:multiLevelType w:val="multilevel"/>
    <w:tmpl w:val="7E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724982"/>
    <w:multiLevelType w:val="multilevel"/>
    <w:tmpl w:val="898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62444"/>
    <w:multiLevelType w:val="multilevel"/>
    <w:tmpl w:val="E334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169B7"/>
    <w:multiLevelType w:val="hybridMultilevel"/>
    <w:tmpl w:val="4BB0E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30C6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8F30C6D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357A0"/>
    <w:multiLevelType w:val="multilevel"/>
    <w:tmpl w:val="B536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8"/>
  </w:num>
  <w:num w:numId="12">
    <w:abstractNumId w:val="21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10"/>
  </w:num>
  <w:num w:numId="19">
    <w:abstractNumId w:val="12"/>
  </w:num>
  <w:num w:numId="20">
    <w:abstractNumId w:val="13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7C3"/>
    <w:rsid w:val="0006063C"/>
    <w:rsid w:val="0015074B"/>
    <w:rsid w:val="001D12CB"/>
    <w:rsid w:val="001D7270"/>
    <w:rsid w:val="00244112"/>
    <w:rsid w:val="00282B0D"/>
    <w:rsid w:val="0029639D"/>
    <w:rsid w:val="002C7052"/>
    <w:rsid w:val="00300C83"/>
    <w:rsid w:val="00326F90"/>
    <w:rsid w:val="0033340E"/>
    <w:rsid w:val="00483BE7"/>
    <w:rsid w:val="00613CA3"/>
    <w:rsid w:val="00623716"/>
    <w:rsid w:val="007509C3"/>
    <w:rsid w:val="00881837"/>
    <w:rsid w:val="009D07FC"/>
    <w:rsid w:val="00A17B6F"/>
    <w:rsid w:val="00A3132D"/>
    <w:rsid w:val="00AA144E"/>
    <w:rsid w:val="00AA1D8D"/>
    <w:rsid w:val="00AF396D"/>
    <w:rsid w:val="00B47730"/>
    <w:rsid w:val="00BB0423"/>
    <w:rsid w:val="00CB0664"/>
    <w:rsid w:val="00CB6663"/>
    <w:rsid w:val="00E211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081F1E2-AB3E-4C94-99C5-ECA2180F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244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244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2441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441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2441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2441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244112"/>
    <w:rPr>
      <w:rFonts w:asciiTheme="majorHAnsi" w:eastAsiaTheme="majorEastAsia" w:hAnsiTheme="majorHAnsi" w:cstheme="majorBidi"/>
      <w:b/>
      <w:bCs/>
      <w:sz w:val="24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24411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24411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ae">
    <w:name w:val="List Paragraph"/>
    <w:aliases w:val="Bullet List,FooterText,numbered,Paragraphe de liste1,lp1,Bullet_IRAO,Мой Список,AC List 01,Подпись рисунка,Table-Normal,RSHB_Table-Normal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244112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2441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character" w:customStyle="1" w:styleId="af">
    <w:name w:val="Абзац списка Знак"/>
    <w:aliases w:val="Bullet List Знак,FooterText Знак,numbered Знак,Paragraphe de liste1 Знак,lp1 Знак,Bullet_IRAO Знак,Мой Список Знак,AC List 01 Знак,Подпись рисунка Знак,Table-Normal Знак,RSHB_Table-Normal Знак"/>
    <w:link w:val="ae"/>
    <w:locked/>
    <w:rsid w:val="002C7052"/>
    <w:rPr>
      <w:rFonts w:ascii="Times New Roman" w:hAnsi="Times New Roman"/>
      <w:sz w:val="24"/>
    </w:rPr>
  </w:style>
  <w:style w:type="table" w:customStyle="1" w:styleId="2c">
    <w:name w:val="Сетка таблицы2"/>
    <w:basedOn w:val="a3"/>
    <w:next w:val="aff1"/>
    <w:rsid w:val="0075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097E1-14FD-4C0F-A15F-2EAE53A1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1586</Words>
  <Characters>9043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Полякова Марина Сергеевна</cp:lastModifiedBy>
  <cp:revision>3</cp:revision>
  <dcterms:created xsi:type="dcterms:W3CDTF">2025-11-24T08:53:00Z</dcterms:created>
  <dcterms:modified xsi:type="dcterms:W3CDTF">2025-11-25T11:25:00Z</dcterms:modified>
  <cp:category/>
</cp:coreProperties>
</file>