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57" w:firstLine="567"/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caps/>
          <w:sz w:val="24"/>
          <w:szCs w:val="24"/>
        </w:rPr>
      </w:pPr>
      <w:r/>
      <w:bookmarkStart w:id="0" w:name="_Hlk143787760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Приложение № 1.1</w:t>
      </w: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</w:rPr>
      </w:r>
    </w:p>
    <w:p>
      <w:pPr>
        <w:ind w:left="3261" w:right="-58"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Техническому заданию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58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к Договору подряда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от «___»________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25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г.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caps/>
          <w:sz w:val="24"/>
          <w:szCs w:val="24"/>
        </w:rPr>
        <w:fldChar w:fldCharType="begin"/>
      </w:r>
      <w:r>
        <w:rPr>
          <w:rFonts w:ascii="Times New Roman" w:hAnsi="Times New Roman"/>
          <w:b w:val="0"/>
          <w:bCs w:val="0"/>
          <w:caps/>
          <w:sz w:val="24"/>
          <w:szCs w:val="24"/>
        </w:rPr>
        <w:instrText xml:space="preserve"> FORMTEXT </w:instrText>
      </w:r>
      <w:r>
        <w:rPr>
          <w:rFonts w:ascii="Times New Roman" w:hAnsi="Times New Roman"/>
          <w:b w:val="0"/>
          <w:bCs w:val="0"/>
          <w:caps/>
          <w:sz w:val="24"/>
          <w:szCs w:val="24"/>
        </w:rPr>
        <w:fldChar w:fldCharType="separate"/>
      </w:r>
      <w:r>
        <w:rPr>
          <w:rFonts w:ascii="Times New Roman" w:hAnsi="Times New Roman"/>
          <w:b w:val="0"/>
          <w:bCs w:val="0"/>
          <w:caps/>
          <w:sz w:val="24"/>
          <w:szCs w:val="24"/>
        </w:rPr>
        <w:t xml:space="preserve">107/МД/25</w:t>
      </w:r>
      <w:r>
        <w:rPr>
          <w:rFonts w:ascii="Times New Roman" w:hAnsi="Times New Roman"/>
          <w:b w:val="0"/>
          <w:bCs w:val="0"/>
          <w:cap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" w:name="_Hlk143787652"/>
      <w:r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Style w:val="932"/>
        <w:tblW w:w="100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557"/>
        <w:gridCol w:w="4506"/>
      </w:tblGrid>
      <w:tr>
        <w:tblPrEx/>
        <w:trPr>
          <w:trHeight w:val="1162"/>
        </w:trPr>
        <w:tc>
          <w:tcPr>
            <w:tcW w:w="555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«ПОДРЯДЧИК»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hanging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 /________________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hanging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50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«ЗАКАЗЧИК»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ind w:hanging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ООО «МОБИ ДИК»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hanging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hanging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 / Т.И.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Гарифьянов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/</w:t>
            </w:r>
            <w:bookmarkEnd w:id="1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hanging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right="-57" w:firstLine="567"/>
        <w:jc w:val="right"/>
        <w:spacing w:after="0" w:line="240" w:lineRule="auto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r>
    </w:p>
    <w:tbl>
      <w:tblPr>
        <w:tblW w:w="0" w:type="auto"/>
        <w:tblInd w:w="30" w:type="dxa"/>
        <w:tblLayout w:type="fixed"/>
        <w:tblLook w:val="04A0" w:firstRow="1" w:lastRow="0" w:firstColumn="1" w:lastColumn="0" w:noHBand="0" w:noVBand="1"/>
      </w:tblPr>
      <w:tblGrid>
        <w:gridCol w:w="537"/>
        <w:gridCol w:w="6058"/>
        <w:gridCol w:w="887"/>
        <w:gridCol w:w="992"/>
        <w:gridCol w:w="1559"/>
      </w:tblGrid>
      <w:tr>
        <w:tblPrEx/>
        <w:trPr>
          <w:trHeight w:val="642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3" w:type="dxa"/>
            <w:vAlign w:val="center"/>
            <w:textDirection w:val="lrTb"/>
            <w:noWrap w:val="false"/>
          </w:tcPr>
          <w:p>
            <w:pPr>
              <w:ind w:firstLine="284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Ведомость объемов работ по текущему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ремонту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подкранового пути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r>
          </w:p>
          <w:p>
            <w:pPr>
              <w:ind w:firstLine="284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(кран STS, 2-я очередь)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ООО «Моби Дик»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, инв. № 12_000С00020096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Наименование работ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Ед.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изм.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Кол-во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Примечания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trHeight w:val="67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8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Разборка а/б покрытия прирельсовых канавок по кордонной нити 142м*0,7м*0,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м*2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13,92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spacing w:line="240" w:lineRule="auto"/>
            </w:pPr>
            <w:r/>
            <w:r/>
          </w:p>
        </w:tc>
      </w:tr>
      <w:tr>
        <w:tblPrEx/>
        <w:trPr>
          <w:trHeight w:val="69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Выемка загрязненного ЩПС в прирельсовых канавках вручную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м*0,7м*0,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6,16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spacing w:line="240" w:lineRule="auto"/>
            </w:pPr>
            <w:r/>
            <w:r/>
          </w:p>
        </w:tc>
      </w:tr>
      <w:tr>
        <w:tblPrEx/>
        <w:trPr>
          <w:trHeight w:val="55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8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Демонтаж существующих крановых скреплений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Gantrex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(путем срезания гаек УШМ)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шт.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266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spacing w:line="240" w:lineRule="auto"/>
            </w:pPr>
            <w:r/>
            <w:r/>
          </w:p>
        </w:tc>
      </w:tr>
      <w:tr>
        <w:tblPrEx/>
        <w:trPr>
          <w:trHeight w:val="43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Зачистка шейки и подошвы рельса от грязи ржавчины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м.пог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spacing w:line="240" w:lineRule="auto"/>
            </w:pPr>
            <w:r/>
            <w:r/>
          </w:p>
        </w:tc>
      </w:tr>
      <w:tr>
        <w:tblPrEx/>
        <w:trPr>
          <w:trHeight w:val="43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8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Зачистка стальной опорной пластины от грязи и ржавчины 0,17м*80м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spacing w:line="240" w:lineRule="auto"/>
            </w:pPr>
            <w:r/>
            <w:r/>
          </w:p>
        </w:tc>
      </w:tr>
      <w:tr>
        <w:tblPrEx/>
        <w:trPr>
          <w:trHeight w:val="43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8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Регулировка ширины колеи кранового пути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м.пог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.нитки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spacing w:line="240" w:lineRule="auto"/>
            </w:pPr>
            <w:r/>
            <w:r/>
          </w:p>
        </w:tc>
      </w:tr>
      <w:tr>
        <w:tblPrEx/>
        <w:trPr>
          <w:trHeight w:val="43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Монтаж приварных прижимных планок SINCHOLD 9220/20/50 (S) на стальную опорную полосу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spacing w:line="240" w:lineRule="auto"/>
            </w:pPr>
            <w:r/>
            <w:r/>
          </w:p>
        </w:tc>
      </w:tr>
      <w:tr>
        <w:tblPrEx/>
        <w:trPr>
          <w:trHeight w:val="43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- прижимные планки SINCHOLD 9220/20/50 (S)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шт.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266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spacing w:line="240" w:lineRule="auto"/>
            </w:pPr>
            <w:r/>
            <w:r/>
          </w:p>
        </w:tc>
      </w:tr>
      <w:tr>
        <w:tblPrEx/>
        <w:trPr>
          <w:trHeight w:val="43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Засыпка прирельсовых канавок ЩПС с уплотнением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м*0,7м*0,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6,16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spacing w:line="240" w:lineRule="auto"/>
            </w:pPr>
            <w:r/>
            <w:r/>
          </w:p>
        </w:tc>
      </w:tr>
      <w:tr>
        <w:tblPrEx/>
        <w:trPr>
          <w:trHeight w:val="58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Устройство асфальтобетонного покрытия прирельсовых канавок по кордонной нити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lang w:val="en-US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=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м (асфальт песчаный, плотный, тип Г, М-2) 142м*0,7м*2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198,8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Шлифовка кранового рельса (Прим. - Зачистка стыков рельсов и специальных частей, сваренных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термитом: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шлифовальным кругом (МРШ-3 или С-499) от мотора рабочего канта. ЕНиР38.1-47-04)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м.пог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>
          <w:trHeight w:val="43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Вывоз строительного мусора на расстояние до 60 км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</w:tbl>
    <w:p>
      <w:pPr>
        <w:contextualSpacing/>
        <w:ind w:firstLine="708"/>
        <w:jc w:val="both"/>
        <w:spacing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ind w:firstLine="708"/>
        <w:jc w:val="both"/>
        <w:spacing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Составил:    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jc w:val="both"/>
        <w:spacing w:line="240" w:lineRule="auto"/>
        <w:widowControl w:val="off"/>
      </w:pPr>
      <w:r>
        <w:rPr>
          <w:rFonts w:ascii="Times New Roman" w:hAnsi="Times New Roman" w:cs="Times New Roman"/>
          <w:bCs/>
          <w:sz w:val="24"/>
          <w:szCs w:val="24"/>
        </w:rPr>
        <w:t xml:space="preserve"> Инженер группы по надзору за </w:t>
      </w:r>
      <w:r>
        <w:rPr>
          <w:rFonts w:ascii="Times New Roman" w:hAnsi="Times New Roman" w:cs="Times New Roman"/>
          <w:bCs/>
          <w:sz w:val="24"/>
          <w:szCs w:val="24"/>
        </w:rPr>
        <w:t xml:space="preserve">ж.д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и  подкрановыми</w:t>
      </w:r>
      <w: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_________ /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А.В.Петраш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/</w:t>
      </w:r>
      <w:r/>
    </w:p>
    <w:p>
      <w:pPr>
        <w:contextualSpacing/>
        <w:jc w:val="both"/>
        <w:spacing w:line="240" w:lineRule="auto"/>
        <w:widowControl w:val="off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путями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ООО «УК Глобал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Портс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/>
    </w:p>
    <w:p>
      <w:pPr>
        <w:contextualSpacing/>
        <w:jc w:val="both"/>
        <w:spacing w:line="240" w:lineRule="auto"/>
        <w:widowControl w:val="off"/>
      </w:pPr>
      <w:r/>
      <w:r/>
    </w:p>
    <w:p>
      <w:pPr>
        <w:contextualSpacing/>
        <w:ind w:firstLine="708"/>
        <w:jc w:val="both"/>
        <w:spacing w:line="240" w:lineRule="auto"/>
        <w:widowControl w:val="off"/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Согласовал:</w:t>
      </w:r>
      <w:r/>
    </w:p>
    <w:p>
      <w:pPr>
        <w:contextualSpacing/>
        <w:jc w:val="both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поддержания инфраструктуры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_________ / Д.В.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Мулюки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«УК Глобал </w:t>
      </w:r>
      <w:r>
        <w:rPr>
          <w:rFonts w:ascii="Times New Roman" w:hAnsi="Times New Roman" w:cs="Times New Roman"/>
          <w:sz w:val="24"/>
          <w:szCs w:val="24"/>
        </w:rPr>
        <w:t xml:space="preserve">Портс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erReference w:type="default" r:id="rId9"/>
      <w:footnotePr/>
      <w:endnotePr/>
      <w:type w:val="nextPage"/>
      <w:pgSz w:w="11906" w:h="16838" w:orient="portrait"/>
      <w:pgMar w:top="1135" w:right="850" w:bottom="709" w:left="1134" w:header="708" w:footer="78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Segoe UI">
    <w:panose1 w:val="020B0502040204020203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jc w:val="right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85750" cy="38100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2992163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85750" cy="380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2.50pt;height:30.0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33"/>
      <w:isLgl w:val="false"/>
      <w:suff w:val="tab"/>
      <w:lvlText w:val=""/>
      <w:lvlJc w:val="left"/>
      <w:pPr>
        <w:ind w:left="360" w:hanging="360"/>
        <w:tabs>
          <w:tab w:val="num" w:pos="36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1">
    <w:name w:val="Heading 1 Char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682">
    <w:name w:val="Heading 2 Char"/>
    <w:basedOn w:val="706"/>
    <w:link w:val="698"/>
    <w:uiPriority w:val="9"/>
    <w:rPr>
      <w:rFonts w:ascii="Arial" w:hAnsi="Arial" w:eastAsia="Arial" w:cs="Arial"/>
      <w:sz w:val="34"/>
    </w:rPr>
  </w:style>
  <w:style w:type="character" w:styleId="683">
    <w:name w:val="Heading 3 Char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684">
    <w:name w:val="Heading 4 Char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685">
    <w:name w:val="Heading 5 Char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686">
    <w:name w:val="Heading 6 Char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687">
    <w:name w:val="Heading 7 Char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8 Char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689">
    <w:name w:val="Heading 9 Char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690">
    <w:name w:val="Title Char"/>
    <w:basedOn w:val="706"/>
    <w:link w:val="719"/>
    <w:uiPriority w:val="10"/>
    <w:rPr>
      <w:sz w:val="48"/>
      <w:szCs w:val="48"/>
    </w:rPr>
  </w:style>
  <w:style w:type="character" w:styleId="691">
    <w:name w:val="Subtitle Char"/>
    <w:basedOn w:val="706"/>
    <w:link w:val="721"/>
    <w:uiPriority w:val="11"/>
    <w:rPr>
      <w:sz w:val="24"/>
      <w:szCs w:val="24"/>
    </w:rPr>
  </w:style>
  <w:style w:type="character" w:styleId="692">
    <w:name w:val="Quote Char"/>
    <w:link w:val="723"/>
    <w:uiPriority w:val="29"/>
    <w:rPr>
      <w:i/>
    </w:rPr>
  </w:style>
  <w:style w:type="character" w:styleId="693">
    <w:name w:val="Intense Quote Char"/>
    <w:link w:val="725"/>
    <w:uiPriority w:val="30"/>
    <w:rPr>
      <w:i/>
    </w:rPr>
  </w:style>
  <w:style w:type="character" w:styleId="694">
    <w:name w:val="Footnote Text Char"/>
    <w:link w:val="856"/>
    <w:uiPriority w:val="99"/>
    <w:rPr>
      <w:sz w:val="18"/>
    </w:rPr>
  </w:style>
  <w:style w:type="character" w:styleId="695">
    <w:name w:val="Endnote Text Char"/>
    <w:link w:val="859"/>
    <w:uiPriority w:val="99"/>
    <w:rPr>
      <w:sz w:val="20"/>
    </w:rPr>
  </w:style>
  <w:style w:type="paragraph" w:styleId="696" w:default="1">
    <w:name w:val="Normal"/>
    <w:qFormat/>
  </w:style>
  <w:style w:type="paragraph" w:styleId="697">
    <w:name w:val="Heading 1"/>
    <w:basedOn w:val="696"/>
    <w:next w:val="696"/>
    <w:link w:val="70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8">
    <w:name w:val="Heading 2"/>
    <w:basedOn w:val="696"/>
    <w:next w:val="696"/>
    <w:link w:val="71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9">
    <w:name w:val="Heading 3"/>
    <w:basedOn w:val="696"/>
    <w:next w:val="696"/>
    <w:link w:val="71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0">
    <w:name w:val="Heading 4"/>
    <w:basedOn w:val="696"/>
    <w:next w:val="696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696"/>
    <w:next w:val="696"/>
    <w:link w:val="71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696"/>
    <w:next w:val="696"/>
    <w:link w:val="71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3">
    <w:name w:val="Heading 7"/>
    <w:basedOn w:val="696"/>
    <w:next w:val="696"/>
    <w:link w:val="71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4">
    <w:name w:val="Heading 8"/>
    <w:basedOn w:val="696"/>
    <w:next w:val="696"/>
    <w:link w:val="71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5">
    <w:name w:val="Heading 9"/>
    <w:basedOn w:val="696"/>
    <w:next w:val="696"/>
    <w:link w:val="71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Заголовок 1 Знак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basedOn w:val="706"/>
    <w:link w:val="698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No Spacing"/>
    <w:uiPriority w:val="1"/>
    <w:qFormat/>
    <w:pPr>
      <w:spacing w:after="0" w:line="240" w:lineRule="auto"/>
    </w:pPr>
  </w:style>
  <w:style w:type="paragraph" w:styleId="719">
    <w:name w:val="Title"/>
    <w:basedOn w:val="696"/>
    <w:next w:val="696"/>
    <w:link w:val="720"/>
    <w:uiPriority w:val="10"/>
    <w:qFormat/>
    <w:pPr>
      <w:contextualSpacing/>
      <w:spacing w:before="300"/>
    </w:pPr>
    <w:rPr>
      <w:sz w:val="48"/>
      <w:szCs w:val="48"/>
    </w:rPr>
  </w:style>
  <w:style w:type="character" w:styleId="720" w:customStyle="1">
    <w:name w:val="Заголовок Знак"/>
    <w:basedOn w:val="706"/>
    <w:link w:val="719"/>
    <w:uiPriority w:val="10"/>
    <w:rPr>
      <w:sz w:val="48"/>
      <w:szCs w:val="48"/>
    </w:rPr>
  </w:style>
  <w:style w:type="paragraph" w:styleId="721">
    <w:name w:val="Subtitle"/>
    <w:basedOn w:val="696"/>
    <w:next w:val="696"/>
    <w:link w:val="722"/>
    <w:uiPriority w:val="11"/>
    <w:qFormat/>
    <w:pPr>
      <w:spacing w:before="200"/>
    </w:pPr>
    <w:rPr>
      <w:sz w:val="24"/>
      <w:szCs w:val="24"/>
    </w:rPr>
  </w:style>
  <w:style w:type="character" w:styleId="722" w:customStyle="1">
    <w:name w:val="Подзаголовок Знак"/>
    <w:basedOn w:val="706"/>
    <w:link w:val="721"/>
    <w:uiPriority w:val="11"/>
    <w:rPr>
      <w:sz w:val="24"/>
      <w:szCs w:val="24"/>
    </w:rPr>
  </w:style>
  <w:style w:type="paragraph" w:styleId="723">
    <w:name w:val="Quote"/>
    <w:basedOn w:val="696"/>
    <w:next w:val="696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96"/>
    <w:next w:val="696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character" w:styleId="727" w:customStyle="1">
    <w:name w:val="Header Char"/>
    <w:basedOn w:val="706"/>
    <w:uiPriority w:val="99"/>
  </w:style>
  <w:style w:type="character" w:styleId="728" w:customStyle="1">
    <w:name w:val="Footer Char"/>
    <w:basedOn w:val="706"/>
    <w:uiPriority w:val="99"/>
  </w:style>
  <w:style w:type="paragraph" w:styleId="729">
    <w:name w:val="Caption"/>
    <w:basedOn w:val="696"/>
    <w:next w:val="69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0" w:customStyle="1">
    <w:name w:val="Caption Char"/>
    <w:uiPriority w:val="99"/>
  </w:style>
  <w:style w:type="table" w:styleId="731" w:customStyle="1">
    <w:name w:val="Table Grid Light"/>
    <w:basedOn w:val="70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2">
    <w:name w:val="Plain Table 1"/>
    <w:basedOn w:val="70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0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0" w:customStyle="1">
    <w:name w:val="Grid Table 4 - Accent 2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1" w:customStyle="1">
    <w:name w:val="Grid Table 4 - Accent 3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2" w:customStyle="1">
    <w:name w:val="Grid Table 4 - Accent 4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3" w:customStyle="1">
    <w:name w:val="Grid Table 4 - Accent 5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4" w:customStyle="1">
    <w:name w:val="Grid Table 4 - Accent 6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5">
    <w:name w:val="Grid Table 5 Dark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2">
    <w:name w:val="Grid Table 6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4" w:customStyle="1">
    <w:name w:val="Grid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5" w:customStyle="1">
    <w:name w:val="Grid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6" w:customStyle="1">
    <w:name w:val="Grid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7" w:customStyle="1">
    <w:name w:val="Grid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 w:customStyle="1">
    <w:name w:val="Grid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>
    <w:name w:val="Grid Table 7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>
    <w:name w:val="List Table 6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3" w:customStyle="1">
    <w:name w:val="List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4" w:customStyle="1">
    <w:name w:val="List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5" w:customStyle="1">
    <w:name w:val="List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6" w:customStyle="1">
    <w:name w:val="List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7" w:customStyle="1">
    <w:name w:val="List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8">
    <w:name w:val="List Table 7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ned - Accent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7" w:customStyle="1">
    <w:name w:val="Lined - Accent 2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8" w:customStyle="1">
    <w:name w:val="Lined - Accent 3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9" w:customStyle="1">
    <w:name w:val="Lined - Accent 4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0" w:customStyle="1">
    <w:name w:val="Lined - Accent 5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1" w:customStyle="1">
    <w:name w:val="Lined - Accent 6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2" w:customStyle="1">
    <w:name w:val="Bordered &amp; Lined - Accent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4" w:customStyle="1">
    <w:name w:val="Bordered &amp; Lined - Accent 2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5" w:customStyle="1">
    <w:name w:val="Bordered &amp; Lined - Accent 3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6" w:customStyle="1">
    <w:name w:val="Bordered &amp; Lined - Accent 4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7" w:customStyle="1">
    <w:name w:val="Bordered &amp; Lined - Accent 5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8" w:customStyle="1">
    <w:name w:val="Bordered &amp; Lined - Accent 6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9" w:customStyle="1">
    <w:name w:val="Bordered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1" w:customStyle="1">
    <w:name w:val="Bordered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2" w:customStyle="1">
    <w:name w:val="Bordered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3" w:customStyle="1">
    <w:name w:val="Bordered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4" w:customStyle="1">
    <w:name w:val="Bordered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5" w:customStyle="1">
    <w:name w:val="Bordered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6">
    <w:name w:val="footnote text"/>
    <w:basedOn w:val="69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basedOn w:val="706"/>
    <w:uiPriority w:val="99"/>
    <w:unhideWhenUsed/>
    <w:rPr>
      <w:vertAlign w:val="superscript"/>
    </w:rPr>
  </w:style>
  <w:style w:type="paragraph" w:styleId="859">
    <w:name w:val="endnote text"/>
    <w:basedOn w:val="69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basedOn w:val="706"/>
    <w:uiPriority w:val="99"/>
    <w:semiHidden/>
    <w:unhideWhenUsed/>
    <w:rPr>
      <w:vertAlign w:val="superscript"/>
    </w:rPr>
  </w:style>
  <w:style w:type="paragraph" w:styleId="862">
    <w:name w:val="toc 1"/>
    <w:basedOn w:val="696"/>
    <w:next w:val="696"/>
    <w:uiPriority w:val="39"/>
    <w:unhideWhenUsed/>
    <w:pPr>
      <w:spacing w:after="57"/>
    </w:pPr>
  </w:style>
  <w:style w:type="paragraph" w:styleId="863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64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65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66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67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68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69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70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96"/>
    <w:next w:val="696"/>
    <w:uiPriority w:val="99"/>
    <w:unhideWhenUsed/>
    <w:pPr>
      <w:spacing w:after="0"/>
    </w:pPr>
  </w:style>
  <w:style w:type="character" w:styleId="873">
    <w:name w:val="Hyperlink"/>
    <w:basedOn w:val="706"/>
    <w:uiPriority w:val="99"/>
    <w:semiHidden/>
    <w:unhideWhenUsed/>
    <w:rPr>
      <w:color w:val="0000ff"/>
      <w:u w:val="single"/>
    </w:rPr>
  </w:style>
  <w:style w:type="character" w:styleId="874">
    <w:name w:val="FollowedHyperlink"/>
    <w:basedOn w:val="706"/>
    <w:uiPriority w:val="99"/>
    <w:semiHidden/>
    <w:unhideWhenUsed/>
    <w:rPr>
      <w:color w:val="800080"/>
      <w:u w:val="single"/>
    </w:rPr>
  </w:style>
  <w:style w:type="paragraph" w:styleId="875" w:customStyle="1">
    <w:name w:val="font5"/>
    <w:basedOn w:val="696"/>
    <w:pPr>
      <w:spacing w:before="100" w:beforeAutospacing="1" w:after="100" w:afterAutospacing="1" w:line="240" w:lineRule="auto"/>
    </w:pPr>
    <w:rPr>
      <w:rFonts w:ascii="Calibri" w:hAnsi="Calibri" w:eastAsia="Times New Roman" w:cs="Calibri"/>
      <w:i/>
      <w:iCs/>
      <w:color w:val="000000"/>
      <w:lang w:eastAsia="ru-RU"/>
    </w:rPr>
  </w:style>
  <w:style w:type="paragraph" w:styleId="876" w:customStyle="1">
    <w:name w:val="font6"/>
    <w:basedOn w:val="696"/>
    <w:pPr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8"/>
      <w:szCs w:val="18"/>
      <w:lang w:eastAsia="ru-RU"/>
    </w:rPr>
  </w:style>
  <w:style w:type="paragraph" w:styleId="877" w:customStyle="1">
    <w:name w:val="font7"/>
    <w:basedOn w:val="696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8"/>
      <w:szCs w:val="18"/>
      <w:lang w:eastAsia="ru-RU"/>
    </w:rPr>
  </w:style>
  <w:style w:type="paragraph" w:styleId="878" w:customStyle="1">
    <w:name w:val="xl65"/>
    <w:basedOn w:val="696"/>
    <w:pPr>
      <w:jc w:val="center"/>
      <w:spacing w:before="100" w:beforeAutospacing="1" w:after="100" w:afterAutospacing="1" w:line="240" w:lineRule="auto"/>
      <w:pBdr>
        <w:left w:val="single" w:color="000000" w:sz="8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9" w:customStyle="1">
    <w:name w:val="xl66"/>
    <w:basedOn w:val="69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880" w:customStyle="1">
    <w:name w:val="xl67"/>
    <w:basedOn w:val="69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881" w:customStyle="1">
    <w:name w:val="xl68"/>
    <w:basedOn w:val="69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2" w:customStyle="1">
    <w:name w:val="xl69"/>
    <w:basedOn w:val="69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3" w:customStyle="1">
    <w:name w:val="xl70"/>
    <w:basedOn w:val="69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4" w:customStyle="1">
    <w:name w:val="xl71"/>
    <w:basedOn w:val="69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 w:customStyle="1">
    <w:name w:val="xl72"/>
    <w:basedOn w:val="69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6" w:customStyle="1">
    <w:name w:val="xl73"/>
    <w:basedOn w:val="696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887" w:customStyle="1">
    <w:name w:val="xl74"/>
    <w:basedOn w:val="69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888" w:customStyle="1">
    <w:name w:val="xl75"/>
    <w:basedOn w:val="69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889" w:customStyle="1">
    <w:name w:val="xl76"/>
    <w:basedOn w:val="696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0" w:customStyle="1">
    <w:name w:val="xl77"/>
    <w:basedOn w:val="69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1" w:customStyle="1">
    <w:name w:val="xl78"/>
    <w:basedOn w:val="696"/>
    <w:pPr>
      <w:jc w:val="center"/>
      <w:spacing w:before="100" w:beforeAutospacing="1" w:after="100" w:afterAutospacing="1" w:line="240" w:lineRule="auto"/>
      <w:shd w:val="clear" w:color="000000" w:fill="ddd9c4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2" w:customStyle="1">
    <w:name w:val="xl79"/>
    <w:basedOn w:val="696"/>
    <w:pPr>
      <w:spacing w:before="100" w:beforeAutospacing="1" w:after="100" w:afterAutospacing="1" w:line="240" w:lineRule="auto"/>
      <w:shd w:val="clear" w:color="000000" w:fill="ddd9c4"/>
      <w:pBdr>
        <w:top w:val="single" w:color="000000" w:sz="8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93" w:customStyle="1">
    <w:name w:val="xl80"/>
    <w:basedOn w:val="696"/>
    <w:pPr>
      <w:jc w:val="center"/>
      <w:spacing w:before="100" w:beforeAutospacing="1" w:after="100" w:afterAutospacing="1" w:line="240" w:lineRule="auto"/>
      <w:shd w:val="clear" w:color="000000" w:fill="ddd9c4"/>
      <w:pBdr>
        <w:top w:val="single" w:color="000000" w:sz="8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4" w:customStyle="1">
    <w:name w:val="xl81"/>
    <w:basedOn w:val="696"/>
    <w:pPr>
      <w:spacing w:before="100" w:beforeAutospacing="1" w:after="100" w:afterAutospacing="1" w:line="240" w:lineRule="auto"/>
      <w:shd w:val="clear" w:color="000000" w:fill="ddd9c4"/>
      <w:pBdr>
        <w:top w:val="single" w:color="000000" w:sz="8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5" w:customStyle="1">
    <w:name w:val="xl82"/>
    <w:basedOn w:val="69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896" w:customStyle="1">
    <w:name w:val="xl83"/>
    <w:basedOn w:val="696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 w:eastAsia="Times New Roman" w:cs="Calibri"/>
      <w:sz w:val="24"/>
      <w:szCs w:val="24"/>
      <w:lang w:eastAsia="ru-RU"/>
    </w:rPr>
  </w:style>
  <w:style w:type="paragraph" w:styleId="897" w:customStyle="1">
    <w:name w:val="xl84"/>
    <w:basedOn w:val="69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 w:eastAsia="Times New Roman" w:cs="Calibri"/>
      <w:sz w:val="24"/>
      <w:szCs w:val="24"/>
      <w:lang w:eastAsia="ru-RU"/>
    </w:rPr>
  </w:style>
  <w:style w:type="paragraph" w:styleId="898" w:customStyle="1">
    <w:name w:val="xl85"/>
    <w:basedOn w:val="69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 w:eastAsia="Times New Roman" w:cs="Calibri"/>
      <w:sz w:val="24"/>
      <w:szCs w:val="24"/>
      <w:lang w:eastAsia="ru-RU"/>
    </w:rPr>
  </w:style>
  <w:style w:type="paragraph" w:styleId="899" w:customStyle="1">
    <w:name w:val="xl86"/>
    <w:basedOn w:val="69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 w:eastAsia="Times New Roman" w:cs="Calibri"/>
      <w:sz w:val="24"/>
      <w:szCs w:val="24"/>
      <w:lang w:eastAsia="ru-RU"/>
    </w:rPr>
  </w:style>
  <w:style w:type="paragraph" w:styleId="900" w:customStyle="1">
    <w:name w:val="xl87"/>
    <w:basedOn w:val="69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 w:eastAsia="Times New Roman" w:cs="Calibri"/>
      <w:sz w:val="24"/>
      <w:szCs w:val="24"/>
      <w:lang w:eastAsia="ru-RU"/>
    </w:rPr>
  </w:style>
  <w:style w:type="paragraph" w:styleId="901" w:customStyle="1">
    <w:name w:val="xl88"/>
    <w:basedOn w:val="69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 w:customStyle="1">
    <w:name w:val="xl89"/>
    <w:basedOn w:val="696"/>
    <w:pPr>
      <w:spacing w:before="100" w:beforeAutospacing="1" w:after="100" w:afterAutospacing="1" w:line="240" w:lineRule="auto"/>
      <w:shd w:val="clear" w:color="000000" w:fill="ddd9c4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03" w:customStyle="1">
    <w:name w:val="xl90"/>
    <w:basedOn w:val="696"/>
    <w:pPr>
      <w:jc w:val="center"/>
      <w:spacing w:before="100" w:beforeAutospacing="1" w:after="100" w:afterAutospacing="1" w:line="240" w:lineRule="auto"/>
      <w:shd w:val="clear" w:color="000000" w:fill="ddd9c4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04" w:customStyle="1">
    <w:name w:val="xl91"/>
    <w:basedOn w:val="69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905" w:customStyle="1">
    <w:name w:val="xl92"/>
    <w:basedOn w:val="696"/>
    <w:pPr>
      <w:jc w:val="center"/>
      <w:spacing w:before="100" w:beforeAutospacing="1" w:after="100" w:afterAutospacing="1" w:line="240" w:lineRule="auto"/>
      <w:shd w:val="clear" w:color="000000" w:fill="ddd9c4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6" w:customStyle="1">
    <w:name w:val="xl93"/>
    <w:basedOn w:val="696"/>
    <w:pPr>
      <w:spacing w:before="100" w:beforeAutospacing="1" w:after="100" w:afterAutospacing="1" w:line="240" w:lineRule="auto"/>
      <w:shd w:val="clear" w:color="000000" w:fill="ddd9c4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07" w:customStyle="1">
    <w:name w:val="xl94"/>
    <w:basedOn w:val="696"/>
    <w:pPr>
      <w:spacing w:before="100" w:beforeAutospacing="1" w:after="100" w:afterAutospacing="1" w:line="240" w:lineRule="auto"/>
      <w:shd w:val="clear" w:color="000000" w:fill="ddd9c4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08" w:customStyle="1">
    <w:name w:val="xl95"/>
    <w:basedOn w:val="696"/>
    <w:pPr>
      <w:spacing w:before="100" w:beforeAutospacing="1" w:after="100" w:afterAutospacing="1" w:line="240" w:lineRule="auto"/>
      <w:shd w:val="clear" w:color="000000" w:fill="ddd9c4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09" w:customStyle="1">
    <w:name w:val="xl96"/>
    <w:basedOn w:val="696"/>
    <w:pPr>
      <w:spacing w:before="100" w:beforeAutospacing="1" w:after="100" w:afterAutospacing="1" w:line="240" w:lineRule="auto"/>
      <w:shd w:val="clear" w:color="000000" w:fill="ddd9c4"/>
      <w:pBdr>
        <w:top w:val="single" w:color="000000" w:sz="8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0" w:customStyle="1">
    <w:name w:val="xl97"/>
    <w:basedOn w:val="696"/>
    <w:pPr>
      <w:jc w:val="center"/>
      <w:spacing w:before="100" w:beforeAutospacing="1" w:after="100" w:afterAutospacing="1" w:line="240" w:lineRule="auto"/>
      <w:shd w:val="clear" w:color="000000" w:fill="ddd9c4"/>
      <w:pBdr>
        <w:top w:val="single" w:color="000000" w:sz="8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1" w:customStyle="1">
    <w:name w:val="xl98"/>
    <w:basedOn w:val="69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xl99"/>
    <w:basedOn w:val="69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 w:customStyle="1">
    <w:name w:val="xl100"/>
    <w:basedOn w:val="69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914" w:customStyle="1">
    <w:name w:val="xl101"/>
    <w:basedOn w:val="696"/>
    <w:pPr>
      <w:jc w:val="center"/>
      <w:spacing w:before="100" w:beforeAutospacing="1" w:after="100" w:afterAutospacing="1" w:line="240" w:lineRule="auto"/>
      <w:shd w:val="clear" w:color="000000" w:fill="ddd9c4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15" w:customStyle="1">
    <w:name w:val="xl102"/>
    <w:basedOn w:val="69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16" w:customStyle="1">
    <w:name w:val="xl103"/>
    <w:basedOn w:val="69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917" w:customStyle="1">
    <w:name w:val="xl104"/>
    <w:basedOn w:val="69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918" w:customStyle="1">
    <w:name w:val="xl105"/>
    <w:basedOn w:val="696"/>
    <w:pPr>
      <w:jc w:val="center"/>
      <w:spacing w:before="100" w:beforeAutospacing="1" w:after="100" w:afterAutospacing="1" w:line="240" w:lineRule="auto"/>
      <w:shd w:val="clear" w:color="000000" w:fill="ddd9c4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9" w:customStyle="1">
    <w:name w:val="xl106"/>
    <w:basedOn w:val="696"/>
    <w:pPr>
      <w:jc w:val="center"/>
      <w:spacing w:before="100" w:beforeAutospacing="1" w:after="100" w:afterAutospacing="1" w:line="240" w:lineRule="auto"/>
      <w:shd w:val="clear" w:color="000000" w:fill="ddd9c4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0" w:customStyle="1">
    <w:name w:val="xl107"/>
    <w:basedOn w:val="69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921" w:customStyle="1">
    <w:name w:val="xl108"/>
    <w:basedOn w:val="69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2" w:customStyle="1">
    <w:name w:val="xl109"/>
    <w:basedOn w:val="696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3" w:customStyle="1">
    <w:name w:val="xl110"/>
    <w:basedOn w:val="696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924" w:customStyle="1">
    <w:name w:val="xl111"/>
    <w:basedOn w:val="69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25" w:customStyle="1">
    <w:name w:val="xl112"/>
    <w:basedOn w:val="69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xl113"/>
    <w:basedOn w:val="69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927" w:customStyle="1">
    <w:name w:val="xl114"/>
    <w:basedOn w:val="696"/>
    <w:pPr>
      <w:jc w:val="center"/>
      <w:spacing w:before="100" w:beforeAutospacing="1" w:after="100" w:afterAutospacing="1" w:line="240" w:lineRule="auto"/>
      <w:shd w:val="clear" w:color="000000" w:fill="ddd9c4"/>
      <w:pBdr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8" w:customStyle="1">
    <w:name w:val="xl115"/>
    <w:basedOn w:val="696"/>
    <w:pPr>
      <w:spacing w:before="100" w:beforeAutospacing="1" w:after="100" w:afterAutospacing="1" w:line="240" w:lineRule="auto"/>
      <w:shd w:val="clear" w:color="000000" w:fill="ddd9c4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29" w:customStyle="1">
    <w:name w:val="xl116"/>
    <w:basedOn w:val="696"/>
    <w:pPr>
      <w:jc w:val="center"/>
      <w:spacing w:before="100" w:beforeAutospacing="1" w:after="100" w:afterAutospacing="1" w:line="240" w:lineRule="auto"/>
      <w:shd w:val="clear" w:color="000000" w:fill="ddd9c4"/>
      <w:pBdr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0" w:customStyle="1">
    <w:name w:val="xl117"/>
    <w:basedOn w:val="696"/>
    <w:pPr>
      <w:spacing w:before="100" w:beforeAutospacing="1" w:after="100" w:afterAutospacing="1" w:line="240" w:lineRule="auto"/>
      <w:shd w:val="clear" w:color="000000" w:fill="ddd9c4"/>
      <w:pBdr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1" w:customStyle="1">
    <w:name w:val="xl118"/>
    <w:basedOn w:val="69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table" w:styleId="932">
    <w:name w:val="Table Grid"/>
    <w:basedOn w:val="70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3">
    <w:name w:val="List Bullet"/>
    <w:basedOn w:val="696"/>
    <w:link w:val="934"/>
    <w:pPr>
      <w:numPr>
        <w:ilvl w:val="0"/>
        <w:numId w:val="1"/>
      </w:numPr>
      <w:jc w:val="both"/>
      <w:spacing w:after="0" w:line="240" w:lineRule="auto"/>
      <w:tabs>
        <w:tab w:val="left" w:pos="301" w:leader="none"/>
      </w:tabs>
    </w:pPr>
    <w:rPr>
      <w:rFonts w:ascii="Arial" w:hAnsi="Arial" w:eastAsia="Times New Roman" w:cs="Times New Roman"/>
      <w:sz w:val="24"/>
      <w:szCs w:val="24"/>
      <w:lang w:eastAsia="ru-RU"/>
    </w:rPr>
  </w:style>
  <w:style w:type="character" w:styleId="934" w:customStyle="1">
    <w:name w:val="Маркированный список Знак"/>
    <w:link w:val="933"/>
    <w:rPr>
      <w:rFonts w:ascii="Arial" w:hAnsi="Arial" w:eastAsia="Times New Roman" w:cs="Times New Roman"/>
      <w:sz w:val="24"/>
      <w:szCs w:val="24"/>
      <w:lang w:eastAsia="ru-RU"/>
    </w:rPr>
  </w:style>
  <w:style w:type="paragraph" w:styleId="935">
    <w:name w:val="Body Text"/>
    <w:basedOn w:val="696"/>
    <w:link w:val="936"/>
    <w:pPr>
      <w:ind w:firstLine="709"/>
      <w:jc w:val="both"/>
      <w:spacing w:before="120" w:after="0" w:line="240" w:lineRule="auto"/>
    </w:pPr>
    <w:rPr>
      <w:rFonts w:ascii="Arial" w:hAnsi="Arial" w:eastAsia="Times New Roman" w:cs="Times New Roman"/>
      <w:sz w:val="24"/>
      <w:szCs w:val="24"/>
    </w:rPr>
  </w:style>
  <w:style w:type="character" w:styleId="936" w:customStyle="1">
    <w:name w:val="Основной текст Знак"/>
    <w:basedOn w:val="706"/>
    <w:link w:val="935"/>
    <w:rPr>
      <w:rFonts w:ascii="Arial" w:hAnsi="Arial" w:eastAsia="Times New Roman" w:cs="Times New Roman"/>
      <w:sz w:val="24"/>
      <w:szCs w:val="24"/>
    </w:rPr>
  </w:style>
  <w:style w:type="table" w:styleId="937" w:customStyle="1">
    <w:name w:val="Сетка таблицы3"/>
    <w:basedOn w:val="707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8">
    <w:name w:val="List Paragraph"/>
    <w:basedOn w:val="696"/>
    <w:uiPriority w:val="34"/>
    <w:qFormat/>
    <w:pPr>
      <w:contextualSpacing/>
      <w:ind w:left="720"/>
    </w:pPr>
    <w:rPr>
      <w:rFonts w:ascii="Calibri" w:hAnsi="Calibri" w:eastAsia="Times New Roman" w:cs="Times New Roman"/>
    </w:rPr>
  </w:style>
  <w:style w:type="paragraph" w:styleId="939">
    <w:name w:val="Balloon Text"/>
    <w:basedOn w:val="696"/>
    <w:link w:val="94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0" w:customStyle="1">
    <w:name w:val="Текст выноски Знак"/>
    <w:basedOn w:val="706"/>
    <w:link w:val="939"/>
    <w:uiPriority w:val="99"/>
    <w:semiHidden/>
    <w:rPr>
      <w:rFonts w:ascii="Segoe UI" w:hAnsi="Segoe UI" w:cs="Segoe UI"/>
      <w:sz w:val="18"/>
      <w:szCs w:val="18"/>
    </w:rPr>
  </w:style>
  <w:style w:type="table" w:styleId="941" w:customStyle="1">
    <w:name w:val="Сетка таблицы5"/>
    <w:basedOn w:val="707"/>
    <w:next w:val="932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2">
    <w:name w:val="Header"/>
    <w:basedOn w:val="696"/>
    <w:link w:val="9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3" w:customStyle="1">
    <w:name w:val="Верхний колонтитул Знак"/>
    <w:basedOn w:val="706"/>
    <w:link w:val="942"/>
    <w:uiPriority w:val="99"/>
  </w:style>
  <w:style w:type="paragraph" w:styleId="944">
    <w:name w:val="Footer"/>
    <w:basedOn w:val="696"/>
    <w:link w:val="9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5" w:customStyle="1">
    <w:name w:val="Нижний колонтитул Знак"/>
    <w:basedOn w:val="706"/>
    <w:link w:val="94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CA8EF-E250-4D12-AF46-F8679311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Денисов Вячеслав</dc:creator>
  <cp:revision>52</cp:revision>
  <dcterms:created xsi:type="dcterms:W3CDTF">2021-04-23T09:21:00Z</dcterms:created>
  <dcterms:modified xsi:type="dcterms:W3CDTF">2025-08-25T11:31:53Z</dcterms:modified>
</cp:coreProperties>
</file>