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40" w:rsidRPr="00022987" w:rsidRDefault="00187070" w:rsidP="00187070">
      <w:pPr>
        <w:keepNext/>
        <w:spacing w:after="0" w:line="240" w:lineRule="auto"/>
        <w:ind w:right="-83"/>
        <w:jc w:val="center"/>
        <w:outlineLvl w:val="0"/>
        <w:rPr>
          <w:rFonts w:ascii="Tahoma" w:hAnsi="Tahoma" w:cs="Tahoma"/>
        </w:rPr>
      </w:pPr>
      <w:r w:rsidRPr="00022987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66BB73D4" wp14:editId="405785D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91765" cy="6032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070" w:rsidRPr="00022987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87070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9630C" w:rsidRPr="00022987" w:rsidRDefault="0019630C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187070" w:rsidRPr="00022987" w:rsidRDefault="00187070" w:rsidP="00187070">
      <w:pPr>
        <w:spacing w:after="0" w:line="240" w:lineRule="auto"/>
        <w:jc w:val="center"/>
        <w:rPr>
          <w:rFonts w:ascii="Tahoma" w:hAnsi="Tahoma" w:cs="Tahoma"/>
          <w:iCs/>
        </w:rPr>
      </w:pPr>
    </w:p>
    <w:p w:rsidR="00C252DA" w:rsidRPr="00C252DA" w:rsidRDefault="0019061A" w:rsidP="00951CC4">
      <w:pPr>
        <w:ind w:right="282"/>
        <w:jc w:val="center"/>
        <w:rPr>
          <w:rFonts w:ascii="Tahoma" w:hAnsi="Tahoma" w:cs="Tahoma"/>
          <w:b/>
          <w:bCs/>
        </w:rPr>
      </w:pPr>
      <w:r w:rsidRPr="0019061A">
        <w:rPr>
          <w:rFonts w:ascii="Tahoma" w:hAnsi="Tahoma" w:cs="Tahoma"/>
          <w:b/>
          <w:bCs/>
        </w:rPr>
        <w:t xml:space="preserve">Извещение о проведении Запроса котировок </w:t>
      </w:r>
      <w:r w:rsidR="00961F82" w:rsidRPr="00961F82">
        <w:rPr>
          <w:rFonts w:ascii="Tahoma" w:hAnsi="Tahoma" w:cs="Tahoma"/>
          <w:b/>
          <w:bCs/>
        </w:rPr>
        <w:t xml:space="preserve">на </w:t>
      </w:r>
      <w:r w:rsidR="007472F8" w:rsidRPr="007472F8">
        <w:rPr>
          <w:rFonts w:ascii="Tahoma" w:hAnsi="Tahoma" w:cs="Tahoma"/>
          <w:b/>
          <w:bCs/>
        </w:rPr>
        <w:t>комплексное внедрение пилотного сегмента по замене и миграции серверной виртуализации, АРМ и коммуникационных сервисов на отечественные ИТ-решения</w:t>
      </w:r>
      <w:r w:rsidR="00961F82" w:rsidRPr="00961F82">
        <w:rPr>
          <w:rFonts w:ascii="Tahoma" w:hAnsi="Tahoma" w:cs="Tahoma"/>
          <w:b/>
          <w:bCs/>
        </w:rPr>
        <w:t xml:space="preserve"> </w:t>
      </w:r>
      <w:r w:rsidR="00961F82" w:rsidRPr="00951CC4">
        <w:rPr>
          <w:rFonts w:ascii="Tahoma" w:hAnsi="Tahoma" w:cs="Tahoma"/>
          <w:b/>
          <w:bCs/>
        </w:rPr>
        <w:t>для нужд «Азиатско-Тихоокеанский Банк» (АО)</w:t>
      </w:r>
    </w:p>
    <w:tbl>
      <w:tblPr>
        <w:tblW w:w="495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127"/>
      </w:tblGrid>
      <w:tr w:rsidR="00CA6947" w:rsidRPr="00767B15" w:rsidTr="00B84777">
        <w:trPr>
          <w:trHeight w:val="730"/>
        </w:trPr>
        <w:tc>
          <w:tcPr>
            <w:tcW w:w="1966" w:type="pct"/>
            <w:vAlign w:val="center"/>
          </w:tcPr>
          <w:p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Способ проведения закупки</w:t>
            </w:r>
          </w:p>
        </w:tc>
        <w:tc>
          <w:tcPr>
            <w:tcW w:w="3034" w:type="pct"/>
            <w:vAlign w:val="center"/>
          </w:tcPr>
          <w:p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Запрос котировок</w:t>
            </w:r>
          </w:p>
        </w:tc>
      </w:tr>
      <w:tr w:rsidR="00CA6947" w:rsidRPr="00767B15" w:rsidTr="00B84777">
        <w:trPr>
          <w:trHeight w:val="253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Наименование Заказчика </w:t>
            </w:r>
          </w:p>
        </w:tc>
        <w:tc>
          <w:tcPr>
            <w:tcW w:w="3034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«Азиатско-Тихоокеанский Банк» (АО)</w:t>
            </w:r>
            <w:r w:rsidR="008458C3">
              <w:rPr>
                <w:rFonts w:ascii="Tahoma" w:hAnsi="Tahoma" w:cs="Tahoma"/>
                <w:iCs/>
              </w:rPr>
              <w:t>.</w:t>
            </w:r>
          </w:p>
        </w:tc>
      </w:tr>
      <w:tr w:rsidR="00CA6947" w:rsidRPr="00767B15" w:rsidTr="00B84777">
        <w:trPr>
          <w:trHeight w:val="400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Адрес местонахождения Заказчика</w:t>
            </w:r>
          </w:p>
        </w:tc>
        <w:tc>
          <w:tcPr>
            <w:tcW w:w="3034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Россия, Амурская область, г. Благовещенск, ул. Амурская, д. 225</w:t>
            </w:r>
            <w:r w:rsidR="008458C3">
              <w:rPr>
                <w:rFonts w:ascii="Tahoma" w:hAnsi="Tahoma" w:cs="Tahoma"/>
                <w:iCs/>
              </w:rPr>
              <w:t>.</w:t>
            </w:r>
          </w:p>
        </w:tc>
      </w:tr>
      <w:tr w:rsidR="00183EBE" w:rsidRPr="00767B15" w:rsidTr="00B84777">
        <w:trPr>
          <w:trHeight w:val="487"/>
        </w:trPr>
        <w:tc>
          <w:tcPr>
            <w:tcW w:w="1966" w:type="pct"/>
          </w:tcPr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Контактная информация: </w:t>
            </w:r>
          </w:p>
        </w:tc>
        <w:tc>
          <w:tcPr>
            <w:tcW w:w="3034" w:type="pct"/>
          </w:tcPr>
          <w:p w:rsidR="00183EBE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  <w:iCs/>
              </w:rPr>
              <w:t xml:space="preserve">Номер контактного телефона: +7 (4162) </w:t>
            </w:r>
            <w:r>
              <w:rPr>
                <w:rFonts w:ascii="Tahoma" w:hAnsi="Tahoma" w:cs="Tahoma"/>
                <w:iCs/>
              </w:rPr>
              <w:t>22-43-88</w:t>
            </w:r>
            <w:r w:rsidRPr="00B6334E">
              <w:rPr>
                <w:rFonts w:ascii="Tahoma" w:hAnsi="Tahoma" w:cs="Tahoma"/>
                <w:iCs/>
              </w:rPr>
              <w:t>, 22-45-31</w:t>
            </w:r>
          </w:p>
          <w:p w:rsidR="00183EBE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Контактное лицо: Литвинцева Олеся Александровна.</w:t>
            </w:r>
          </w:p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  <w:iCs/>
              </w:rPr>
              <w:t xml:space="preserve">Адрес электронной почты: </w:t>
            </w:r>
            <w:hyperlink r:id="rId9" w:history="1">
              <w:r w:rsidRPr="003F071A">
                <w:rPr>
                  <w:rStyle w:val="a8"/>
                  <w:rFonts w:ascii="Tahoma" w:hAnsi="Tahoma" w:cs="Tahoma"/>
                  <w:iCs/>
                </w:rPr>
                <w:t>zakupki@atb.su</w:t>
              </w:r>
            </w:hyperlink>
          </w:p>
        </w:tc>
      </w:tr>
      <w:tr w:rsidR="00961F82" w:rsidRPr="00767B15" w:rsidTr="006E526D">
        <w:trPr>
          <w:trHeight w:val="56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Предмет закупки</w:t>
            </w:r>
          </w:p>
        </w:tc>
        <w:tc>
          <w:tcPr>
            <w:tcW w:w="3034" w:type="pct"/>
          </w:tcPr>
          <w:p w:rsidR="00961F82" w:rsidRPr="00CE3188" w:rsidRDefault="007472F8" w:rsidP="00E27CAD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472F8">
              <w:rPr>
                <w:rFonts w:ascii="Tahoma" w:hAnsi="Tahoma" w:cs="Tahoma"/>
                <w:bCs/>
              </w:rPr>
              <w:t>Комплексное внедрение пилотного сегмента по замене и миграции серверной виртуализации, АРМ и коммуникационных сервисов на отечественные ИТ-решения</w:t>
            </w:r>
            <w:r w:rsidR="00951CC4" w:rsidRPr="00951CC4">
              <w:rPr>
                <w:rFonts w:ascii="Tahoma" w:hAnsi="Tahoma" w:cs="Tahoma"/>
                <w:bCs/>
                <w:iCs/>
              </w:rPr>
              <w:t xml:space="preserve"> для нужд «Азиатско-Тихоокеанский Банк» (АО)</w:t>
            </w:r>
          </w:p>
        </w:tc>
      </w:tr>
      <w:tr w:rsidR="00961F82" w:rsidRPr="00767B15" w:rsidTr="00B84777">
        <w:trPr>
          <w:trHeight w:val="918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Наименование и адрес размещения документации (и/или наименование и адрес электронной торговой площадки) в информационно-телекоммуникационной сети Интернет</w:t>
            </w:r>
            <w:r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3034" w:type="pct"/>
          </w:tcPr>
          <w:p w:rsidR="00961F82" w:rsidRPr="00A2113C" w:rsidRDefault="00961F82" w:rsidP="00961F8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A2113C">
              <w:rPr>
                <w:rFonts w:ascii="Tahoma" w:hAnsi="Tahoma" w:cs="Tahoma"/>
                <w:color w:val="000000"/>
              </w:rPr>
              <w:t xml:space="preserve">Заявки подаются в форме электронного документа на электронной торговой площадке </w:t>
            </w:r>
            <w:hyperlink r:id="rId10" w:history="1">
              <w:r w:rsidRPr="00A2113C">
                <w:rPr>
                  <w:rStyle w:val="a8"/>
                  <w:rFonts w:ascii="Tahoma" w:hAnsi="Tahoma" w:cs="Tahoma"/>
                </w:rPr>
                <w:t>https://etprf.ru/</w:t>
              </w:r>
            </w:hyperlink>
          </w:p>
          <w:p w:rsidR="00961F82" w:rsidRPr="00A2113C" w:rsidRDefault="00961F82" w:rsidP="00961F82">
            <w:pPr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Запрос котировок проводится в открытой форме.</w:t>
            </w:r>
          </w:p>
          <w:p w:rsidR="00961F82" w:rsidRPr="00B6334E" w:rsidRDefault="00961F82" w:rsidP="00961F8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Правила подачи заявок, порядок проведения закупки предусмотрены регламентом ЭТП.</w:t>
            </w:r>
          </w:p>
        </w:tc>
      </w:tr>
      <w:tr w:rsidR="00961F82" w:rsidRPr="00767B15" w:rsidTr="00B84777">
        <w:trPr>
          <w:trHeight w:val="589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Место поставки товара (выполнения работ, оказания услуг)</w:t>
            </w:r>
          </w:p>
        </w:tc>
        <w:tc>
          <w:tcPr>
            <w:tcW w:w="3034" w:type="pct"/>
          </w:tcPr>
          <w:p w:rsidR="007472F8" w:rsidRPr="007472F8" w:rsidRDefault="007472F8" w:rsidP="007472F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7472F8">
              <w:rPr>
                <w:rFonts w:ascii="Tahoma" w:hAnsi="Tahoma" w:cs="Tahoma"/>
                <w:bCs/>
              </w:rPr>
              <w:t>Место выполнения работ:</w:t>
            </w:r>
            <w:r w:rsidR="00A52CAC">
              <w:rPr>
                <w:rFonts w:ascii="Tahoma" w:hAnsi="Tahoma" w:cs="Tahoma"/>
                <w:bCs/>
              </w:rPr>
              <w:t xml:space="preserve"> п</w:t>
            </w:r>
            <w:r w:rsidRPr="007472F8">
              <w:rPr>
                <w:rFonts w:ascii="Tahoma" w:hAnsi="Tahoma" w:cs="Tahoma"/>
                <w:bCs/>
              </w:rPr>
              <w:t>лощадка в г. Москва и в г. Благовещенск.</w:t>
            </w:r>
          </w:p>
          <w:p w:rsidR="00E27CAD" w:rsidRPr="00EF06A6" w:rsidRDefault="007472F8" w:rsidP="007472F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7472F8">
              <w:rPr>
                <w:rFonts w:ascii="Tahoma" w:hAnsi="Tahoma" w:cs="Tahoma"/>
                <w:bCs/>
              </w:rPr>
              <w:t>Режим выполнения работ</w:t>
            </w:r>
            <w:r w:rsidR="00A52CAC">
              <w:rPr>
                <w:rFonts w:ascii="Tahoma" w:hAnsi="Tahoma" w:cs="Tahoma"/>
                <w:bCs/>
              </w:rPr>
              <w:t>:</w:t>
            </w:r>
            <w:r w:rsidRPr="007472F8">
              <w:rPr>
                <w:rFonts w:ascii="Tahoma" w:hAnsi="Tahoma" w:cs="Tahoma"/>
                <w:bCs/>
              </w:rPr>
              <w:t xml:space="preserve"> комбинированный, удаленно и на площадках Заказчика.</w:t>
            </w:r>
          </w:p>
        </w:tc>
      </w:tr>
      <w:tr w:rsidR="00961F82" w:rsidRPr="00767B15" w:rsidTr="00E31E07">
        <w:trPr>
          <w:trHeight w:val="416"/>
        </w:trPr>
        <w:tc>
          <w:tcPr>
            <w:tcW w:w="1966" w:type="pct"/>
          </w:tcPr>
          <w:p w:rsidR="00961F82" w:rsidRPr="00292DE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292DE5">
              <w:rPr>
                <w:rFonts w:ascii="Tahoma" w:hAnsi="Tahoma" w:cs="Tahoma"/>
                <w:iCs/>
              </w:rPr>
              <w:t>Сроки исполнения обязательств по договору</w:t>
            </w:r>
          </w:p>
        </w:tc>
        <w:tc>
          <w:tcPr>
            <w:tcW w:w="3034" w:type="pct"/>
            <w:shd w:val="clear" w:color="auto" w:fill="auto"/>
          </w:tcPr>
          <w:p w:rsidR="00961F82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bookmarkStart w:id="0" w:name="_GoBack"/>
            <w:r w:rsidRPr="00AB3EBA">
              <w:rPr>
                <w:rFonts w:ascii="Tahoma" w:hAnsi="Tahoma" w:cs="Tahoma"/>
                <w:color w:val="000000"/>
              </w:rPr>
              <w:t xml:space="preserve">Срок </w:t>
            </w:r>
            <w:r w:rsidR="00A52CAC" w:rsidRPr="007472F8">
              <w:rPr>
                <w:rFonts w:ascii="Tahoma" w:hAnsi="Tahoma" w:cs="Tahoma"/>
                <w:bCs/>
              </w:rPr>
              <w:t>выполнения работ</w:t>
            </w:r>
            <w:r>
              <w:rPr>
                <w:rFonts w:ascii="Tahoma" w:hAnsi="Tahoma" w:cs="Tahoma"/>
                <w:color w:val="000000"/>
              </w:rPr>
              <w:t xml:space="preserve">: </w:t>
            </w:r>
            <w:r w:rsidR="00A52CAC">
              <w:rPr>
                <w:rFonts w:ascii="Tahoma" w:hAnsi="Tahoma" w:cs="Tahoma"/>
                <w:color w:val="000000"/>
              </w:rPr>
              <w:t>в течение 3 месяцев с даты заключения Договора</w:t>
            </w:r>
            <w:r w:rsidRPr="00AB3EBA">
              <w:rPr>
                <w:rFonts w:ascii="Tahoma" w:hAnsi="Tahoma" w:cs="Tahoma"/>
                <w:color w:val="000000"/>
              </w:rPr>
              <w:t>.</w:t>
            </w:r>
          </w:p>
          <w:p w:rsidR="00422771" w:rsidRDefault="00422771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7472F8">
              <w:rPr>
                <w:rFonts w:ascii="Tahoma" w:hAnsi="Tahoma" w:cs="Tahoma"/>
                <w:bCs/>
              </w:rPr>
              <w:t>По итогу обследования сроки выполнения и результаты работ могут быть скорректированы и оформлены дополнительным соглашением</w:t>
            </w:r>
            <w:r>
              <w:rPr>
                <w:rFonts w:ascii="Tahoma" w:hAnsi="Tahoma" w:cs="Tahoma"/>
                <w:bCs/>
              </w:rPr>
              <w:t>.</w:t>
            </w:r>
          </w:p>
          <w:p w:rsidR="00961F82" w:rsidRPr="00AB3EBA" w:rsidRDefault="007D3BB7" w:rsidP="00961F82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7D3BB7">
              <w:rPr>
                <w:rFonts w:ascii="Tahoma" w:hAnsi="Tahoma" w:cs="Tahoma"/>
                <w:color w:val="000000"/>
              </w:rPr>
              <w:t xml:space="preserve">Гарантийные </w:t>
            </w:r>
            <w:r w:rsidR="00A52CAC">
              <w:rPr>
                <w:rFonts w:ascii="Tahoma" w:hAnsi="Tahoma" w:cs="Tahoma"/>
                <w:color w:val="000000"/>
              </w:rPr>
              <w:t>срок</w:t>
            </w:r>
            <w:r w:rsidRPr="007D3BB7">
              <w:rPr>
                <w:rFonts w:ascii="Tahoma" w:hAnsi="Tahoma" w:cs="Tahoma"/>
                <w:color w:val="000000"/>
              </w:rPr>
              <w:t>:</w:t>
            </w:r>
            <w:r>
              <w:rPr>
                <w:rFonts w:ascii="Tahoma" w:hAnsi="Tahoma" w:cs="Tahoma"/>
                <w:b/>
                <w:color w:val="000000"/>
              </w:rPr>
              <w:t xml:space="preserve"> </w:t>
            </w:r>
            <w:r w:rsidRPr="00BB4227">
              <w:rPr>
                <w:rFonts w:ascii="Tahoma" w:hAnsi="Tahoma" w:cs="Tahoma"/>
                <w:iCs/>
                <w:color w:val="000000"/>
              </w:rPr>
              <w:t xml:space="preserve">12 месяцев с даты подписания Сторонами акта приема-передачи </w:t>
            </w:r>
            <w:r w:rsidR="00A52CAC">
              <w:rPr>
                <w:rFonts w:ascii="Tahoma" w:hAnsi="Tahoma" w:cs="Tahoma"/>
                <w:iCs/>
              </w:rPr>
              <w:t>оказанных у</w:t>
            </w:r>
            <w:r w:rsidR="007A4177" w:rsidRPr="006B43B4">
              <w:rPr>
                <w:rFonts w:ascii="Tahoma" w:hAnsi="Tahoma" w:cs="Tahoma"/>
                <w:iCs/>
              </w:rPr>
              <w:t>слуг</w:t>
            </w:r>
            <w:r w:rsidR="00A52CAC">
              <w:rPr>
                <w:rFonts w:ascii="Tahoma" w:hAnsi="Tahoma" w:cs="Tahoma"/>
                <w:iCs/>
              </w:rPr>
              <w:t>/выполненных работ</w:t>
            </w:r>
            <w:r w:rsidRPr="006703F0">
              <w:rPr>
                <w:rFonts w:ascii="Tahoma" w:hAnsi="Tahoma" w:cs="Tahoma"/>
                <w:color w:val="000000"/>
              </w:rPr>
              <w:t>.</w:t>
            </w:r>
            <w:bookmarkEnd w:id="0"/>
          </w:p>
        </w:tc>
      </w:tr>
      <w:tr w:rsidR="00961F82" w:rsidRPr="00767B15" w:rsidTr="00E36AFE">
        <w:trPr>
          <w:trHeight w:val="41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Начальная (максимальная) цена договора </w:t>
            </w:r>
          </w:p>
        </w:tc>
        <w:tc>
          <w:tcPr>
            <w:tcW w:w="3034" w:type="pct"/>
          </w:tcPr>
          <w:p w:rsidR="00961F82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НМЦД</w:t>
            </w:r>
            <w:r w:rsidRPr="00FD300C"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b/>
              </w:rPr>
              <w:t>не установлена.</w:t>
            </w:r>
          </w:p>
          <w:p w:rsidR="00961F82" w:rsidRPr="007F23BD" w:rsidRDefault="005C6675" w:rsidP="00591E19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E6878">
              <w:rPr>
                <w:rFonts w:ascii="Tahoma" w:hAnsi="Tahoma" w:cs="Tahoma"/>
                <w:color w:val="000000"/>
              </w:rPr>
              <w:t>Цена Договора должна включать в себя стоимость услуг,</w:t>
            </w:r>
            <w:r>
              <w:rPr>
                <w:rFonts w:ascii="Tahoma" w:hAnsi="Tahoma" w:cs="Tahoma"/>
                <w:color w:val="000000"/>
              </w:rPr>
              <w:t xml:space="preserve"> работ,</w:t>
            </w:r>
            <w:r w:rsidRPr="00DE6878">
              <w:rPr>
                <w:rFonts w:ascii="Tahoma" w:hAnsi="Tahoma" w:cs="Tahoma"/>
                <w:color w:val="000000"/>
              </w:rPr>
              <w:t xml:space="preserve"> налоги, сборы и иные обязательные платежи, предусмотренные законодательством Российской Федерации, а также все затраты, издержки и иные расходы Исполнителя, связанные с исполнением им обязательств по Договору</w:t>
            </w:r>
            <w:r w:rsidR="00961F82">
              <w:rPr>
                <w:rFonts w:ascii="Tahoma" w:hAnsi="Tahoma" w:cs="Tahoma"/>
              </w:rPr>
              <w:t>.</w:t>
            </w:r>
          </w:p>
        </w:tc>
      </w:tr>
      <w:tr w:rsidR="00183EBE" w:rsidRPr="00767B15" w:rsidTr="00B84777">
        <w:trPr>
          <w:trHeight w:val="654"/>
        </w:trPr>
        <w:tc>
          <w:tcPr>
            <w:tcW w:w="1966" w:type="pct"/>
          </w:tcPr>
          <w:p w:rsidR="00183EBE" w:rsidRPr="00CA6947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kern w:val="26"/>
              </w:rPr>
            </w:pPr>
            <w:r w:rsidRPr="00CA6947">
              <w:rPr>
                <w:rFonts w:ascii="Tahoma" w:hAnsi="Tahoma" w:cs="Tahoma"/>
                <w:kern w:val="26"/>
              </w:rPr>
              <w:t>Количество поставленного товара, объем выполняемых работ, оказываемых услуг</w:t>
            </w:r>
          </w:p>
        </w:tc>
        <w:tc>
          <w:tcPr>
            <w:tcW w:w="3034" w:type="pct"/>
          </w:tcPr>
          <w:p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</w:rPr>
              <w:t xml:space="preserve">Приведены в </w:t>
            </w:r>
            <w:sdt>
              <w:sdtPr>
                <w:rPr>
                  <w:rFonts w:ascii="Tahoma" w:hAnsi="Tahoma" w:cs="Tahoma"/>
                </w:rPr>
                <w:alias w:val="Спецификация товаров"/>
                <w:tag w:val="СпекТоваров"/>
                <w:id w:val="1243987409"/>
                <w:placeholder>
                  <w:docPart w:val="6BD01FC410DE45CAB6C95B278C73C48F"/>
                </w:placeholder>
                <w:text/>
              </w:sdtPr>
              <w:sdtEndPr/>
              <w:sdtContent>
                <w:r w:rsidRPr="00B6334E">
                  <w:rPr>
                    <w:rFonts w:ascii="Tahoma" w:hAnsi="Tahoma" w:cs="Tahoma"/>
                  </w:rPr>
                  <w:t xml:space="preserve">Техническом задании </w:t>
                </w:r>
              </w:sdtContent>
            </w:sdt>
            <w:r w:rsidRPr="00B6334E">
              <w:rPr>
                <w:rFonts w:ascii="Tahoma" w:hAnsi="Tahoma" w:cs="Tahoma"/>
              </w:rPr>
              <w:t xml:space="preserve">(Приложение </w:t>
            </w:r>
            <w:r>
              <w:rPr>
                <w:rFonts w:ascii="Tahoma" w:hAnsi="Tahoma" w:cs="Tahoma"/>
              </w:rPr>
              <w:t xml:space="preserve">№2 </w:t>
            </w:r>
            <w:r w:rsidRPr="00B6334E">
              <w:rPr>
                <w:rFonts w:ascii="Tahoma" w:hAnsi="Tahoma" w:cs="Tahoma"/>
              </w:rPr>
              <w:t>к настоящему Извещению).</w:t>
            </w:r>
          </w:p>
        </w:tc>
      </w:tr>
      <w:tr w:rsidR="00CA6947" w:rsidRPr="00767B15" w:rsidTr="00B84777">
        <w:trPr>
          <w:trHeight w:val="841"/>
        </w:trPr>
        <w:tc>
          <w:tcPr>
            <w:tcW w:w="1966" w:type="pct"/>
          </w:tcPr>
          <w:p w:rsidR="00CA6947" w:rsidRPr="00DF08A4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F08A4">
              <w:rPr>
                <w:rFonts w:ascii="Tahoma" w:hAnsi="Tahoma" w:cs="Tahoma"/>
                <w:iCs/>
              </w:rPr>
              <w:t>Требования, предъявляемые к участникам запроса котировок</w:t>
            </w:r>
          </w:p>
        </w:tc>
        <w:tc>
          <w:tcPr>
            <w:tcW w:w="3034" w:type="pct"/>
          </w:tcPr>
          <w:p w:rsidR="00DC1E5E" w:rsidRPr="00EB7647" w:rsidRDefault="00DC1E5E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>Единые требования к Участникам закупки:</w:t>
            </w:r>
          </w:p>
          <w:p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наличие правоспособности</w:t>
            </w:r>
            <w:r>
              <w:rPr>
                <w:rFonts w:ascii="Tahoma" w:hAnsi="Tahoma" w:cs="Tahoma"/>
              </w:rPr>
              <w:t>, достаточной</w:t>
            </w:r>
            <w:r w:rsidRPr="008607FD">
              <w:rPr>
                <w:rFonts w:ascii="Tahoma" w:hAnsi="Tahoma" w:cs="Tahoma"/>
              </w:rPr>
              <w:t xml:space="preserve"> для заключения и исполнения </w:t>
            </w:r>
            <w:r>
              <w:rPr>
                <w:rFonts w:ascii="Tahoma" w:hAnsi="Tahoma" w:cs="Tahoma"/>
              </w:rPr>
              <w:t>Д</w:t>
            </w:r>
            <w:r w:rsidRPr="008607FD">
              <w:rPr>
                <w:rFonts w:ascii="Tahoma" w:hAnsi="Tahoma" w:cs="Tahoma"/>
              </w:rPr>
              <w:t>оговора по результатам Закупочной процедуры (физическое лицо</w:t>
            </w:r>
            <w:r>
              <w:rPr>
                <w:rFonts w:ascii="Tahoma" w:hAnsi="Tahoma" w:cs="Tahoma"/>
              </w:rPr>
              <w:t xml:space="preserve"> также</w:t>
            </w:r>
            <w:r w:rsidRPr="008607FD">
              <w:rPr>
                <w:rFonts w:ascii="Tahoma" w:hAnsi="Tahoma" w:cs="Tahoma"/>
              </w:rPr>
              <w:t xml:space="preserve"> должно обладать дееспособностью</w:t>
            </w:r>
            <w:r>
              <w:rPr>
                <w:rFonts w:ascii="Tahoma" w:hAnsi="Tahoma" w:cs="Tahoma"/>
              </w:rPr>
              <w:t>)</w:t>
            </w:r>
            <w:r w:rsidRPr="008607FD">
              <w:rPr>
                <w:rFonts w:ascii="Tahoma" w:hAnsi="Tahoma" w:cs="Tahoma"/>
              </w:rPr>
              <w:t>;</w:t>
            </w:r>
          </w:p>
          <w:p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 xml:space="preserve">наличие документов, подтверждающих соответствие </w:t>
            </w:r>
            <w:r>
              <w:rPr>
                <w:rFonts w:ascii="Tahoma" w:hAnsi="Tahoma" w:cs="Tahoma"/>
              </w:rPr>
              <w:t xml:space="preserve">Участника </w:t>
            </w:r>
            <w:hyperlink r:id="rId11" w:history="1">
              <w:r w:rsidRPr="008607FD">
                <w:rPr>
                  <w:rFonts w:ascii="Tahoma" w:hAnsi="Tahoma" w:cs="Tahoma"/>
                </w:rPr>
                <w:t>требованиям</w:t>
              </w:r>
            </w:hyperlink>
            <w:r w:rsidRPr="008607FD">
              <w:rPr>
                <w:rFonts w:ascii="Tahoma" w:hAnsi="Tahoma" w:cs="Tahoma"/>
              </w:rPr>
              <w:t xml:space="preserve">, установленным в соответствии с </w:t>
            </w:r>
            <w:r w:rsidRPr="008607FD">
              <w:rPr>
                <w:rFonts w:ascii="Tahoma" w:hAnsi="Tahoma" w:cs="Tahoma"/>
              </w:rPr>
              <w:lastRenderedPageBreak/>
              <w:t>законодательством Российской Федерации</w:t>
            </w:r>
            <w:r>
              <w:rPr>
                <w:rFonts w:ascii="Tahoma" w:hAnsi="Tahoma" w:cs="Tahoma"/>
              </w:rPr>
              <w:t>,</w:t>
            </w:r>
            <w:r w:rsidRPr="008607FD">
              <w:rPr>
                <w:rFonts w:ascii="Tahoma" w:hAnsi="Tahoma" w:cs="Tahoma"/>
              </w:rPr>
              <w:t xml:space="preserve"> к лицам, осуществляющим поставку Продукции, являющейся предметом Закупки;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в качестве субъекта экономической деятельности в установленном законодательством </w:t>
            </w:r>
            <w:r w:rsidR="002C6688" w:rsidRPr="008607FD">
              <w:rPr>
                <w:rFonts w:ascii="Tahoma" w:hAnsi="Tahoma" w:cs="Tahoma"/>
              </w:rPr>
              <w:t xml:space="preserve">Российской Федерации </w:t>
            </w:r>
            <w:r w:rsidR="002C6688" w:rsidRPr="002C6688">
              <w:rPr>
                <w:rFonts w:ascii="Tahoma" w:hAnsi="Tahoma" w:cs="Tahoma"/>
              </w:rPr>
              <w:t>порядке (Участник Закупки не должен являться оффшорной компанией);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предпринимателя, физического лица несостоятельным (банкротом) и об открытии конкурсного производства. 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отсутствие приостановления деятельности Участника Закупки в порядке, установленном </w:t>
            </w:r>
            <w:hyperlink r:id="rId12" w:history="1">
              <w:r w:rsidR="002C6688" w:rsidRPr="008607FD">
                <w:rPr>
                  <w:rFonts w:ascii="Tahoma" w:hAnsi="Tahoma" w:cs="Tahoma"/>
                </w:rPr>
                <w:t>Кодексом</w:t>
              </w:r>
            </w:hyperlink>
            <w:r w:rsidR="002C6688" w:rsidRPr="008607FD">
              <w:rPr>
                <w:rFonts w:ascii="Tahoma" w:hAnsi="Tahoma" w:cs="Tahoma"/>
              </w:rPr>
              <w:t xml:space="preserve"> Российской Федерации об административных правонарушениях</w:t>
            </w:r>
            <w:r w:rsidR="002C6688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наложения ареста на имущество и приостановления операций по счетам Участника</w:t>
            </w:r>
            <w:r w:rsidR="002C6688" w:rsidRPr="008607FD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сведений об Участнике Закупочной процедуры в Реестре недобросовестных Поставщиков (далее – РНП или реестр недобросовестных поставщиков), размещенном на сайте </w:t>
            </w:r>
            <w:hyperlink r:id="rId13" w:history="1">
              <w:r w:rsidR="002C6688" w:rsidRPr="002C6688">
                <w:rPr>
                  <w:rFonts w:ascii="Tahoma" w:hAnsi="Tahoma" w:cs="Tahoma"/>
                </w:rPr>
                <w:t>www.zakupki.gov.ru</w:t>
              </w:r>
            </w:hyperlink>
            <w:r w:rsidR="002C6688" w:rsidRPr="002C6688">
              <w:rPr>
                <w:rFonts w:ascii="Tahoma" w:hAnsi="Tahoma" w:cs="Tahoma"/>
              </w:rPr>
              <w:t>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судимости за преступления в сфере экономики (за исключением лиц, у которых такая судимость погашена или снята) у руководителя, членов коллегиального исполнительного органа или главного бухгалтера юридического лица и не нахождение их под следствием,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недопущение</w:t>
            </w:r>
            <w:r w:rsidR="002C6688" w:rsidRPr="002C6688">
              <w:rPr>
                <w:rFonts w:ascii="Tahoma" w:hAnsi="Tahoma" w:cs="Tahoma"/>
              </w:rPr>
              <w:t xml:space="preserve"> Участником Закупки действий коррупционного характера, и </w:t>
            </w:r>
            <w:r w:rsidR="002C6688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конфликта интересов между Участником Закупки и Заказчиком;</w:t>
            </w:r>
          </w:p>
          <w:p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на территории Российской Федерации. Участник должен быть резидентом 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 Заказчик приобретает права на такие результаты;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соответстви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требованиям, установленным законодательством Российской Федерации к лицам, </w:t>
            </w:r>
            <w:r w:rsidR="002C6688" w:rsidRPr="002C6688">
              <w:rPr>
                <w:rFonts w:ascii="Tahoma" w:hAnsi="Tahoma" w:cs="Tahoma"/>
              </w:rPr>
              <w:t>осуществляющим</w:t>
            </w:r>
            <w:r w:rsidR="002C6688" w:rsidRPr="008607FD">
              <w:rPr>
                <w:rFonts w:ascii="Tahoma" w:hAnsi="Tahoma" w:cs="Tahoma"/>
              </w:rPr>
              <w:t xml:space="preserve"> поставку Продукции, являющ</w:t>
            </w:r>
            <w:r w:rsidR="002C6688">
              <w:rPr>
                <w:rFonts w:ascii="Tahoma" w:hAnsi="Tahoma" w:cs="Tahoma"/>
              </w:rPr>
              <w:t>ей</w:t>
            </w:r>
            <w:r w:rsidR="002C6688" w:rsidRPr="008607FD">
              <w:rPr>
                <w:rFonts w:ascii="Tahoma" w:hAnsi="Tahoma" w:cs="Tahoma"/>
              </w:rPr>
              <w:t xml:space="preserve">ся предметом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 xml:space="preserve">оговора, заключаемого по результатам Закупочной процедуры (наличие лицензий, выписок из </w:t>
            </w:r>
            <w:r w:rsidR="002C6688" w:rsidRPr="008607FD">
              <w:rPr>
                <w:rFonts w:ascii="Tahoma" w:hAnsi="Tahoma" w:cs="Tahoma"/>
              </w:rPr>
              <w:lastRenderedPageBreak/>
              <w:t>реестров членов саморегулируемых организаций, допусков и других документов);</w:t>
            </w:r>
          </w:p>
          <w:p w:rsidR="00EB7647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сертификатов на поставляемую Продукцию, если такое требование установлено законодательством Российской Федерации</w:t>
            </w:r>
            <w:r w:rsidR="00EB7647">
              <w:rPr>
                <w:rFonts w:ascii="Tahoma" w:hAnsi="Tahoma" w:cs="Tahoma"/>
              </w:rPr>
              <w:t>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7647">
              <w:rPr>
                <w:rFonts w:ascii="Tahoma" w:hAnsi="Tahoma" w:cs="Tahoma"/>
              </w:rPr>
              <w:t>- не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 лицом, находящимся под санкциями в соответствии с Указом Президента Российской Федерации от 03.05.2022 г. № 252 «О применении ответных специальных экономических мер в связи с недружественными действиями некоторых иностранных государств</w:t>
            </w:r>
            <w:r>
              <w:rPr>
                <w:rFonts w:ascii="Tahoma" w:hAnsi="Tahoma" w:cs="Tahoma"/>
              </w:rPr>
              <w:t xml:space="preserve"> и международных организаций»;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EB7647">
              <w:rPr>
                <w:rFonts w:ascii="Tahoma" w:hAnsi="Tahoma" w:cs="Tahoma"/>
              </w:rPr>
              <w:t xml:space="preserve">  отсутств</w:t>
            </w:r>
            <w:r>
              <w:rPr>
                <w:rFonts w:ascii="Tahoma" w:hAnsi="Tahoma" w:cs="Tahoma"/>
              </w:rPr>
              <w:t>ие</w:t>
            </w:r>
            <w:r w:rsidRPr="00EB7647">
              <w:rPr>
                <w:rFonts w:ascii="Tahoma" w:hAnsi="Tahoma" w:cs="Tahoma"/>
              </w:rPr>
      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</w:t>
            </w:r>
            <w:r>
              <w:rPr>
                <w:rFonts w:ascii="Tahoma" w:hAnsi="Tahoma" w:cs="Tahoma"/>
              </w:rPr>
              <w:t>;</w:t>
            </w:r>
          </w:p>
          <w:p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н</w:t>
            </w:r>
            <w:r w:rsidRPr="00EB7647">
              <w:rPr>
                <w:rFonts w:ascii="Tahoma" w:hAnsi="Tahoma" w:cs="Tahoma"/>
              </w:rPr>
              <w:t>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   иностранным лицом, связанным с иностранными государствами,  которые совершают в отношении РФ, российских юридических лиц и физических лиц недружественные действия (в том числе имеющим  гражданство этих государств, место регистрации, место  преимущественного ведения хозяйственной деятельности или место преимущественного извлечения  прибыли от деятельности  в таких государствах), или лицом, которое находятся под контролем указанных иностранных лиц, независимо от места их регистрации (за исключением случаев, если местом их регистрации является Российская Федерация) или места преимущественного ведения</w:t>
            </w:r>
            <w:r>
              <w:rPr>
                <w:rFonts w:ascii="Tahoma" w:hAnsi="Tahoma" w:cs="Tahoma"/>
              </w:rPr>
              <w:t xml:space="preserve"> ими хозяйственной деятельности;</w:t>
            </w:r>
          </w:p>
          <w:p w:rsidR="00227584" w:rsidRPr="008607FD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отсутствие </w:t>
            </w:r>
            <w:r w:rsidRPr="00EB7647">
              <w:rPr>
                <w:rFonts w:ascii="Tahoma" w:hAnsi="Tahoma" w:cs="Tahoma"/>
              </w:rPr>
              <w:t xml:space="preserve">в отношении </w:t>
            </w:r>
            <w:r>
              <w:rPr>
                <w:rFonts w:ascii="Tahoma" w:hAnsi="Tahoma" w:cs="Tahoma"/>
              </w:rPr>
              <w:t>У</w:t>
            </w:r>
            <w:r w:rsidRPr="00EB7647">
              <w:rPr>
                <w:rFonts w:ascii="Tahoma" w:hAnsi="Tahoma" w:cs="Tahoma"/>
              </w:rPr>
              <w:t>частника сведени</w:t>
            </w:r>
            <w:r>
              <w:rPr>
                <w:rFonts w:ascii="Tahoma" w:hAnsi="Tahoma" w:cs="Tahoma"/>
              </w:rPr>
              <w:t>й</w:t>
            </w:r>
            <w:r w:rsidRPr="00EB7647">
              <w:rPr>
                <w:rFonts w:ascii="Tahoma" w:hAnsi="Tahoma" w:cs="Tahoma"/>
              </w:rPr>
              <w:t xml:space="preserve">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</w:t>
            </w:r>
            <w:r w:rsidR="00227584" w:rsidRPr="00227584">
              <w:rPr>
                <w:rFonts w:ascii="Tahoma" w:hAnsi="Tahoma" w:cs="Tahoma"/>
              </w:rPr>
              <w:t>.</w:t>
            </w:r>
          </w:p>
          <w:p w:rsidR="00862710" w:rsidRDefault="00862710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 xml:space="preserve">Дополнительные требования для отбора заявок: </w:t>
            </w:r>
          </w:p>
          <w:p w:rsidR="00961F82" w:rsidRPr="006A56E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</w:rPr>
            </w:pPr>
            <w:r w:rsidRPr="006A56E5">
              <w:rPr>
                <w:rFonts w:ascii="Tahoma" w:hAnsi="Tahoma" w:cs="Tahoma"/>
                <w:iCs/>
                <w:color w:val="000000"/>
              </w:rPr>
              <w:t xml:space="preserve">1. 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Наличие </w:t>
            </w:r>
            <w:r w:rsidR="006A56E5" w:rsidRPr="006A56E5">
              <w:rPr>
                <w:rFonts w:ascii="Tahoma" w:hAnsi="Tahoma" w:cs="Tahoma"/>
                <w:iCs/>
                <w:color w:val="000000"/>
              </w:rPr>
              <w:t xml:space="preserve">у Участника 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не менее двух </w:t>
            </w:r>
            <w:r w:rsidR="006A56E5" w:rsidRPr="006A56E5">
              <w:rPr>
                <w:rFonts w:ascii="Tahoma" w:hAnsi="Tahoma" w:cs="Tahoma"/>
                <w:iCs/>
                <w:color w:val="000000"/>
              </w:rPr>
              <w:t>реализованных проектов для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A56E5" w:rsidRPr="006A56E5">
              <w:rPr>
                <w:rFonts w:ascii="Tahoma" w:hAnsi="Tahoma" w:cs="Tahoma"/>
                <w:iCs/>
                <w:color w:val="000000"/>
              </w:rPr>
              <w:t>банков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 на поставку, поддержку или интеграцию инфраструктурных продуктов или услуг</w:t>
            </w:r>
            <w:r w:rsidR="006A56E5">
              <w:rPr>
                <w:rFonts w:ascii="Tahoma" w:hAnsi="Tahoma" w:cs="Tahoma"/>
                <w:iCs/>
                <w:color w:val="000000"/>
              </w:rPr>
              <w:t>,</w:t>
            </w:r>
            <w:r w:rsidR="00AF183D" w:rsidRPr="006A56E5">
              <w:rPr>
                <w:rFonts w:ascii="Tahoma" w:hAnsi="Tahoma" w:cs="Tahoma"/>
                <w:iCs/>
                <w:color w:val="000000"/>
              </w:rPr>
              <w:t xml:space="preserve"> на общую сумму не менее 150 млн. рублей за последние 24 месяца</w:t>
            </w:r>
            <w:r w:rsidRPr="006A56E5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961F82" w:rsidRPr="00FF50B6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FF50B6">
              <w:rPr>
                <w:rFonts w:ascii="Tahoma" w:hAnsi="Tahoma" w:cs="Tahoma"/>
                <w:iCs/>
                <w:color w:val="000000"/>
              </w:rPr>
              <w:t xml:space="preserve">2. </w:t>
            </w:r>
            <w:r w:rsidRPr="00FF50B6">
              <w:rPr>
                <w:rFonts w:ascii="Tahoma" w:hAnsi="Tahoma" w:cs="Tahoma"/>
              </w:rPr>
              <w:t xml:space="preserve">Наличие у </w:t>
            </w:r>
            <w:r w:rsidRPr="00FF50B6">
              <w:rPr>
                <w:rFonts w:ascii="Tahoma" w:hAnsi="Tahoma" w:cs="Tahoma"/>
                <w:color w:val="000000"/>
              </w:rPr>
              <w:t>Участника</w:t>
            </w:r>
            <w:r w:rsidRPr="00FF50B6">
              <w:rPr>
                <w:rFonts w:ascii="Tahoma" w:hAnsi="Tahoma" w:cs="Tahoma"/>
              </w:rPr>
              <w:t xml:space="preserve"> в штате </w:t>
            </w:r>
            <w:r w:rsidRPr="00FF50B6">
              <w:rPr>
                <w:rFonts w:ascii="Tahoma" w:hAnsi="Tahoma" w:cs="Tahoma"/>
                <w:iCs/>
              </w:rPr>
              <w:t xml:space="preserve">не менее </w:t>
            </w:r>
            <w:r w:rsidR="00FF50B6" w:rsidRPr="00FF50B6">
              <w:rPr>
                <w:rFonts w:ascii="Tahoma" w:hAnsi="Tahoma" w:cs="Tahoma"/>
                <w:iCs/>
              </w:rPr>
              <w:t>7-ми</w:t>
            </w:r>
            <w:r w:rsidRPr="00FF50B6">
              <w:rPr>
                <w:rFonts w:ascii="Tahoma" w:hAnsi="Tahoma" w:cs="Tahoma"/>
                <w:iCs/>
              </w:rPr>
              <w:t xml:space="preserve"> сертифицированных инженеров </w:t>
            </w:r>
            <w:r w:rsidR="00FF50B6" w:rsidRPr="00FF50B6">
              <w:rPr>
                <w:rFonts w:ascii="Tahoma" w:hAnsi="Tahoma" w:cs="Tahoma"/>
                <w:iCs/>
              </w:rPr>
              <w:t>по продуктам Астра Линукс, Veil, Communigate</w:t>
            </w:r>
            <w:r w:rsidRPr="00FF50B6">
              <w:rPr>
                <w:rFonts w:ascii="Tahoma" w:hAnsi="Tahoma" w:cs="Tahoma"/>
                <w:iCs/>
              </w:rPr>
              <w:t>.</w:t>
            </w:r>
          </w:p>
          <w:p w:rsidR="00183EBE" w:rsidRPr="00AF183D" w:rsidRDefault="00591E19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  <w:lang w:val="en-US"/>
              </w:rPr>
            </w:pPr>
            <w:r w:rsidRPr="00AF183D">
              <w:rPr>
                <w:rFonts w:ascii="Tahoma" w:hAnsi="Tahoma" w:cs="Tahoma"/>
                <w:iCs/>
                <w:lang w:val="en-US"/>
              </w:rPr>
              <w:t>3</w:t>
            </w:r>
            <w:r w:rsidR="00961F82" w:rsidRPr="00AF183D">
              <w:rPr>
                <w:rFonts w:ascii="Tahoma" w:hAnsi="Tahoma" w:cs="Tahoma"/>
                <w:iCs/>
                <w:lang w:val="en-US"/>
              </w:rPr>
              <w:t xml:space="preserve">. </w:t>
            </w:r>
            <w:r w:rsidR="00961F82" w:rsidRPr="00AF183D">
              <w:rPr>
                <w:rFonts w:ascii="Tahoma" w:hAnsi="Tahoma" w:cs="Tahoma"/>
                <w:iCs/>
                <w:color w:val="000000"/>
              </w:rPr>
              <w:t>Наличие</w:t>
            </w:r>
            <w:r w:rsidR="00961F82" w:rsidRPr="00AF183D">
              <w:rPr>
                <w:rFonts w:ascii="Tahoma" w:hAnsi="Tahoma" w:cs="Tahoma"/>
                <w:iCs/>
                <w:color w:val="000000"/>
                <w:lang w:val="en-US"/>
              </w:rPr>
              <w:t xml:space="preserve"> </w:t>
            </w:r>
            <w:r w:rsidR="00961F82" w:rsidRPr="00AF183D">
              <w:rPr>
                <w:rFonts w:ascii="Tahoma" w:hAnsi="Tahoma" w:cs="Tahoma"/>
                <w:iCs/>
                <w:color w:val="000000"/>
              </w:rPr>
              <w:t>у</w:t>
            </w:r>
            <w:r w:rsidR="00961F82" w:rsidRPr="00AF183D">
              <w:rPr>
                <w:rFonts w:ascii="Tahoma" w:hAnsi="Tahoma" w:cs="Tahoma"/>
                <w:iCs/>
                <w:color w:val="000000"/>
                <w:lang w:val="en-US"/>
              </w:rPr>
              <w:t xml:space="preserve"> </w:t>
            </w:r>
            <w:r w:rsidR="00961F82" w:rsidRPr="00AF183D">
              <w:rPr>
                <w:rFonts w:ascii="Tahoma" w:hAnsi="Tahoma" w:cs="Tahoma"/>
                <w:iCs/>
                <w:color w:val="000000"/>
              </w:rPr>
              <w:t>Участника</w:t>
            </w:r>
            <w:r w:rsidR="00961F82" w:rsidRPr="00AF183D">
              <w:rPr>
                <w:rFonts w:ascii="Tahoma" w:hAnsi="Tahoma" w:cs="Tahoma"/>
                <w:iCs/>
                <w:color w:val="000000"/>
                <w:lang w:val="en-US"/>
              </w:rPr>
              <w:t xml:space="preserve"> </w:t>
            </w:r>
            <w:r w:rsidR="00AF183D" w:rsidRPr="00AF183D">
              <w:rPr>
                <w:rFonts w:ascii="Tahoma" w:hAnsi="Tahoma" w:cs="Tahoma"/>
                <w:iCs/>
                <w:color w:val="000000"/>
              </w:rPr>
              <w:t>статуса</w:t>
            </w:r>
            <w:r w:rsidR="00AF183D" w:rsidRPr="00AF183D">
              <w:rPr>
                <w:rFonts w:ascii="Tahoma" w:hAnsi="Tahoma" w:cs="Tahoma"/>
                <w:iCs/>
                <w:color w:val="000000"/>
                <w:lang w:val="en-US"/>
              </w:rPr>
              <w:t xml:space="preserve"> Astra Professional Services (APS)</w:t>
            </w:r>
            <w:r w:rsidR="00B961EB" w:rsidRPr="00AF183D">
              <w:rPr>
                <w:rFonts w:ascii="Tahoma" w:hAnsi="Tahoma" w:cs="Tahoma"/>
                <w:iCs/>
                <w:color w:val="000000"/>
                <w:lang w:val="en-US"/>
              </w:rPr>
              <w:t>.</w:t>
            </w:r>
          </w:p>
          <w:p w:rsidR="00AF183D" w:rsidRDefault="00AF183D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</w:rPr>
            </w:pPr>
            <w:r w:rsidRPr="00AF183D">
              <w:rPr>
                <w:rFonts w:ascii="Tahoma" w:hAnsi="Tahoma" w:cs="Tahoma"/>
                <w:iCs/>
                <w:color w:val="000000"/>
              </w:rPr>
              <w:lastRenderedPageBreak/>
              <w:t>4. Наличие</w:t>
            </w:r>
            <w:r>
              <w:rPr>
                <w:rFonts w:ascii="Tahoma" w:hAnsi="Tahoma" w:cs="Tahoma"/>
                <w:iCs/>
                <w:color w:val="000000"/>
              </w:rPr>
              <w:t xml:space="preserve"> у Участника</w:t>
            </w:r>
            <w:r w:rsidRPr="00AF183D">
              <w:rPr>
                <w:rFonts w:ascii="Tahoma" w:hAnsi="Tahoma" w:cs="Tahoma"/>
                <w:iCs/>
                <w:color w:val="000000"/>
              </w:rPr>
              <w:t xml:space="preserve"> необходимых технических и экспертных ресурсов для выполнени</w:t>
            </w:r>
            <w:r>
              <w:rPr>
                <w:rFonts w:ascii="Tahoma" w:hAnsi="Tahoma" w:cs="Tahoma"/>
                <w:iCs/>
                <w:color w:val="000000"/>
              </w:rPr>
              <w:t>я</w:t>
            </w:r>
            <w:r w:rsidRPr="00AF183D">
              <w:rPr>
                <w:rFonts w:ascii="Tahoma" w:hAnsi="Tahoma" w:cs="Tahoma"/>
                <w:iCs/>
                <w:color w:val="000000"/>
              </w:rPr>
              <w:t xml:space="preserve"> полной миграции инфраструктуры по результатам реализации пилотного сегмента</w:t>
            </w:r>
            <w:r>
              <w:rPr>
                <w:rFonts w:ascii="Tahoma" w:hAnsi="Tahoma" w:cs="Tahoma"/>
                <w:iCs/>
                <w:color w:val="000000"/>
              </w:rPr>
              <w:t>.</w:t>
            </w:r>
          </w:p>
          <w:p w:rsidR="00AF183D" w:rsidRDefault="00AF183D" w:rsidP="00961F82">
            <w:pPr>
              <w:spacing w:after="0" w:line="240" w:lineRule="auto"/>
              <w:jc w:val="both"/>
              <w:rPr>
                <w:rFonts w:ascii="Tahoma" w:hAnsi="Tahoma" w:cs="Tahoma"/>
                <w:bCs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5. </w:t>
            </w:r>
            <w:r w:rsidRPr="00C44CB9">
              <w:rPr>
                <w:rFonts w:ascii="Tahoma" w:hAnsi="Tahoma" w:cs="Tahoma"/>
                <w:bCs/>
                <w:iCs/>
                <w:color w:val="000000"/>
              </w:rPr>
              <w:t xml:space="preserve">Наличие у Участника </w:t>
            </w:r>
            <w:r>
              <w:rPr>
                <w:rFonts w:ascii="Tahoma" w:hAnsi="Tahoma" w:cs="Tahoma"/>
                <w:bCs/>
                <w:iCs/>
                <w:color w:val="000000"/>
              </w:rPr>
              <w:t xml:space="preserve">собственного 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>учебного центра</w:t>
            </w:r>
            <w:r>
              <w:rPr>
                <w:rFonts w:ascii="Tahoma" w:hAnsi="Tahoma" w:cs="Tahoma"/>
                <w:bCs/>
                <w:iCs/>
                <w:color w:val="000000"/>
              </w:rPr>
              <w:t>,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 xml:space="preserve"> с программами обучения по продуктам Астра Линукс, Communigate</w:t>
            </w:r>
            <w:r>
              <w:rPr>
                <w:rFonts w:ascii="Tahoma" w:hAnsi="Tahoma" w:cs="Tahoma"/>
                <w:bCs/>
                <w:iCs/>
                <w:color w:val="000000"/>
              </w:rPr>
              <w:t>.</w:t>
            </w:r>
          </w:p>
          <w:p w:rsidR="00AF183D" w:rsidRDefault="00AF183D" w:rsidP="00961F82">
            <w:pPr>
              <w:spacing w:after="0" w:line="240" w:lineRule="auto"/>
              <w:jc w:val="both"/>
              <w:rPr>
                <w:rFonts w:ascii="Tahoma" w:hAnsi="Tahoma" w:cs="Tahoma"/>
                <w:bCs/>
                <w:iCs/>
                <w:color w:val="000000"/>
              </w:rPr>
            </w:pPr>
            <w:r>
              <w:rPr>
                <w:rFonts w:ascii="Tahoma" w:hAnsi="Tahoma" w:cs="Tahoma"/>
                <w:bCs/>
                <w:iCs/>
                <w:color w:val="000000"/>
              </w:rPr>
              <w:t xml:space="preserve">6. 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 xml:space="preserve">Наличие у </w:t>
            </w:r>
            <w:r>
              <w:rPr>
                <w:rFonts w:ascii="Tahoma" w:hAnsi="Tahoma" w:cs="Tahoma"/>
                <w:bCs/>
                <w:iCs/>
                <w:color w:val="000000"/>
              </w:rPr>
              <w:t>У</w:t>
            </w:r>
            <w:r w:rsidRPr="00C44CB9">
              <w:rPr>
                <w:rFonts w:ascii="Tahoma" w:hAnsi="Tahoma" w:cs="Tahoma"/>
                <w:bCs/>
                <w:iCs/>
                <w:color w:val="000000"/>
              </w:rPr>
              <w:t>частника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 xml:space="preserve"> диспетчерского центра</w:t>
            </w:r>
            <w:r>
              <w:rPr>
                <w:rFonts w:ascii="Tahoma" w:hAnsi="Tahoma" w:cs="Tahoma"/>
                <w:bCs/>
                <w:iCs/>
                <w:color w:val="000000"/>
              </w:rPr>
              <w:t>,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 xml:space="preserve"> с возможностью принимать заявки в</w:t>
            </w:r>
            <w:r>
              <w:rPr>
                <w:rFonts w:ascii="Tahoma" w:hAnsi="Tahoma" w:cs="Tahoma"/>
                <w:bCs/>
                <w:iCs/>
                <w:color w:val="000000"/>
              </w:rPr>
              <w:t xml:space="preserve"> режиме 24/7, 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>для исправления критических инцидентов, которые возникли на пилотном сегменте</w:t>
            </w:r>
            <w:r>
              <w:rPr>
                <w:rFonts w:ascii="Tahoma" w:hAnsi="Tahoma" w:cs="Tahoma"/>
                <w:bCs/>
                <w:iCs/>
                <w:color w:val="000000"/>
              </w:rPr>
              <w:t>.</w:t>
            </w:r>
          </w:p>
          <w:p w:rsidR="00AF183D" w:rsidRPr="00C44CB9" w:rsidRDefault="00AF183D" w:rsidP="00AF183D">
            <w:pPr>
              <w:spacing w:after="0" w:line="240" w:lineRule="auto"/>
              <w:jc w:val="both"/>
              <w:rPr>
                <w:rFonts w:ascii="Tahoma" w:hAnsi="Tahoma" w:cs="Tahoma"/>
                <w:bCs/>
                <w:iCs/>
                <w:color w:val="000000"/>
              </w:rPr>
            </w:pPr>
            <w:r>
              <w:rPr>
                <w:rFonts w:ascii="Tahoma" w:hAnsi="Tahoma" w:cs="Tahoma"/>
                <w:bCs/>
                <w:iCs/>
                <w:color w:val="000000"/>
              </w:rPr>
              <w:t xml:space="preserve">7. </w:t>
            </w:r>
            <w:r>
              <w:rPr>
                <w:rFonts w:ascii="Tahoma" w:hAnsi="Tahoma" w:cs="Tahoma"/>
                <w:bCs/>
                <w:iCs/>
                <w:color w:val="000000"/>
              </w:rPr>
              <w:t xml:space="preserve">Наличие </w:t>
            </w:r>
            <w:r>
              <w:rPr>
                <w:rFonts w:ascii="Tahoma" w:hAnsi="Tahoma" w:cs="Tahoma"/>
                <w:bCs/>
                <w:iCs/>
                <w:color w:val="000000"/>
              </w:rPr>
              <w:t>в штате</w:t>
            </w:r>
            <w:r>
              <w:rPr>
                <w:rFonts w:ascii="Tahoma" w:hAnsi="Tahoma" w:cs="Tahoma"/>
                <w:bCs/>
                <w:iCs/>
                <w:color w:val="000000"/>
              </w:rPr>
              <w:t xml:space="preserve"> Участника 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>12 и более месяцев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 xml:space="preserve"> не менее 5</w:t>
            </w:r>
            <w:r>
              <w:rPr>
                <w:rFonts w:ascii="Tahoma" w:hAnsi="Tahoma" w:cs="Tahoma"/>
                <w:bCs/>
                <w:iCs/>
                <w:color w:val="000000"/>
              </w:rPr>
              <w:t>-ти инженеров</w:t>
            </w:r>
            <w:r w:rsidRPr="00AF183D">
              <w:rPr>
                <w:rFonts w:ascii="Tahoma" w:hAnsi="Tahoma" w:cs="Tahoma"/>
                <w:bCs/>
                <w:iCs/>
                <w:color w:val="000000"/>
              </w:rPr>
              <w:t>, имеющих следующие сертификаты Microsoft</w:t>
            </w:r>
            <w:r w:rsidRPr="00C44CB9">
              <w:rPr>
                <w:rFonts w:ascii="Tahoma" w:hAnsi="Tahoma" w:cs="Tahoma"/>
                <w:bCs/>
                <w:iCs/>
                <w:color w:val="000000"/>
              </w:rPr>
              <w:t>:</w:t>
            </w:r>
          </w:p>
          <w:p w:rsidR="00AF183D" w:rsidRPr="00C44CB9" w:rsidRDefault="00AF183D" w:rsidP="00AF183D">
            <w:pPr>
              <w:pStyle w:val="ae"/>
              <w:numPr>
                <w:ilvl w:val="0"/>
                <w:numId w:val="28"/>
              </w:numPr>
              <w:ind w:left="34" w:hanging="34"/>
              <w:jc w:val="both"/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AF183D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Microsoft® Certified Solutions Expert: Cloud Platform and Infrastructure</w:t>
            </w:r>
            <w:r w:rsidRPr="00C44CB9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;</w:t>
            </w:r>
          </w:p>
          <w:p w:rsidR="00AF183D" w:rsidRPr="00C44CB9" w:rsidRDefault="00AF183D" w:rsidP="00AF183D">
            <w:pPr>
              <w:pStyle w:val="ae"/>
              <w:numPr>
                <w:ilvl w:val="0"/>
                <w:numId w:val="28"/>
              </w:numPr>
              <w:ind w:left="34" w:hanging="34"/>
              <w:jc w:val="both"/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AF183D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Microsoft® Certified Solutions Expert: Productivity</w:t>
            </w:r>
            <w:r w:rsidRPr="00C44CB9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;</w:t>
            </w:r>
          </w:p>
          <w:p w:rsidR="00AF183D" w:rsidRDefault="00AF183D" w:rsidP="00AF183D">
            <w:pPr>
              <w:pStyle w:val="ae"/>
              <w:numPr>
                <w:ilvl w:val="0"/>
                <w:numId w:val="28"/>
              </w:numPr>
              <w:ind w:left="34" w:hanging="34"/>
              <w:jc w:val="both"/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</w:pPr>
            <w:r w:rsidRPr="00AF183D">
              <w:rPr>
                <w:rFonts w:ascii="Tahoma" w:hAnsi="Tahoma" w:cs="Tahoma"/>
                <w:bCs/>
                <w:iCs/>
                <w:color w:val="000000"/>
                <w:sz w:val="22"/>
                <w:szCs w:val="22"/>
                <w:lang w:val="en-US"/>
              </w:rPr>
              <w:t>Microsoft Specialist. Server Virtualization with Windows Server Hyper-V and System Center.</w:t>
            </w:r>
          </w:p>
          <w:p w:rsidR="00285AB8" w:rsidRPr="00DF08A4" w:rsidRDefault="00285AB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F08A4">
              <w:rPr>
                <w:rFonts w:ascii="Tahoma" w:hAnsi="Tahoma" w:cs="Tahoma"/>
              </w:rPr>
              <w:t xml:space="preserve">Перечень документов, подтверждающих соответствие Участника дополнительным требованиям, приведен </w:t>
            </w:r>
            <w:r w:rsidR="00E36AFE">
              <w:rPr>
                <w:rFonts w:ascii="Tahoma" w:hAnsi="Tahoma" w:cs="Tahoma"/>
              </w:rPr>
              <w:t>Декларации (</w:t>
            </w:r>
            <w:r w:rsidR="00E36AFE" w:rsidRPr="002C6688">
              <w:rPr>
                <w:rFonts w:ascii="Tahoma" w:hAnsi="Tahoma" w:cs="Tahoma"/>
              </w:rPr>
              <w:t>Приложение № 1 к Заявке Участника)</w:t>
            </w:r>
            <w:r w:rsidRPr="00DF08A4">
              <w:rPr>
                <w:rFonts w:ascii="Tahoma" w:hAnsi="Tahoma" w:cs="Tahoma"/>
              </w:rPr>
              <w:t>.</w:t>
            </w:r>
          </w:p>
        </w:tc>
      </w:tr>
      <w:tr w:rsidR="00CA6947" w:rsidRPr="00767B15" w:rsidTr="00183EBE">
        <w:trPr>
          <w:trHeight w:val="831"/>
        </w:trPr>
        <w:tc>
          <w:tcPr>
            <w:tcW w:w="1966" w:type="pct"/>
          </w:tcPr>
          <w:p w:rsidR="00CA6947" w:rsidRPr="00767B15" w:rsidRDefault="00CA6947" w:rsidP="00BB2EC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lastRenderedPageBreak/>
              <w:t>Дата начала подачи заявок на участие в запросе котировок</w:t>
            </w:r>
          </w:p>
        </w:tc>
        <w:tc>
          <w:tcPr>
            <w:tcW w:w="3034" w:type="pct"/>
          </w:tcPr>
          <w:p w:rsidR="00BA01F9" w:rsidRPr="00600E58" w:rsidRDefault="00CA6947" w:rsidP="00600E58">
            <w:pPr>
              <w:spacing w:after="0" w:line="240" w:lineRule="auto"/>
              <w:jc w:val="both"/>
              <w:rPr>
                <w:rStyle w:val="a8"/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С момента размещения </w:t>
            </w:r>
            <w:r w:rsidR="00D15E0B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9614C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апроса котировок на </w:t>
            </w:r>
            <w:r w:rsidR="006D42EF">
              <w:rPr>
                <w:rFonts w:ascii="Tahoma" w:hAnsi="Tahoma" w:cs="Tahoma"/>
                <w:iCs/>
              </w:rPr>
              <w:t>ЭТП</w:t>
            </w:r>
          </w:p>
          <w:p w:rsidR="00CA6947" w:rsidRPr="00B35CBD" w:rsidRDefault="005C6675" w:rsidP="005C6675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11</w:t>
            </w:r>
            <w:r w:rsidR="00183EBE">
              <w:rPr>
                <w:rFonts w:ascii="Tahoma" w:hAnsi="Tahoma" w:cs="Tahoma"/>
                <w:iCs/>
              </w:rPr>
              <w:t>.0</w:t>
            </w:r>
            <w:r>
              <w:rPr>
                <w:rFonts w:ascii="Tahoma" w:hAnsi="Tahoma" w:cs="Tahoma"/>
                <w:iCs/>
              </w:rPr>
              <w:t>9</w:t>
            </w:r>
            <w:r w:rsidR="00183EBE">
              <w:rPr>
                <w:rFonts w:ascii="Tahoma" w:hAnsi="Tahoma" w:cs="Tahoma"/>
                <w:iCs/>
              </w:rPr>
              <w:t>.</w:t>
            </w:r>
            <w:r w:rsidR="00183EBE" w:rsidRPr="00B35CBD">
              <w:rPr>
                <w:rFonts w:ascii="Tahoma" w:hAnsi="Tahoma" w:cs="Tahoma"/>
                <w:iCs/>
              </w:rPr>
              <w:t>202</w:t>
            </w:r>
            <w:r w:rsidR="00183EBE">
              <w:rPr>
                <w:rFonts w:ascii="Tahoma" w:hAnsi="Tahoma" w:cs="Tahoma"/>
                <w:iCs/>
              </w:rPr>
              <w:t>5</w:t>
            </w:r>
          </w:p>
        </w:tc>
      </w:tr>
      <w:tr w:rsidR="00CA6947" w:rsidRPr="00767B15" w:rsidTr="00B84777">
        <w:trPr>
          <w:trHeight w:val="125"/>
        </w:trPr>
        <w:tc>
          <w:tcPr>
            <w:tcW w:w="1966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Дата и время окончания подачи заявок на участие </w:t>
            </w:r>
          </w:p>
        </w:tc>
        <w:tc>
          <w:tcPr>
            <w:tcW w:w="3034" w:type="pct"/>
          </w:tcPr>
          <w:p w:rsidR="009564BB" w:rsidRPr="005B6AEA" w:rsidRDefault="005C6675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18</w:t>
            </w:r>
            <w:r w:rsidR="00183EBE" w:rsidRPr="005B6AEA">
              <w:rPr>
                <w:rFonts w:ascii="Tahoma" w:hAnsi="Tahoma" w:cs="Tahoma"/>
                <w:iCs/>
              </w:rPr>
              <w:t>.0</w:t>
            </w:r>
            <w:r>
              <w:rPr>
                <w:rFonts w:ascii="Tahoma" w:hAnsi="Tahoma" w:cs="Tahoma"/>
                <w:iCs/>
              </w:rPr>
              <w:t>9</w:t>
            </w:r>
            <w:r w:rsidR="00183EBE" w:rsidRPr="005B6AEA">
              <w:rPr>
                <w:rFonts w:ascii="Tahoma" w:hAnsi="Tahoma" w:cs="Tahoma"/>
                <w:iCs/>
              </w:rPr>
              <w:t>.2025, до 10:00 (время МСК)</w:t>
            </w:r>
          </w:p>
          <w:p w:rsidR="00CA6947" w:rsidRPr="005B6AEA" w:rsidRDefault="009564BB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B6AEA">
              <w:rPr>
                <w:rFonts w:ascii="Tahoma" w:hAnsi="Tahoma" w:cs="Tahoma"/>
                <w:iCs/>
              </w:rPr>
              <w:t>Ба</w:t>
            </w:r>
            <w:r w:rsidR="0023373F" w:rsidRPr="005B6AEA">
              <w:rPr>
                <w:rFonts w:ascii="Tahoma" w:hAnsi="Tahoma" w:cs="Tahoma"/>
                <w:iCs/>
              </w:rPr>
              <w:t>нк вправе продлить срок подачи З</w:t>
            </w:r>
            <w:r w:rsidRPr="005B6AEA">
              <w:rPr>
                <w:rFonts w:ascii="Tahoma" w:hAnsi="Tahoma" w:cs="Tahoma"/>
                <w:iCs/>
              </w:rPr>
              <w:t>аявок.</w:t>
            </w:r>
          </w:p>
        </w:tc>
      </w:tr>
      <w:tr w:rsidR="00CA6947" w:rsidRPr="00767B15" w:rsidTr="00E36AFE">
        <w:trPr>
          <w:trHeight w:val="809"/>
        </w:trPr>
        <w:tc>
          <w:tcPr>
            <w:tcW w:w="1966" w:type="pct"/>
          </w:tcPr>
          <w:p w:rsidR="00CA6947" w:rsidRPr="00767B15" w:rsidRDefault="00E36AFE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</w:t>
            </w:r>
            <w:r w:rsidR="00CA6947" w:rsidRPr="00767B15">
              <w:rPr>
                <w:rFonts w:ascii="Tahoma" w:hAnsi="Tahoma" w:cs="Tahoma"/>
                <w:iCs/>
              </w:rPr>
              <w:t>ата и время рассмотрения и подведения итогов на участие в запросе котировок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BE" w:rsidRPr="005B6AEA" w:rsidRDefault="005C6675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25</w:t>
            </w:r>
            <w:r w:rsidR="00183EBE" w:rsidRPr="005B6AEA">
              <w:rPr>
                <w:rFonts w:ascii="Tahoma" w:hAnsi="Tahoma" w:cs="Tahoma"/>
                <w:iCs/>
              </w:rPr>
              <w:t>.0</w:t>
            </w:r>
            <w:r>
              <w:rPr>
                <w:rFonts w:ascii="Tahoma" w:hAnsi="Tahoma" w:cs="Tahoma"/>
                <w:iCs/>
              </w:rPr>
              <w:t>9</w:t>
            </w:r>
            <w:r w:rsidR="00183EBE" w:rsidRPr="005B6AEA">
              <w:rPr>
                <w:rFonts w:ascii="Tahoma" w:hAnsi="Tahoma" w:cs="Tahoma"/>
                <w:iCs/>
              </w:rPr>
              <w:t>.2025, до 18:00 часов (время МСК)</w:t>
            </w:r>
          </w:p>
          <w:p w:rsidR="00CA6947" w:rsidRPr="005B6AEA" w:rsidRDefault="00CA6947" w:rsidP="00DE30E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B6AEA">
              <w:rPr>
                <w:rFonts w:ascii="Tahoma" w:hAnsi="Tahoma" w:cs="Tahoma"/>
              </w:rPr>
              <w:t xml:space="preserve">Банк вправе продлить срок рассмотрения </w:t>
            </w:r>
            <w:r w:rsidR="00FD3158" w:rsidRPr="005B6AEA">
              <w:rPr>
                <w:rFonts w:ascii="Tahoma" w:hAnsi="Tahoma" w:cs="Tahoma"/>
              </w:rPr>
              <w:t>З</w:t>
            </w:r>
            <w:r w:rsidRPr="005B6AEA">
              <w:rPr>
                <w:rFonts w:ascii="Tahoma" w:hAnsi="Tahoma" w:cs="Tahoma"/>
              </w:rPr>
              <w:t>аявок и подведения итогов.</w:t>
            </w:r>
          </w:p>
        </w:tc>
      </w:tr>
      <w:tr w:rsidR="00961F82" w:rsidRPr="00767B15" w:rsidTr="00B84777">
        <w:trPr>
          <w:trHeight w:val="557"/>
        </w:trPr>
        <w:tc>
          <w:tcPr>
            <w:tcW w:w="1966" w:type="pct"/>
          </w:tcPr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Порядок расчетов </w:t>
            </w:r>
          </w:p>
          <w:p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по договору</w:t>
            </w:r>
          </w:p>
        </w:tc>
        <w:tc>
          <w:tcPr>
            <w:tcW w:w="3034" w:type="pct"/>
          </w:tcPr>
          <w:p w:rsidR="006C4F19" w:rsidRPr="00816889" w:rsidRDefault="006C4F19" w:rsidP="006C4F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Оплата производится поэтапно,</w:t>
            </w:r>
            <w:r>
              <w:rPr>
                <w:rFonts w:ascii="Tahoma" w:hAnsi="Tahoma" w:cs="Tahoma"/>
              </w:rPr>
              <w:t xml:space="preserve"> </w:t>
            </w:r>
            <w:r w:rsidRPr="006C4F19">
              <w:rPr>
                <w:rFonts w:ascii="Tahoma" w:hAnsi="Tahoma" w:cs="Tahoma"/>
              </w:rPr>
              <w:t xml:space="preserve">в рамках согласованного сторонами графика </w:t>
            </w:r>
            <w:r>
              <w:rPr>
                <w:rFonts w:ascii="Tahoma" w:hAnsi="Tahoma" w:cs="Tahoma"/>
              </w:rPr>
              <w:t>работ,</w:t>
            </w:r>
            <w:r>
              <w:rPr>
                <w:rFonts w:ascii="Tahoma" w:hAnsi="Tahoma" w:cs="Tahoma"/>
              </w:rPr>
              <w:t xml:space="preserve"> в </w:t>
            </w:r>
            <w:r w:rsidRPr="00816889">
              <w:rPr>
                <w:rFonts w:ascii="Tahoma" w:hAnsi="Tahoma" w:cs="Tahoma"/>
                <w:iCs/>
              </w:rPr>
              <w:t xml:space="preserve">течение в течение </w:t>
            </w:r>
            <w:r>
              <w:rPr>
                <w:rFonts w:ascii="Tahoma" w:hAnsi="Tahoma" w:cs="Tahoma"/>
                <w:iCs/>
              </w:rPr>
              <w:t>1</w:t>
            </w:r>
            <w:r>
              <w:rPr>
                <w:rFonts w:ascii="Tahoma" w:hAnsi="Tahoma" w:cs="Tahoma"/>
                <w:iCs/>
              </w:rPr>
              <w:t>0</w:t>
            </w:r>
            <w:r w:rsidRPr="00816889">
              <w:rPr>
                <w:rFonts w:ascii="Tahoma" w:hAnsi="Tahoma" w:cs="Tahoma"/>
                <w:iCs/>
              </w:rPr>
              <w:t xml:space="preserve"> (</w:t>
            </w:r>
            <w:r>
              <w:rPr>
                <w:rFonts w:ascii="Tahoma" w:hAnsi="Tahoma" w:cs="Tahoma"/>
                <w:iCs/>
              </w:rPr>
              <w:t>Десяти</w:t>
            </w:r>
            <w:r w:rsidRPr="00816889">
              <w:rPr>
                <w:rFonts w:ascii="Tahoma" w:hAnsi="Tahoma" w:cs="Tahoma"/>
                <w:iCs/>
              </w:rPr>
              <w:t>) рабочих дн</w:t>
            </w:r>
            <w:r>
              <w:rPr>
                <w:rFonts w:ascii="Tahoma" w:hAnsi="Tahoma" w:cs="Tahoma"/>
                <w:iCs/>
              </w:rPr>
              <w:t>ей</w:t>
            </w:r>
            <w:r w:rsidRPr="00816889">
              <w:rPr>
                <w:rFonts w:ascii="Tahoma" w:hAnsi="Tahoma" w:cs="Tahoma"/>
                <w:iCs/>
              </w:rPr>
              <w:t xml:space="preserve"> с даты подписания Сторонами Акта приема-сдачи оказанных </w:t>
            </w:r>
            <w:r>
              <w:rPr>
                <w:rFonts w:ascii="Tahoma" w:hAnsi="Tahoma" w:cs="Tahoma"/>
                <w:iCs/>
              </w:rPr>
              <w:t xml:space="preserve">услуг/выполненных работ, </w:t>
            </w:r>
            <w:r w:rsidRPr="00816889">
              <w:rPr>
                <w:rFonts w:ascii="Tahoma" w:hAnsi="Tahoma" w:cs="Tahoma"/>
                <w:iCs/>
              </w:rPr>
              <w:t xml:space="preserve">на основании полученного Заказчиком счета на оплату, выставленного </w:t>
            </w:r>
            <w:r>
              <w:rPr>
                <w:rFonts w:ascii="Tahoma" w:eastAsiaTheme="minorHAnsi" w:hAnsi="Tahoma" w:cs="Tahoma"/>
                <w:iCs/>
                <w:lang w:eastAsia="en-US"/>
              </w:rPr>
              <w:t>Исполнителем</w:t>
            </w:r>
            <w:r w:rsidRPr="00816889">
              <w:rPr>
                <w:rFonts w:ascii="Tahoma" w:hAnsi="Tahoma" w:cs="Tahoma"/>
                <w:iCs/>
              </w:rPr>
              <w:t xml:space="preserve">, путём перечисления денежных средств на расчётный счёт </w:t>
            </w:r>
            <w:r>
              <w:rPr>
                <w:rFonts w:ascii="Tahoma" w:eastAsiaTheme="minorHAnsi" w:hAnsi="Tahoma" w:cs="Tahoma"/>
                <w:iCs/>
                <w:lang w:eastAsia="en-US"/>
              </w:rPr>
              <w:t>Исполнителя</w:t>
            </w:r>
            <w:r w:rsidRPr="00816889">
              <w:rPr>
                <w:rFonts w:ascii="Tahoma" w:hAnsi="Tahoma" w:cs="Tahoma"/>
                <w:iCs/>
              </w:rPr>
              <w:t>.</w:t>
            </w:r>
          </w:p>
          <w:p w:rsidR="00961F82" w:rsidRPr="00BF2115" w:rsidRDefault="006C4F19" w:rsidP="006C4F1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567704">
              <w:rPr>
                <w:rFonts w:ascii="Tahoma" w:hAnsi="Tahoma" w:cs="Tahoma"/>
                <w:iCs/>
              </w:rPr>
              <w:t>Стороны так же могут договориться об иной схеме оплаты, зафиксировав ее в Приложении к Договору</w:t>
            </w:r>
            <w:r>
              <w:rPr>
                <w:rFonts w:ascii="Tahoma" w:hAnsi="Tahoma" w:cs="Tahoma"/>
                <w:iCs/>
              </w:rPr>
              <w:t>.</w:t>
            </w:r>
          </w:p>
        </w:tc>
      </w:tr>
      <w:tr w:rsidR="00CA6947" w:rsidRPr="00767B15" w:rsidTr="00B84777">
        <w:trPr>
          <w:trHeight w:val="125"/>
        </w:trPr>
        <w:tc>
          <w:tcPr>
            <w:tcW w:w="1966" w:type="pct"/>
            <w:tcBorders>
              <w:right w:val="single" w:sz="4" w:space="0" w:color="auto"/>
            </w:tcBorders>
          </w:tcPr>
          <w:p w:rsidR="00CA6947" w:rsidRPr="00767B15" w:rsidRDefault="00CA6947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Форма заявки для участия в запросе котировок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:rsidR="00CA6947" w:rsidRPr="00767B15" w:rsidRDefault="00CA6947" w:rsidP="00E36AF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Для участия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котировок, с момента размещения </w:t>
            </w:r>
            <w:r w:rsidR="00A42E5C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>апроса котировок, получения приглашения для участи</w:t>
            </w:r>
            <w:r w:rsidR="00F77CFC">
              <w:rPr>
                <w:rFonts w:ascii="Tahoma" w:hAnsi="Tahoma" w:cs="Tahoma"/>
                <w:iCs/>
              </w:rPr>
              <w:t>я</w:t>
            </w:r>
            <w:r w:rsidRPr="00767B15">
              <w:rPr>
                <w:rFonts w:ascii="Tahoma" w:hAnsi="Tahoma" w:cs="Tahoma"/>
                <w:iCs/>
              </w:rPr>
              <w:t xml:space="preserve">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котировок, </w:t>
            </w:r>
            <w:r w:rsidR="00A42E5C">
              <w:rPr>
                <w:rFonts w:ascii="Tahoma" w:hAnsi="Tahoma" w:cs="Tahoma"/>
                <w:iCs/>
              </w:rPr>
              <w:t>У</w:t>
            </w:r>
            <w:r w:rsidRPr="00767B15">
              <w:rPr>
                <w:rFonts w:ascii="Tahoma" w:hAnsi="Tahoma" w:cs="Tahoma"/>
                <w:iCs/>
              </w:rPr>
              <w:t xml:space="preserve">частник закупки подает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аявку на участие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котировок по форме, </w:t>
            </w:r>
            <w:r w:rsidRPr="00767B15">
              <w:rPr>
                <w:rFonts w:ascii="Tahoma" w:hAnsi="Tahoma" w:cs="Tahoma"/>
              </w:rPr>
              <w:t xml:space="preserve">являющейся Приложением </w:t>
            </w:r>
            <w:r w:rsidRPr="00A81977">
              <w:rPr>
                <w:rFonts w:ascii="Tahoma" w:hAnsi="Tahoma" w:cs="Tahoma"/>
              </w:rPr>
              <w:t>№ 1 к</w:t>
            </w:r>
            <w:r w:rsidRPr="00767B15">
              <w:rPr>
                <w:rFonts w:ascii="Tahoma" w:hAnsi="Tahoma" w:cs="Tahoma"/>
              </w:rPr>
              <w:t xml:space="preserve"> настоящему Извещению.</w:t>
            </w:r>
          </w:p>
        </w:tc>
      </w:tr>
      <w:tr w:rsidR="008C677B" w:rsidRPr="00767B15" w:rsidTr="007626C8">
        <w:trPr>
          <w:trHeight w:val="3255"/>
        </w:trPr>
        <w:tc>
          <w:tcPr>
            <w:tcW w:w="1966" w:type="pct"/>
            <w:tcBorders>
              <w:right w:val="single" w:sz="4" w:space="0" w:color="auto"/>
            </w:tcBorders>
          </w:tcPr>
          <w:p w:rsidR="008C677B" w:rsidRPr="00767B15" w:rsidRDefault="00E230F9" w:rsidP="00E230F9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Дополнительное </w:t>
            </w:r>
            <w:r w:rsidR="00CB0FCC">
              <w:rPr>
                <w:rFonts w:ascii="Tahoma" w:hAnsi="Tahoma" w:cs="Tahoma"/>
                <w:iCs/>
              </w:rPr>
              <w:t>у</w:t>
            </w:r>
            <w:r>
              <w:rPr>
                <w:rFonts w:ascii="Tahoma" w:hAnsi="Tahoma" w:cs="Tahoma"/>
                <w:iCs/>
              </w:rPr>
              <w:t>словие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:rsidR="008C677B" w:rsidRDefault="008C677B" w:rsidP="00E36AF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D62AD">
              <w:rPr>
                <w:rFonts w:ascii="Tahoma" w:hAnsi="Tahoma" w:cs="Tahoma"/>
              </w:rPr>
              <w:t xml:space="preserve">Допускается </w:t>
            </w:r>
            <w:r>
              <w:rPr>
                <w:rFonts w:ascii="Tahoma" w:hAnsi="Tahoma" w:cs="Tahoma"/>
              </w:rPr>
              <w:t>заключение договора с Победителем по</w:t>
            </w:r>
            <w:r w:rsidRPr="005D62AD">
              <w:rPr>
                <w:rFonts w:ascii="Tahoma" w:hAnsi="Tahoma" w:cs="Tahoma"/>
              </w:rPr>
              <w:t xml:space="preserve"> форм</w:t>
            </w:r>
            <w:r>
              <w:rPr>
                <w:rFonts w:ascii="Tahoma" w:hAnsi="Tahoma" w:cs="Tahoma"/>
              </w:rPr>
              <w:t>е договора Победителя закупочной процедуры при условии согласования формы договора Победителя Заказчиком с включением в нее/или исключением из нее условий, которые Заказчик сочтет необходимыми включить и/или исключить в соответствии с Порядком договорной работы Заказчика</w:t>
            </w:r>
            <w:r w:rsidRPr="005D62AD">
              <w:rPr>
                <w:rFonts w:ascii="Tahoma" w:hAnsi="Tahoma" w:cs="Tahoma"/>
              </w:rPr>
              <w:t>.</w:t>
            </w:r>
          </w:p>
          <w:p w:rsidR="008C677B" w:rsidRPr="008C677B" w:rsidRDefault="008C677B" w:rsidP="007626C8">
            <w:pPr>
              <w:shd w:val="clear" w:color="auto" w:fill="FFFFFF"/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Приоритетным является заключение договора с Победителем по проекту договора Заказчика. Проект такого договора/условия могут быть адаптированы с учетом сложившихся ныне обстоятельств/условий/потребностей закупки.</w:t>
            </w:r>
          </w:p>
        </w:tc>
      </w:tr>
      <w:tr w:rsidR="00BD528D" w:rsidRPr="00767B15" w:rsidTr="00B84777">
        <w:trPr>
          <w:trHeight w:val="147"/>
        </w:trPr>
        <w:tc>
          <w:tcPr>
            <w:tcW w:w="1966" w:type="pct"/>
          </w:tcPr>
          <w:p w:rsidR="00BD528D" w:rsidRPr="00767B15" w:rsidRDefault="00F91716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lastRenderedPageBreak/>
              <w:t>Дополнительные элементы Запроса котировок</w:t>
            </w:r>
          </w:p>
        </w:tc>
        <w:tc>
          <w:tcPr>
            <w:tcW w:w="3034" w:type="pct"/>
          </w:tcPr>
          <w:p w:rsidR="00081EEF" w:rsidRPr="006D42EF" w:rsidRDefault="006D42EF" w:rsidP="006D42EF">
            <w:pPr>
              <w:pStyle w:val="ae"/>
              <w:ind w:left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6E19AE">
              <w:rPr>
                <w:rFonts w:ascii="Tahoma" w:hAnsi="Tahoma" w:cs="Tahoma"/>
                <w:iCs/>
                <w:sz w:val="22"/>
                <w:szCs w:val="22"/>
              </w:rPr>
              <w:t>Предусмотрена возможность проведения дополнительных этапов в соответствии с регламентом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ЭТП</w:t>
            </w:r>
            <w:r w:rsidRPr="006E19AE">
              <w:rPr>
                <w:rFonts w:ascii="Tahoma" w:hAnsi="Tahoma" w:cs="Tahoma"/>
                <w:iCs/>
                <w:sz w:val="22"/>
                <w:szCs w:val="22"/>
              </w:rPr>
              <w:t xml:space="preserve"> и использования дополнительных элементов в соответствии </w:t>
            </w:r>
            <w:r w:rsidRPr="00A44ABE">
              <w:rPr>
                <w:rFonts w:ascii="Tahoma" w:hAnsi="Tahoma" w:cs="Tahoma"/>
                <w:iCs/>
                <w:sz w:val="22"/>
                <w:szCs w:val="22"/>
              </w:rPr>
              <w:t>с ВНД Заказчика.</w:t>
            </w:r>
          </w:p>
        </w:tc>
      </w:tr>
    </w:tbl>
    <w:p w:rsidR="00E90984" w:rsidRPr="00F710B7" w:rsidRDefault="00E90984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eastAsiaTheme="minorHAnsi" w:hAnsi="Tahoma" w:cs="Tahoma"/>
          <w:lang w:eastAsia="en-US"/>
        </w:rPr>
      </w:pPr>
      <w:r>
        <w:rPr>
          <w:rFonts w:ascii="Tahoma" w:hAnsi="Tahoma" w:cs="Tahoma"/>
        </w:rPr>
        <w:t>Заказчик</w:t>
      </w:r>
      <w:r w:rsidRPr="00022987">
        <w:rPr>
          <w:rFonts w:ascii="Tahoma" w:hAnsi="Tahoma" w:cs="Tahoma"/>
        </w:rPr>
        <w:t xml:space="preserve"> оставляет за собой право </w:t>
      </w:r>
      <w:r>
        <w:rPr>
          <w:rFonts w:ascii="Tahoma" w:hAnsi="Tahoma" w:cs="Tahoma"/>
        </w:rPr>
        <w:t>о</w:t>
      </w:r>
      <w:r w:rsidRPr="00F710B7">
        <w:rPr>
          <w:rFonts w:ascii="Tahoma" w:hAnsi="Tahoma" w:cs="Tahoma"/>
        </w:rPr>
        <w:t>тказаться от проведения закупки после ее объявления в любое время, а также</w:t>
      </w:r>
      <w:r w:rsidRPr="00022987">
        <w:rPr>
          <w:rFonts w:ascii="Tahoma" w:hAnsi="Tahoma" w:cs="Tahoma"/>
        </w:rPr>
        <w:t xml:space="preserve"> отказать в закл</w:t>
      </w:r>
      <w:r>
        <w:rPr>
          <w:rFonts w:ascii="Tahoma" w:hAnsi="Tahoma" w:cs="Tahoma"/>
        </w:rPr>
        <w:t>ючении Договора по результатам З</w:t>
      </w:r>
      <w:r w:rsidRPr="00022987">
        <w:rPr>
          <w:rFonts w:ascii="Tahoma" w:hAnsi="Tahoma" w:cs="Tahoma"/>
        </w:rPr>
        <w:t xml:space="preserve">апроса </w:t>
      </w:r>
      <w:r>
        <w:rPr>
          <w:rFonts w:ascii="Tahoma" w:hAnsi="Tahoma" w:cs="Tahoma"/>
        </w:rPr>
        <w:t>котировок</w:t>
      </w:r>
      <w:r w:rsidRPr="00022987">
        <w:rPr>
          <w:rFonts w:ascii="Tahoma" w:hAnsi="Tahoma" w:cs="Tahoma"/>
        </w:rPr>
        <w:t>, без объяснения каких-либо причин.</w:t>
      </w:r>
      <w:r w:rsidRPr="00F710B7">
        <w:rPr>
          <w:rFonts w:ascii="Tahoma" w:eastAsiaTheme="minorHAnsi" w:hAnsi="Tahoma" w:cs="Tahoma"/>
          <w:lang w:eastAsia="en-US"/>
        </w:rPr>
        <w:t xml:space="preserve"> </w:t>
      </w:r>
    </w:p>
    <w:p w:rsidR="00E90984" w:rsidRPr="00022987" w:rsidRDefault="00E90984" w:rsidP="00C70449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Cs/>
        </w:rPr>
      </w:pPr>
    </w:p>
    <w:sectPr w:rsidR="00E90984" w:rsidRPr="00022987" w:rsidSect="000D6FA4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48" w:rsidRDefault="00635148" w:rsidP="00187070">
      <w:pPr>
        <w:spacing w:after="0" w:line="240" w:lineRule="auto"/>
      </w:pPr>
      <w:r>
        <w:separator/>
      </w:r>
    </w:p>
  </w:endnote>
  <w:endnote w:type="continuationSeparator" w:id="0">
    <w:p w:rsidR="00635148" w:rsidRDefault="00635148" w:rsidP="0018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48" w:rsidRDefault="00635148" w:rsidP="00187070">
      <w:pPr>
        <w:spacing w:after="0" w:line="240" w:lineRule="auto"/>
      </w:pPr>
      <w:r>
        <w:separator/>
      </w:r>
    </w:p>
  </w:footnote>
  <w:footnote w:type="continuationSeparator" w:id="0">
    <w:p w:rsidR="00635148" w:rsidRDefault="00635148" w:rsidP="0018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bullet"/>
      <w:pStyle w:val="a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14397"/>
    <w:multiLevelType w:val="hybridMultilevel"/>
    <w:tmpl w:val="75A6C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11D5C"/>
    <w:multiLevelType w:val="multilevel"/>
    <w:tmpl w:val="23C49E6E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" w15:restartNumberingAfterBreak="0">
    <w:nsid w:val="17902816"/>
    <w:multiLevelType w:val="hybridMultilevel"/>
    <w:tmpl w:val="424CCE06"/>
    <w:lvl w:ilvl="0" w:tplc="16B46F6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0EE"/>
    <w:multiLevelType w:val="hybridMultilevel"/>
    <w:tmpl w:val="61C670B6"/>
    <w:lvl w:ilvl="0" w:tplc="C940112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8C9192F"/>
    <w:multiLevelType w:val="hybridMultilevel"/>
    <w:tmpl w:val="590EE8EC"/>
    <w:lvl w:ilvl="0" w:tplc="56E63792">
      <w:start w:val="1"/>
      <w:numFmt w:val="russianLower"/>
      <w:lvlText w:val="%1)"/>
      <w:lvlJc w:val="left"/>
      <w:pPr>
        <w:ind w:left="1406" w:hanging="555"/>
      </w:pPr>
      <w:rPr>
        <w:rFonts w:ascii="Tahoma" w:eastAsia="Times New Roman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2831E2"/>
    <w:multiLevelType w:val="multilevel"/>
    <w:tmpl w:val="B15A7E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229204D8"/>
    <w:multiLevelType w:val="hybridMultilevel"/>
    <w:tmpl w:val="64AEF8AE"/>
    <w:lvl w:ilvl="0" w:tplc="B792D1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A02A19"/>
    <w:multiLevelType w:val="hybridMultilevel"/>
    <w:tmpl w:val="4860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4425D"/>
    <w:multiLevelType w:val="hybridMultilevel"/>
    <w:tmpl w:val="D82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D27E7"/>
    <w:multiLevelType w:val="hybridMultilevel"/>
    <w:tmpl w:val="9506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82F9A"/>
    <w:multiLevelType w:val="hybridMultilevel"/>
    <w:tmpl w:val="DC240072"/>
    <w:lvl w:ilvl="0" w:tplc="575276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91AEC"/>
    <w:multiLevelType w:val="hybridMultilevel"/>
    <w:tmpl w:val="BC62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F79CD"/>
    <w:multiLevelType w:val="hybridMultilevel"/>
    <w:tmpl w:val="1638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F4726"/>
    <w:multiLevelType w:val="hybridMultilevel"/>
    <w:tmpl w:val="8DAA35CA"/>
    <w:lvl w:ilvl="0" w:tplc="AE744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00D64"/>
    <w:multiLevelType w:val="hybridMultilevel"/>
    <w:tmpl w:val="EB3A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62995"/>
    <w:multiLevelType w:val="hybridMultilevel"/>
    <w:tmpl w:val="B3AC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930B2"/>
    <w:multiLevelType w:val="multilevel"/>
    <w:tmpl w:val="C7C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D22B75"/>
    <w:multiLevelType w:val="hybridMultilevel"/>
    <w:tmpl w:val="B1DC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B73F2"/>
    <w:multiLevelType w:val="hybridMultilevel"/>
    <w:tmpl w:val="BEDED2DC"/>
    <w:lvl w:ilvl="0" w:tplc="4BF8E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F72FE"/>
    <w:multiLevelType w:val="hybridMultilevel"/>
    <w:tmpl w:val="3318AC8C"/>
    <w:lvl w:ilvl="0" w:tplc="55A4E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A28F7"/>
    <w:multiLevelType w:val="hybridMultilevel"/>
    <w:tmpl w:val="957668E6"/>
    <w:lvl w:ilvl="0" w:tplc="779AD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1284"/>
    <w:multiLevelType w:val="hybridMultilevel"/>
    <w:tmpl w:val="536A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234AB"/>
    <w:multiLevelType w:val="hybridMultilevel"/>
    <w:tmpl w:val="CB66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E548D"/>
    <w:multiLevelType w:val="multilevel"/>
    <w:tmpl w:val="5E7C11B2"/>
    <w:lvl w:ilvl="0">
      <w:start w:val="1"/>
      <w:numFmt w:val="decimal"/>
      <w:pStyle w:val="2"/>
      <w:lvlText w:val="%1."/>
      <w:lvlJc w:val="left"/>
      <w:pPr>
        <w:ind w:left="1134" w:hanging="1134"/>
      </w:pPr>
    </w:lvl>
    <w:lvl w:ilvl="1">
      <w:start w:val="1"/>
      <w:numFmt w:val="decimal"/>
      <w:pStyle w:val="3"/>
      <w:lvlText w:val="%1.%2"/>
      <w:lvlJc w:val="left"/>
      <w:pPr>
        <w:ind w:left="1985" w:hanging="1134"/>
      </w:p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</w:lvl>
    <w:lvl w:ilvl="5">
      <w:start w:val="1"/>
      <w:numFmt w:val="none"/>
      <w:pStyle w:val="a0"/>
      <w:lvlText w:val=""/>
      <w:lvlJc w:val="left"/>
      <w:pPr>
        <w:ind w:left="1134" w:hanging="1134"/>
      </w:p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num w:numId="1">
    <w:abstractNumId w:val="17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8"/>
  </w:num>
  <w:num w:numId="6">
    <w:abstractNumId w:val="10"/>
  </w:num>
  <w:num w:numId="7">
    <w:abstractNumId w:val="19"/>
  </w:num>
  <w:num w:numId="8">
    <w:abstractNumId w:val="4"/>
  </w:num>
  <w:num w:numId="9">
    <w:abstractNumId w:val="0"/>
  </w:num>
  <w:num w:numId="10">
    <w:abstractNumId w:val="21"/>
  </w:num>
  <w:num w:numId="11">
    <w:abstractNumId w:val="3"/>
  </w:num>
  <w:num w:numId="12">
    <w:abstractNumId w:val="20"/>
  </w:num>
  <w:num w:numId="13">
    <w:abstractNumId w:val="11"/>
  </w:num>
  <w:num w:numId="14">
    <w:abstractNumId w:val="16"/>
  </w:num>
  <w:num w:numId="15">
    <w:abstractNumId w:val="23"/>
  </w:num>
  <w:num w:numId="16">
    <w:abstractNumId w:val="13"/>
  </w:num>
  <w:num w:numId="17">
    <w:abstractNumId w:val="12"/>
  </w:num>
  <w:num w:numId="18">
    <w:abstractNumId w:val="9"/>
  </w:num>
  <w:num w:numId="19">
    <w:abstractNumId w:val="14"/>
  </w:num>
  <w:num w:numId="20">
    <w:abstractNumId w:val="22"/>
  </w:num>
  <w:num w:numId="21">
    <w:abstractNumId w:val="5"/>
  </w:num>
  <w:num w:numId="22">
    <w:abstractNumId w:val="15"/>
  </w:num>
  <w:num w:numId="23">
    <w:abstractNumId w:val="5"/>
  </w:num>
  <w:num w:numId="24">
    <w:abstractNumId w:val="0"/>
  </w:num>
  <w:num w:numId="25">
    <w:abstractNumId w:val="0"/>
  </w:num>
  <w:num w:numId="26">
    <w:abstractNumId w:val="8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B9"/>
    <w:rsid w:val="00001E7F"/>
    <w:rsid w:val="00002520"/>
    <w:rsid w:val="00006ED5"/>
    <w:rsid w:val="000130F6"/>
    <w:rsid w:val="00015B15"/>
    <w:rsid w:val="00016843"/>
    <w:rsid w:val="00017BD1"/>
    <w:rsid w:val="000204B6"/>
    <w:rsid w:val="0002177C"/>
    <w:rsid w:val="00022000"/>
    <w:rsid w:val="00022987"/>
    <w:rsid w:val="00034769"/>
    <w:rsid w:val="00037912"/>
    <w:rsid w:val="000428FC"/>
    <w:rsid w:val="00042971"/>
    <w:rsid w:val="00042D04"/>
    <w:rsid w:val="00043EC0"/>
    <w:rsid w:val="000448B8"/>
    <w:rsid w:val="00045B22"/>
    <w:rsid w:val="000460BF"/>
    <w:rsid w:val="00047872"/>
    <w:rsid w:val="0005127B"/>
    <w:rsid w:val="0005146F"/>
    <w:rsid w:val="00051F2E"/>
    <w:rsid w:val="000540BE"/>
    <w:rsid w:val="00055AD8"/>
    <w:rsid w:val="0005782D"/>
    <w:rsid w:val="000645CF"/>
    <w:rsid w:val="00067F5F"/>
    <w:rsid w:val="00070446"/>
    <w:rsid w:val="000725A2"/>
    <w:rsid w:val="00072FDE"/>
    <w:rsid w:val="00073E70"/>
    <w:rsid w:val="00075F8F"/>
    <w:rsid w:val="00081EEF"/>
    <w:rsid w:val="00087234"/>
    <w:rsid w:val="0009294B"/>
    <w:rsid w:val="000977F2"/>
    <w:rsid w:val="000A143E"/>
    <w:rsid w:val="000A16E2"/>
    <w:rsid w:val="000A7362"/>
    <w:rsid w:val="000B17F8"/>
    <w:rsid w:val="000B26AD"/>
    <w:rsid w:val="000B2E8A"/>
    <w:rsid w:val="000B7796"/>
    <w:rsid w:val="000C0AEC"/>
    <w:rsid w:val="000C1BD2"/>
    <w:rsid w:val="000C235B"/>
    <w:rsid w:val="000D0B50"/>
    <w:rsid w:val="000D1E25"/>
    <w:rsid w:val="000D284D"/>
    <w:rsid w:val="000D3C63"/>
    <w:rsid w:val="000D653E"/>
    <w:rsid w:val="000D67DE"/>
    <w:rsid w:val="000D69B6"/>
    <w:rsid w:val="000D6FA4"/>
    <w:rsid w:val="000D720A"/>
    <w:rsid w:val="000E58A9"/>
    <w:rsid w:val="000E6BAF"/>
    <w:rsid w:val="000F7349"/>
    <w:rsid w:val="000F7521"/>
    <w:rsid w:val="000F7F2F"/>
    <w:rsid w:val="000F7F7C"/>
    <w:rsid w:val="00101148"/>
    <w:rsid w:val="00102BA6"/>
    <w:rsid w:val="0010327A"/>
    <w:rsid w:val="00103DF1"/>
    <w:rsid w:val="00104AA9"/>
    <w:rsid w:val="00112713"/>
    <w:rsid w:val="001150DF"/>
    <w:rsid w:val="00121525"/>
    <w:rsid w:val="00122EE4"/>
    <w:rsid w:val="001236FD"/>
    <w:rsid w:val="0012394C"/>
    <w:rsid w:val="00125BBF"/>
    <w:rsid w:val="00125DEE"/>
    <w:rsid w:val="00132761"/>
    <w:rsid w:val="001339FB"/>
    <w:rsid w:val="00137C8D"/>
    <w:rsid w:val="00140135"/>
    <w:rsid w:val="00141502"/>
    <w:rsid w:val="00142A08"/>
    <w:rsid w:val="00145098"/>
    <w:rsid w:val="0014589D"/>
    <w:rsid w:val="001465D3"/>
    <w:rsid w:val="00150170"/>
    <w:rsid w:val="00152C85"/>
    <w:rsid w:val="00153522"/>
    <w:rsid w:val="001556B3"/>
    <w:rsid w:val="001568EB"/>
    <w:rsid w:val="0015759E"/>
    <w:rsid w:val="00163770"/>
    <w:rsid w:val="00164D8F"/>
    <w:rsid w:val="00167AD0"/>
    <w:rsid w:val="00173243"/>
    <w:rsid w:val="0017468B"/>
    <w:rsid w:val="00176BE4"/>
    <w:rsid w:val="001772EA"/>
    <w:rsid w:val="0017784C"/>
    <w:rsid w:val="00182A5A"/>
    <w:rsid w:val="00183EBE"/>
    <w:rsid w:val="0018476B"/>
    <w:rsid w:val="001866AD"/>
    <w:rsid w:val="00186D34"/>
    <w:rsid w:val="00187070"/>
    <w:rsid w:val="00190357"/>
    <w:rsid w:val="0019061A"/>
    <w:rsid w:val="00192D7C"/>
    <w:rsid w:val="0019529E"/>
    <w:rsid w:val="0019592A"/>
    <w:rsid w:val="0019630C"/>
    <w:rsid w:val="00196C95"/>
    <w:rsid w:val="001974C9"/>
    <w:rsid w:val="00197FDB"/>
    <w:rsid w:val="001A096F"/>
    <w:rsid w:val="001A09FF"/>
    <w:rsid w:val="001A27B9"/>
    <w:rsid w:val="001A6BB0"/>
    <w:rsid w:val="001A7168"/>
    <w:rsid w:val="001B1BA4"/>
    <w:rsid w:val="001B3544"/>
    <w:rsid w:val="001B49D0"/>
    <w:rsid w:val="001C0073"/>
    <w:rsid w:val="001C03D8"/>
    <w:rsid w:val="001C6A38"/>
    <w:rsid w:val="001D64B9"/>
    <w:rsid w:val="001E1E31"/>
    <w:rsid w:val="001E3048"/>
    <w:rsid w:val="001E4FD9"/>
    <w:rsid w:val="001E7021"/>
    <w:rsid w:val="001F0A00"/>
    <w:rsid w:val="001F0F2D"/>
    <w:rsid w:val="001F5ABA"/>
    <w:rsid w:val="001F6845"/>
    <w:rsid w:val="00200DF1"/>
    <w:rsid w:val="00203F3F"/>
    <w:rsid w:val="0021182E"/>
    <w:rsid w:val="002120E8"/>
    <w:rsid w:val="00213E37"/>
    <w:rsid w:val="00214219"/>
    <w:rsid w:val="00214C94"/>
    <w:rsid w:val="00215BF8"/>
    <w:rsid w:val="002166A4"/>
    <w:rsid w:val="00217FDF"/>
    <w:rsid w:val="00220365"/>
    <w:rsid w:val="002228D7"/>
    <w:rsid w:val="00227014"/>
    <w:rsid w:val="0022706F"/>
    <w:rsid w:val="00227584"/>
    <w:rsid w:val="0023373F"/>
    <w:rsid w:val="002351B5"/>
    <w:rsid w:val="00235445"/>
    <w:rsid w:val="002376A1"/>
    <w:rsid w:val="00241135"/>
    <w:rsid w:val="002440DF"/>
    <w:rsid w:val="00246BC4"/>
    <w:rsid w:val="0024721D"/>
    <w:rsid w:val="00247BB8"/>
    <w:rsid w:val="00256E22"/>
    <w:rsid w:val="00265EDE"/>
    <w:rsid w:val="00266C64"/>
    <w:rsid w:val="00267C85"/>
    <w:rsid w:val="00270553"/>
    <w:rsid w:val="00270EF7"/>
    <w:rsid w:val="00272589"/>
    <w:rsid w:val="002725EA"/>
    <w:rsid w:val="0027402D"/>
    <w:rsid w:val="0027498F"/>
    <w:rsid w:val="0027559D"/>
    <w:rsid w:val="00276798"/>
    <w:rsid w:val="00277104"/>
    <w:rsid w:val="0028359A"/>
    <w:rsid w:val="00284665"/>
    <w:rsid w:val="00285AB8"/>
    <w:rsid w:val="00287169"/>
    <w:rsid w:val="00287961"/>
    <w:rsid w:val="00290786"/>
    <w:rsid w:val="002912A0"/>
    <w:rsid w:val="00292DE5"/>
    <w:rsid w:val="00293700"/>
    <w:rsid w:val="00293DB6"/>
    <w:rsid w:val="00293E73"/>
    <w:rsid w:val="0029510B"/>
    <w:rsid w:val="002955F6"/>
    <w:rsid w:val="00296BD5"/>
    <w:rsid w:val="002A0859"/>
    <w:rsid w:val="002A229E"/>
    <w:rsid w:val="002A2590"/>
    <w:rsid w:val="002A2634"/>
    <w:rsid w:val="002A28EC"/>
    <w:rsid w:val="002A5717"/>
    <w:rsid w:val="002A572B"/>
    <w:rsid w:val="002A5D14"/>
    <w:rsid w:val="002A5FD1"/>
    <w:rsid w:val="002B01BE"/>
    <w:rsid w:val="002B0EA8"/>
    <w:rsid w:val="002B11FF"/>
    <w:rsid w:val="002B1B28"/>
    <w:rsid w:val="002B32EE"/>
    <w:rsid w:val="002B38BB"/>
    <w:rsid w:val="002B3DA2"/>
    <w:rsid w:val="002B5A58"/>
    <w:rsid w:val="002B6ADB"/>
    <w:rsid w:val="002C3966"/>
    <w:rsid w:val="002C5BD8"/>
    <w:rsid w:val="002C5E60"/>
    <w:rsid w:val="002C6364"/>
    <w:rsid w:val="002C6688"/>
    <w:rsid w:val="002C7FAA"/>
    <w:rsid w:val="002D106D"/>
    <w:rsid w:val="002D2543"/>
    <w:rsid w:val="002D3023"/>
    <w:rsid w:val="002D6154"/>
    <w:rsid w:val="002E4CC9"/>
    <w:rsid w:val="002E5927"/>
    <w:rsid w:val="002F1A7C"/>
    <w:rsid w:val="002F2AA2"/>
    <w:rsid w:val="002F3058"/>
    <w:rsid w:val="002F3E2D"/>
    <w:rsid w:val="002F51C1"/>
    <w:rsid w:val="002F583E"/>
    <w:rsid w:val="00301C3C"/>
    <w:rsid w:val="0030397B"/>
    <w:rsid w:val="003122C6"/>
    <w:rsid w:val="00314171"/>
    <w:rsid w:val="0031566F"/>
    <w:rsid w:val="003162AA"/>
    <w:rsid w:val="00316E46"/>
    <w:rsid w:val="00317106"/>
    <w:rsid w:val="00321EE6"/>
    <w:rsid w:val="003224E8"/>
    <w:rsid w:val="00322ADA"/>
    <w:rsid w:val="00322CD3"/>
    <w:rsid w:val="00330FE1"/>
    <w:rsid w:val="00331965"/>
    <w:rsid w:val="00332BD8"/>
    <w:rsid w:val="00336A28"/>
    <w:rsid w:val="00337FD1"/>
    <w:rsid w:val="00340BD8"/>
    <w:rsid w:val="00343D97"/>
    <w:rsid w:val="00345D3E"/>
    <w:rsid w:val="0034741C"/>
    <w:rsid w:val="00352CF4"/>
    <w:rsid w:val="00353DB3"/>
    <w:rsid w:val="00354A0B"/>
    <w:rsid w:val="00354B0B"/>
    <w:rsid w:val="00356450"/>
    <w:rsid w:val="0035671E"/>
    <w:rsid w:val="00357290"/>
    <w:rsid w:val="003603F6"/>
    <w:rsid w:val="003605B9"/>
    <w:rsid w:val="00362E40"/>
    <w:rsid w:val="00366F4F"/>
    <w:rsid w:val="00371852"/>
    <w:rsid w:val="00375CD4"/>
    <w:rsid w:val="003773BB"/>
    <w:rsid w:val="003777A0"/>
    <w:rsid w:val="00377FAA"/>
    <w:rsid w:val="00380E24"/>
    <w:rsid w:val="003813DA"/>
    <w:rsid w:val="003818CC"/>
    <w:rsid w:val="00381A63"/>
    <w:rsid w:val="00381AED"/>
    <w:rsid w:val="00383CE5"/>
    <w:rsid w:val="00385819"/>
    <w:rsid w:val="00387D01"/>
    <w:rsid w:val="003915AD"/>
    <w:rsid w:val="00391CBA"/>
    <w:rsid w:val="00392A8F"/>
    <w:rsid w:val="003930BB"/>
    <w:rsid w:val="00393B9A"/>
    <w:rsid w:val="003946C4"/>
    <w:rsid w:val="00394DB2"/>
    <w:rsid w:val="003973CF"/>
    <w:rsid w:val="003A5C0A"/>
    <w:rsid w:val="003B08E6"/>
    <w:rsid w:val="003B498C"/>
    <w:rsid w:val="003B4AC6"/>
    <w:rsid w:val="003B7945"/>
    <w:rsid w:val="003C110A"/>
    <w:rsid w:val="003C32AB"/>
    <w:rsid w:val="003C6FE0"/>
    <w:rsid w:val="003D2F3D"/>
    <w:rsid w:val="003D3807"/>
    <w:rsid w:val="003D47C0"/>
    <w:rsid w:val="003D782D"/>
    <w:rsid w:val="003D78D8"/>
    <w:rsid w:val="003E1056"/>
    <w:rsid w:val="003E1C54"/>
    <w:rsid w:val="003E1DF0"/>
    <w:rsid w:val="003E75EC"/>
    <w:rsid w:val="003F225D"/>
    <w:rsid w:val="003F5F1C"/>
    <w:rsid w:val="003F721D"/>
    <w:rsid w:val="003F788E"/>
    <w:rsid w:val="004000CC"/>
    <w:rsid w:val="00404343"/>
    <w:rsid w:val="0041085F"/>
    <w:rsid w:val="0041193E"/>
    <w:rsid w:val="00420B01"/>
    <w:rsid w:val="00421714"/>
    <w:rsid w:val="00422458"/>
    <w:rsid w:val="00422771"/>
    <w:rsid w:val="00422C7C"/>
    <w:rsid w:val="00422F1F"/>
    <w:rsid w:val="00424A7F"/>
    <w:rsid w:val="00426264"/>
    <w:rsid w:val="0042716F"/>
    <w:rsid w:val="0042720D"/>
    <w:rsid w:val="00431C3F"/>
    <w:rsid w:val="004325D9"/>
    <w:rsid w:val="004336E8"/>
    <w:rsid w:val="00436376"/>
    <w:rsid w:val="004417E3"/>
    <w:rsid w:val="00450FC8"/>
    <w:rsid w:val="004515C3"/>
    <w:rsid w:val="0046433B"/>
    <w:rsid w:val="00465E9F"/>
    <w:rsid w:val="00466B3B"/>
    <w:rsid w:val="004719D4"/>
    <w:rsid w:val="00471EB0"/>
    <w:rsid w:val="004734AD"/>
    <w:rsid w:val="004748F7"/>
    <w:rsid w:val="004763AC"/>
    <w:rsid w:val="004779F3"/>
    <w:rsid w:val="00477CCB"/>
    <w:rsid w:val="00480926"/>
    <w:rsid w:val="00482DBD"/>
    <w:rsid w:val="00490D7B"/>
    <w:rsid w:val="00494095"/>
    <w:rsid w:val="0049796E"/>
    <w:rsid w:val="004A049C"/>
    <w:rsid w:val="004A3729"/>
    <w:rsid w:val="004A5571"/>
    <w:rsid w:val="004A77AA"/>
    <w:rsid w:val="004B060F"/>
    <w:rsid w:val="004B2847"/>
    <w:rsid w:val="004B2B6D"/>
    <w:rsid w:val="004B2D5C"/>
    <w:rsid w:val="004B418F"/>
    <w:rsid w:val="004B4913"/>
    <w:rsid w:val="004B4FC4"/>
    <w:rsid w:val="004B57FA"/>
    <w:rsid w:val="004B6748"/>
    <w:rsid w:val="004C04D8"/>
    <w:rsid w:val="004C69F7"/>
    <w:rsid w:val="004C6AC5"/>
    <w:rsid w:val="004D3043"/>
    <w:rsid w:val="004D368D"/>
    <w:rsid w:val="004D6B99"/>
    <w:rsid w:val="004D6EFA"/>
    <w:rsid w:val="004D7F3B"/>
    <w:rsid w:val="004E0683"/>
    <w:rsid w:val="004E1309"/>
    <w:rsid w:val="004E38DC"/>
    <w:rsid w:val="004F2899"/>
    <w:rsid w:val="004F609B"/>
    <w:rsid w:val="00503612"/>
    <w:rsid w:val="005109C3"/>
    <w:rsid w:val="00511BF9"/>
    <w:rsid w:val="005177B6"/>
    <w:rsid w:val="00517A29"/>
    <w:rsid w:val="00520226"/>
    <w:rsid w:val="00520327"/>
    <w:rsid w:val="005233E1"/>
    <w:rsid w:val="00530E9A"/>
    <w:rsid w:val="00534359"/>
    <w:rsid w:val="00535277"/>
    <w:rsid w:val="00535829"/>
    <w:rsid w:val="005362C3"/>
    <w:rsid w:val="00536EB4"/>
    <w:rsid w:val="00542AB4"/>
    <w:rsid w:val="0054318D"/>
    <w:rsid w:val="00543AA7"/>
    <w:rsid w:val="00543DF3"/>
    <w:rsid w:val="005448DA"/>
    <w:rsid w:val="005451AE"/>
    <w:rsid w:val="005457B9"/>
    <w:rsid w:val="00551810"/>
    <w:rsid w:val="005539B1"/>
    <w:rsid w:val="005569D2"/>
    <w:rsid w:val="00566FF7"/>
    <w:rsid w:val="00571504"/>
    <w:rsid w:val="00580747"/>
    <w:rsid w:val="005825F0"/>
    <w:rsid w:val="00584961"/>
    <w:rsid w:val="00587082"/>
    <w:rsid w:val="00587C01"/>
    <w:rsid w:val="00591E19"/>
    <w:rsid w:val="0059360A"/>
    <w:rsid w:val="0059478F"/>
    <w:rsid w:val="005A1C07"/>
    <w:rsid w:val="005A3AA7"/>
    <w:rsid w:val="005A5E96"/>
    <w:rsid w:val="005B5212"/>
    <w:rsid w:val="005B6AEA"/>
    <w:rsid w:val="005C6675"/>
    <w:rsid w:val="005C6F71"/>
    <w:rsid w:val="005D0155"/>
    <w:rsid w:val="005D0FF3"/>
    <w:rsid w:val="005D1858"/>
    <w:rsid w:val="005D40A2"/>
    <w:rsid w:val="005D60E3"/>
    <w:rsid w:val="005E2A13"/>
    <w:rsid w:val="005E41B9"/>
    <w:rsid w:val="005E5E1F"/>
    <w:rsid w:val="005E6FD9"/>
    <w:rsid w:val="005E7A2D"/>
    <w:rsid w:val="005F235F"/>
    <w:rsid w:val="005F2DF0"/>
    <w:rsid w:val="006006BF"/>
    <w:rsid w:val="00600E58"/>
    <w:rsid w:val="00603A44"/>
    <w:rsid w:val="00603FD3"/>
    <w:rsid w:val="006053A4"/>
    <w:rsid w:val="00611FC1"/>
    <w:rsid w:val="006151D0"/>
    <w:rsid w:val="00615DC0"/>
    <w:rsid w:val="00621065"/>
    <w:rsid w:val="00621603"/>
    <w:rsid w:val="00625B7B"/>
    <w:rsid w:val="0063279E"/>
    <w:rsid w:val="006337EB"/>
    <w:rsid w:val="00633EA3"/>
    <w:rsid w:val="00635148"/>
    <w:rsid w:val="00640F29"/>
    <w:rsid w:val="00641372"/>
    <w:rsid w:val="00643CB5"/>
    <w:rsid w:val="006515F6"/>
    <w:rsid w:val="00652C35"/>
    <w:rsid w:val="00654AD8"/>
    <w:rsid w:val="00655AC1"/>
    <w:rsid w:val="006601BE"/>
    <w:rsid w:val="0066341F"/>
    <w:rsid w:val="006641B7"/>
    <w:rsid w:val="00665DFD"/>
    <w:rsid w:val="00672AB4"/>
    <w:rsid w:val="00673016"/>
    <w:rsid w:val="0067412D"/>
    <w:rsid w:val="00674FBE"/>
    <w:rsid w:val="00675CA2"/>
    <w:rsid w:val="00676A18"/>
    <w:rsid w:val="0068216A"/>
    <w:rsid w:val="00682E84"/>
    <w:rsid w:val="00684082"/>
    <w:rsid w:val="00684798"/>
    <w:rsid w:val="00684D15"/>
    <w:rsid w:val="006856E1"/>
    <w:rsid w:val="00690381"/>
    <w:rsid w:val="00692310"/>
    <w:rsid w:val="00693E5E"/>
    <w:rsid w:val="00694943"/>
    <w:rsid w:val="00694D49"/>
    <w:rsid w:val="00696346"/>
    <w:rsid w:val="006A0A70"/>
    <w:rsid w:val="006A1E9F"/>
    <w:rsid w:val="006A56E5"/>
    <w:rsid w:val="006B224F"/>
    <w:rsid w:val="006B4A66"/>
    <w:rsid w:val="006B509C"/>
    <w:rsid w:val="006B64CD"/>
    <w:rsid w:val="006C06BF"/>
    <w:rsid w:val="006C0820"/>
    <w:rsid w:val="006C0896"/>
    <w:rsid w:val="006C4F19"/>
    <w:rsid w:val="006C6AFC"/>
    <w:rsid w:val="006C6BB0"/>
    <w:rsid w:val="006C6BD5"/>
    <w:rsid w:val="006D2546"/>
    <w:rsid w:val="006D2D4D"/>
    <w:rsid w:val="006D3F48"/>
    <w:rsid w:val="006D42EF"/>
    <w:rsid w:val="006D79A3"/>
    <w:rsid w:val="006D7A92"/>
    <w:rsid w:val="006D7D3F"/>
    <w:rsid w:val="006E061F"/>
    <w:rsid w:val="006E123F"/>
    <w:rsid w:val="006E4363"/>
    <w:rsid w:val="006E526D"/>
    <w:rsid w:val="006E7342"/>
    <w:rsid w:val="006E7A00"/>
    <w:rsid w:val="006F3E22"/>
    <w:rsid w:val="007004B8"/>
    <w:rsid w:val="0070081D"/>
    <w:rsid w:val="00704DB0"/>
    <w:rsid w:val="0071127F"/>
    <w:rsid w:val="007120DD"/>
    <w:rsid w:val="007144B6"/>
    <w:rsid w:val="0072074E"/>
    <w:rsid w:val="00721C5F"/>
    <w:rsid w:val="0072345A"/>
    <w:rsid w:val="007264F6"/>
    <w:rsid w:val="007276A1"/>
    <w:rsid w:val="007276FF"/>
    <w:rsid w:val="00727C6B"/>
    <w:rsid w:val="007338D8"/>
    <w:rsid w:val="007354B1"/>
    <w:rsid w:val="00736751"/>
    <w:rsid w:val="0073766A"/>
    <w:rsid w:val="00740190"/>
    <w:rsid w:val="0074081C"/>
    <w:rsid w:val="00742559"/>
    <w:rsid w:val="00742B3C"/>
    <w:rsid w:val="0074560E"/>
    <w:rsid w:val="007472F8"/>
    <w:rsid w:val="00750590"/>
    <w:rsid w:val="00751D62"/>
    <w:rsid w:val="00755C7D"/>
    <w:rsid w:val="007602D0"/>
    <w:rsid w:val="007626C8"/>
    <w:rsid w:val="00762DC7"/>
    <w:rsid w:val="007634F1"/>
    <w:rsid w:val="00765F0A"/>
    <w:rsid w:val="00766400"/>
    <w:rsid w:val="00767BBE"/>
    <w:rsid w:val="00770145"/>
    <w:rsid w:val="00770846"/>
    <w:rsid w:val="0077240D"/>
    <w:rsid w:val="00775C52"/>
    <w:rsid w:val="00777C90"/>
    <w:rsid w:val="00781449"/>
    <w:rsid w:val="007839CE"/>
    <w:rsid w:val="00790A5B"/>
    <w:rsid w:val="007A1D9F"/>
    <w:rsid w:val="007A4177"/>
    <w:rsid w:val="007A5086"/>
    <w:rsid w:val="007A5E23"/>
    <w:rsid w:val="007A62A8"/>
    <w:rsid w:val="007A7F75"/>
    <w:rsid w:val="007B1368"/>
    <w:rsid w:val="007B25DB"/>
    <w:rsid w:val="007B2A00"/>
    <w:rsid w:val="007B2ACD"/>
    <w:rsid w:val="007B40A7"/>
    <w:rsid w:val="007B67C2"/>
    <w:rsid w:val="007C4D63"/>
    <w:rsid w:val="007C5202"/>
    <w:rsid w:val="007D3BB7"/>
    <w:rsid w:val="007D6127"/>
    <w:rsid w:val="007D649B"/>
    <w:rsid w:val="007D71CA"/>
    <w:rsid w:val="007E0A7C"/>
    <w:rsid w:val="007E2494"/>
    <w:rsid w:val="007E6CC2"/>
    <w:rsid w:val="007E7A2C"/>
    <w:rsid w:val="007F5118"/>
    <w:rsid w:val="007F6313"/>
    <w:rsid w:val="007F66F9"/>
    <w:rsid w:val="008028DE"/>
    <w:rsid w:val="008030FD"/>
    <w:rsid w:val="008030FF"/>
    <w:rsid w:val="00804DA7"/>
    <w:rsid w:val="0081665B"/>
    <w:rsid w:val="008221AA"/>
    <w:rsid w:val="00822A61"/>
    <w:rsid w:val="008242E3"/>
    <w:rsid w:val="00825E22"/>
    <w:rsid w:val="008263F4"/>
    <w:rsid w:val="008309F5"/>
    <w:rsid w:val="00830D1C"/>
    <w:rsid w:val="0083117D"/>
    <w:rsid w:val="00833A65"/>
    <w:rsid w:val="00845755"/>
    <w:rsid w:val="008458C3"/>
    <w:rsid w:val="00845CBD"/>
    <w:rsid w:val="00850089"/>
    <w:rsid w:val="008545CC"/>
    <w:rsid w:val="008572A6"/>
    <w:rsid w:val="008576FA"/>
    <w:rsid w:val="008616E5"/>
    <w:rsid w:val="00862710"/>
    <w:rsid w:val="00864085"/>
    <w:rsid w:val="00864C5B"/>
    <w:rsid w:val="00865880"/>
    <w:rsid w:val="00867969"/>
    <w:rsid w:val="00871209"/>
    <w:rsid w:val="00871692"/>
    <w:rsid w:val="0087260D"/>
    <w:rsid w:val="00872A97"/>
    <w:rsid w:val="00874D6F"/>
    <w:rsid w:val="008774F5"/>
    <w:rsid w:val="00880C62"/>
    <w:rsid w:val="0088294A"/>
    <w:rsid w:val="00882A1B"/>
    <w:rsid w:val="00884D11"/>
    <w:rsid w:val="00885CD2"/>
    <w:rsid w:val="00886005"/>
    <w:rsid w:val="00886D7E"/>
    <w:rsid w:val="008923F5"/>
    <w:rsid w:val="00896A1E"/>
    <w:rsid w:val="008976ED"/>
    <w:rsid w:val="00897DEC"/>
    <w:rsid w:val="008A0CC8"/>
    <w:rsid w:val="008A2289"/>
    <w:rsid w:val="008A3A19"/>
    <w:rsid w:val="008A3D1F"/>
    <w:rsid w:val="008A5F02"/>
    <w:rsid w:val="008B3097"/>
    <w:rsid w:val="008B3D38"/>
    <w:rsid w:val="008B4229"/>
    <w:rsid w:val="008B4C21"/>
    <w:rsid w:val="008B64AD"/>
    <w:rsid w:val="008B67AA"/>
    <w:rsid w:val="008C163D"/>
    <w:rsid w:val="008C3CFB"/>
    <w:rsid w:val="008C617D"/>
    <w:rsid w:val="008C677B"/>
    <w:rsid w:val="008C7F55"/>
    <w:rsid w:val="008D4B62"/>
    <w:rsid w:val="008D6DDB"/>
    <w:rsid w:val="008D7B99"/>
    <w:rsid w:val="008E1793"/>
    <w:rsid w:val="008E1C23"/>
    <w:rsid w:val="008E32F6"/>
    <w:rsid w:val="008E5645"/>
    <w:rsid w:val="008E6156"/>
    <w:rsid w:val="008F0954"/>
    <w:rsid w:val="008F0EA1"/>
    <w:rsid w:val="008F194B"/>
    <w:rsid w:val="008F3D66"/>
    <w:rsid w:val="008F601A"/>
    <w:rsid w:val="00904C02"/>
    <w:rsid w:val="00905148"/>
    <w:rsid w:val="00905D4E"/>
    <w:rsid w:val="009072B5"/>
    <w:rsid w:val="009112D3"/>
    <w:rsid w:val="0091700E"/>
    <w:rsid w:val="00917AE5"/>
    <w:rsid w:val="009236A3"/>
    <w:rsid w:val="00923EC9"/>
    <w:rsid w:val="009248C9"/>
    <w:rsid w:val="00927772"/>
    <w:rsid w:val="0093542E"/>
    <w:rsid w:val="00937A64"/>
    <w:rsid w:val="009415E1"/>
    <w:rsid w:val="0094280C"/>
    <w:rsid w:val="00942A1A"/>
    <w:rsid w:val="00942A1B"/>
    <w:rsid w:val="00943EBB"/>
    <w:rsid w:val="00944524"/>
    <w:rsid w:val="00950FA9"/>
    <w:rsid w:val="00951CC4"/>
    <w:rsid w:val="00951DA0"/>
    <w:rsid w:val="0095434C"/>
    <w:rsid w:val="009564BB"/>
    <w:rsid w:val="00956F70"/>
    <w:rsid w:val="00957D48"/>
    <w:rsid w:val="00957D85"/>
    <w:rsid w:val="009606BC"/>
    <w:rsid w:val="009614CC"/>
    <w:rsid w:val="00961F82"/>
    <w:rsid w:val="009624D2"/>
    <w:rsid w:val="00963CCD"/>
    <w:rsid w:val="0096598E"/>
    <w:rsid w:val="0096737F"/>
    <w:rsid w:val="00972889"/>
    <w:rsid w:val="0097621F"/>
    <w:rsid w:val="009807D9"/>
    <w:rsid w:val="00980F13"/>
    <w:rsid w:val="00982AEF"/>
    <w:rsid w:val="009856EA"/>
    <w:rsid w:val="009864F1"/>
    <w:rsid w:val="009A00E3"/>
    <w:rsid w:val="009A030D"/>
    <w:rsid w:val="009A34F7"/>
    <w:rsid w:val="009A3AB1"/>
    <w:rsid w:val="009A6187"/>
    <w:rsid w:val="009A6815"/>
    <w:rsid w:val="009A7EAA"/>
    <w:rsid w:val="009B6E38"/>
    <w:rsid w:val="009B703B"/>
    <w:rsid w:val="009C21E0"/>
    <w:rsid w:val="009C25A6"/>
    <w:rsid w:val="009C2D38"/>
    <w:rsid w:val="009C382E"/>
    <w:rsid w:val="009C3F92"/>
    <w:rsid w:val="009C4CED"/>
    <w:rsid w:val="009C76A6"/>
    <w:rsid w:val="009D261E"/>
    <w:rsid w:val="009D2CD1"/>
    <w:rsid w:val="009D3D99"/>
    <w:rsid w:val="009D523B"/>
    <w:rsid w:val="009D5874"/>
    <w:rsid w:val="009D5C7E"/>
    <w:rsid w:val="009D761B"/>
    <w:rsid w:val="009E3D6E"/>
    <w:rsid w:val="009E3F37"/>
    <w:rsid w:val="009F0FC5"/>
    <w:rsid w:val="009F20EA"/>
    <w:rsid w:val="009F4C5B"/>
    <w:rsid w:val="009F51DD"/>
    <w:rsid w:val="009F56DF"/>
    <w:rsid w:val="00A00DE5"/>
    <w:rsid w:val="00A01CBB"/>
    <w:rsid w:val="00A029AD"/>
    <w:rsid w:val="00A03AE6"/>
    <w:rsid w:val="00A06D4E"/>
    <w:rsid w:val="00A06E01"/>
    <w:rsid w:val="00A12297"/>
    <w:rsid w:val="00A134C6"/>
    <w:rsid w:val="00A140A8"/>
    <w:rsid w:val="00A2428B"/>
    <w:rsid w:val="00A27390"/>
    <w:rsid w:val="00A27AC8"/>
    <w:rsid w:val="00A338F8"/>
    <w:rsid w:val="00A34A9A"/>
    <w:rsid w:val="00A412C5"/>
    <w:rsid w:val="00A427D9"/>
    <w:rsid w:val="00A42E5C"/>
    <w:rsid w:val="00A444F9"/>
    <w:rsid w:val="00A44794"/>
    <w:rsid w:val="00A50524"/>
    <w:rsid w:val="00A5106A"/>
    <w:rsid w:val="00A52CAC"/>
    <w:rsid w:val="00A53CD4"/>
    <w:rsid w:val="00A55987"/>
    <w:rsid w:val="00A55BB2"/>
    <w:rsid w:val="00A56913"/>
    <w:rsid w:val="00A57161"/>
    <w:rsid w:val="00A5792F"/>
    <w:rsid w:val="00A60310"/>
    <w:rsid w:val="00A61629"/>
    <w:rsid w:val="00A64343"/>
    <w:rsid w:val="00A66637"/>
    <w:rsid w:val="00A67634"/>
    <w:rsid w:val="00A7197C"/>
    <w:rsid w:val="00A71A22"/>
    <w:rsid w:val="00A72D66"/>
    <w:rsid w:val="00A73023"/>
    <w:rsid w:val="00A736CC"/>
    <w:rsid w:val="00A74E54"/>
    <w:rsid w:val="00A75DA3"/>
    <w:rsid w:val="00A80700"/>
    <w:rsid w:val="00A80FAB"/>
    <w:rsid w:val="00A81977"/>
    <w:rsid w:val="00A82211"/>
    <w:rsid w:val="00A8253C"/>
    <w:rsid w:val="00A838DB"/>
    <w:rsid w:val="00A85587"/>
    <w:rsid w:val="00A855BA"/>
    <w:rsid w:val="00A8590C"/>
    <w:rsid w:val="00A862B7"/>
    <w:rsid w:val="00A90254"/>
    <w:rsid w:val="00A910A9"/>
    <w:rsid w:val="00A92723"/>
    <w:rsid w:val="00A92A38"/>
    <w:rsid w:val="00A9378F"/>
    <w:rsid w:val="00A97F89"/>
    <w:rsid w:val="00AA38AF"/>
    <w:rsid w:val="00AA55BD"/>
    <w:rsid w:val="00AA6277"/>
    <w:rsid w:val="00AA7D10"/>
    <w:rsid w:val="00AB1136"/>
    <w:rsid w:val="00AB2822"/>
    <w:rsid w:val="00AB4078"/>
    <w:rsid w:val="00AC0564"/>
    <w:rsid w:val="00AC1F7E"/>
    <w:rsid w:val="00AC3249"/>
    <w:rsid w:val="00AC36A8"/>
    <w:rsid w:val="00AC4BA3"/>
    <w:rsid w:val="00AC5673"/>
    <w:rsid w:val="00AD1B20"/>
    <w:rsid w:val="00AD2040"/>
    <w:rsid w:val="00AD2D15"/>
    <w:rsid w:val="00AD623F"/>
    <w:rsid w:val="00AE2BBB"/>
    <w:rsid w:val="00AE7338"/>
    <w:rsid w:val="00AF10C9"/>
    <w:rsid w:val="00AF183D"/>
    <w:rsid w:val="00AF3552"/>
    <w:rsid w:val="00AF54B0"/>
    <w:rsid w:val="00AF64B2"/>
    <w:rsid w:val="00AF6C88"/>
    <w:rsid w:val="00AF714A"/>
    <w:rsid w:val="00B02092"/>
    <w:rsid w:val="00B03434"/>
    <w:rsid w:val="00B03B51"/>
    <w:rsid w:val="00B11FB4"/>
    <w:rsid w:val="00B12057"/>
    <w:rsid w:val="00B148CE"/>
    <w:rsid w:val="00B23F0A"/>
    <w:rsid w:val="00B258E9"/>
    <w:rsid w:val="00B269B7"/>
    <w:rsid w:val="00B26AD1"/>
    <w:rsid w:val="00B27F07"/>
    <w:rsid w:val="00B31704"/>
    <w:rsid w:val="00B35CBD"/>
    <w:rsid w:val="00B363CC"/>
    <w:rsid w:val="00B372EF"/>
    <w:rsid w:val="00B378FA"/>
    <w:rsid w:val="00B40F92"/>
    <w:rsid w:val="00B45D86"/>
    <w:rsid w:val="00B52E59"/>
    <w:rsid w:val="00B538D7"/>
    <w:rsid w:val="00B539CE"/>
    <w:rsid w:val="00B54ECD"/>
    <w:rsid w:val="00B57E01"/>
    <w:rsid w:val="00B6200C"/>
    <w:rsid w:val="00B63404"/>
    <w:rsid w:val="00B6758F"/>
    <w:rsid w:val="00B67D4B"/>
    <w:rsid w:val="00B712D1"/>
    <w:rsid w:val="00B736F7"/>
    <w:rsid w:val="00B74A74"/>
    <w:rsid w:val="00B7535C"/>
    <w:rsid w:val="00B774AA"/>
    <w:rsid w:val="00B842EE"/>
    <w:rsid w:val="00B84777"/>
    <w:rsid w:val="00B84D66"/>
    <w:rsid w:val="00B85871"/>
    <w:rsid w:val="00B871B9"/>
    <w:rsid w:val="00B94488"/>
    <w:rsid w:val="00B961EB"/>
    <w:rsid w:val="00BA01F9"/>
    <w:rsid w:val="00BA42F2"/>
    <w:rsid w:val="00BA6BBA"/>
    <w:rsid w:val="00BB2EC7"/>
    <w:rsid w:val="00BB3C49"/>
    <w:rsid w:val="00BB3E4F"/>
    <w:rsid w:val="00BB4844"/>
    <w:rsid w:val="00BB49D6"/>
    <w:rsid w:val="00BB6732"/>
    <w:rsid w:val="00BB7988"/>
    <w:rsid w:val="00BC198C"/>
    <w:rsid w:val="00BC6BA0"/>
    <w:rsid w:val="00BD04A0"/>
    <w:rsid w:val="00BD288E"/>
    <w:rsid w:val="00BD528D"/>
    <w:rsid w:val="00BD64EF"/>
    <w:rsid w:val="00BE0144"/>
    <w:rsid w:val="00BE20BB"/>
    <w:rsid w:val="00BE3E7E"/>
    <w:rsid w:val="00BE4403"/>
    <w:rsid w:val="00BE5BC2"/>
    <w:rsid w:val="00BE648A"/>
    <w:rsid w:val="00BF3D36"/>
    <w:rsid w:val="00BF3F39"/>
    <w:rsid w:val="00BF430C"/>
    <w:rsid w:val="00BF72F1"/>
    <w:rsid w:val="00BF7588"/>
    <w:rsid w:val="00C00E63"/>
    <w:rsid w:val="00C0123E"/>
    <w:rsid w:val="00C01A92"/>
    <w:rsid w:val="00C02923"/>
    <w:rsid w:val="00C03239"/>
    <w:rsid w:val="00C05AE3"/>
    <w:rsid w:val="00C069FE"/>
    <w:rsid w:val="00C071FB"/>
    <w:rsid w:val="00C100AB"/>
    <w:rsid w:val="00C11125"/>
    <w:rsid w:val="00C1338C"/>
    <w:rsid w:val="00C16297"/>
    <w:rsid w:val="00C17C0C"/>
    <w:rsid w:val="00C17D5C"/>
    <w:rsid w:val="00C17E94"/>
    <w:rsid w:val="00C206D9"/>
    <w:rsid w:val="00C21455"/>
    <w:rsid w:val="00C238D6"/>
    <w:rsid w:val="00C246A6"/>
    <w:rsid w:val="00C252DA"/>
    <w:rsid w:val="00C344D8"/>
    <w:rsid w:val="00C35E76"/>
    <w:rsid w:val="00C361B9"/>
    <w:rsid w:val="00C3764E"/>
    <w:rsid w:val="00C376D5"/>
    <w:rsid w:val="00C40421"/>
    <w:rsid w:val="00C44507"/>
    <w:rsid w:val="00C463F0"/>
    <w:rsid w:val="00C46F8D"/>
    <w:rsid w:val="00C51EA6"/>
    <w:rsid w:val="00C528A3"/>
    <w:rsid w:val="00C52B0C"/>
    <w:rsid w:val="00C530C0"/>
    <w:rsid w:val="00C53299"/>
    <w:rsid w:val="00C60267"/>
    <w:rsid w:val="00C61ADA"/>
    <w:rsid w:val="00C61E4E"/>
    <w:rsid w:val="00C62F72"/>
    <w:rsid w:val="00C65911"/>
    <w:rsid w:val="00C66854"/>
    <w:rsid w:val="00C70449"/>
    <w:rsid w:val="00C7193A"/>
    <w:rsid w:val="00C73E1E"/>
    <w:rsid w:val="00C745F9"/>
    <w:rsid w:val="00C75072"/>
    <w:rsid w:val="00C76065"/>
    <w:rsid w:val="00C83F34"/>
    <w:rsid w:val="00C91DF3"/>
    <w:rsid w:val="00C92D18"/>
    <w:rsid w:val="00C931B0"/>
    <w:rsid w:val="00C9335D"/>
    <w:rsid w:val="00C93E7D"/>
    <w:rsid w:val="00C9594B"/>
    <w:rsid w:val="00C9680C"/>
    <w:rsid w:val="00C978B8"/>
    <w:rsid w:val="00CA0A64"/>
    <w:rsid w:val="00CA1B0F"/>
    <w:rsid w:val="00CA29E0"/>
    <w:rsid w:val="00CA34A8"/>
    <w:rsid w:val="00CA5E09"/>
    <w:rsid w:val="00CA6947"/>
    <w:rsid w:val="00CB0FCC"/>
    <w:rsid w:val="00CB2825"/>
    <w:rsid w:val="00CB3F3A"/>
    <w:rsid w:val="00CB509F"/>
    <w:rsid w:val="00CB6D36"/>
    <w:rsid w:val="00CB6EDA"/>
    <w:rsid w:val="00CC0F50"/>
    <w:rsid w:val="00CC141D"/>
    <w:rsid w:val="00CC5608"/>
    <w:rsid w:val="00CD4A03"/>
    <w:rsid w:val="00CD574E"/>
    <w:rsid w:val="00CD5D11"/>
    <w:rsid w:val="00CD5EA8"/>
    <w:rsid w:val="00CD6A80"/>
    <w:rsid w:val="00CD6AD2"/>
    <w:rsid w:val="00CD7246"/>
    <w:rsid w:val="00CE025E"/>
    <w:rsid w:val="00CE2065"/>
    <w:rsid w:val="00CE226F"/>
    <w:rsid w:val="00CE3C9A"/>
    <w:rsid w:val="00CE769B"/>
    <w:rsid w:val="00CF0AA5"/>
    <w:rsid w:val="00CF12C4"/>
    <w:rsid w:val="00CF1A38"/>
    <w:rsid w:val="00CF1D40"/>
    <w:rsid w:val="00CF2CAB"/>
    <w:rsid w:val="00CF5426"/>
    <w:rsid w:val="00CF6967"/>
    <w:rsid w:val="00D00B45"/>
    <w:rsid w:val="00D01B41"/>
    <w:rsid w:val="00D02C2B"/>
    <w:rsid w:val="00D038B4"/>
    <w:rsid w:val="00D039AF"/>
    <w:rsid w:val="00D114A1"/>
    <w:rsid w:val="00D114F1"/>
    <w:rsid w:val="00D134A8"/>
    <w:rsid w:val="00D14077"/>
    <w:rsid w:val="00D1437A"/>
    <w:rsid w:val="00D146C3"/>
    <w:rsid w:val="00D15170"/>
    <w:rsid w:val="00D15E0B"/>
    <w:rsid w:val="00D20440"/>
    <w:rsid w:val="00D21A8E"/>
    <w:rsid w:val="00D23774"/>
    <w:rsid w:val="00D23F14"/>
    <w:rsid w:val="00D25ED6"/>
    <w:rsid w:val="00D273B0"/>
    <w:rsid w:val="00D326BA"/>
    <w:rsid w:val="00D34076"/>
    <w:rsid w:val="00D3471B"/>
    <w:rsid w:val="00D34B3D"/>
    <w:rsid w:val="00D40306"/>
    <w:rsid w:val="00D42B17"/>
    <w:rsid w:val="00D453BF"/>
    <w:rsid w:val="00D4797D"/>
    <w:rsid w:val="00D523B0"/>
    <w:rsid w:val="00D551C4"/>
    <w:rsid w:val="00D564D6"/>
    <w:rsid w:val="00D73CF6"/>
    <w:rsid w:val="00D73F6E"/>
    <w:rsid w:val="00D80821"/>
    <w:rsid w:val="00D81510"/>
    <w:rsid w:val="00D840FD"/>
    <w:rsid w:val="00D87B47"/>
    <w:rsid w:val="00D9121D"/>
    <w:rsid w:val="00D91DEC"/>
    <w:rsid w:val="00D93037"/>
    <w:rsid w:val="00DA1A21"/>
    <w:rsid w:val="00DA27FE"/>
    <w:rsid w:val="00DA4B80"/>
    <w:rsid w:val="00DA4BC7"/>
    <w:rsid w:val="00DA5E8B"/>
    <w:rsid w:val="00DA6EFC"/>
    <w:rsid w:val="00DB48A7"/>
    <w:rsid w:val="00DB503A"/>
    <w:rsid w:val="00DB5B09"/>
    <w:rsid w:val="00DB7861"/>
    <w:rsid w:val="00DC0E64"/>
    <w:rsid w:val="00DC18EC"/>
    <w:rsid w:val="00DC1E5E"/>
    <w:rsid w:val="00DC2D1C"/>
    <w:rsid w:val="00DC3B27"/>
    <w:rsid w:val="00DC4D5D"/>
    <w:rsid w:val="00DC4EAE"/>
    <w:rsid w:val="00DC5A67"/>
    <w:rsid w:val="00DC69F3"/>
    <w:rsid w:val="00DD1F80"/>
    <w:rsid w:val="00DD44F7"/>
    <w:rsid w:val="00DD4A96"/>
    <w:rsid w:val="00DE0633"/>
    <w:rsid w:val="00DE1260"/>
    <w:rsid w:val="00DE30E6"/>
    <w:rsid w:val="00DE6DAC"/>
    <w:rsid w:val="00DF0524"/>
    <w:rsid w:val="00DF08A4"/>
    <w:rsid w:val="00DF3874"/>
    <w:rsid w:val="00DF5120"/>
    <w:rsid w:val="00DF7AB5"/>
    <w:rsid w:val="00E01A65"/>
    <w:rsid w:val="00E04B2C"/>
    <w:rsid w:val="00E05540"/>
    <w:rsid w:val="00E05E26"/>
    <w:rsid w:val="00E1339C"/>
    <w:rsid w:val="00E15D6B"/>
    <w:rsid w:val="00E162F7"/>
    <w:rsid w:val="00E16DFB"/>
    <w:rsid w:val="00E170AC"/>
    <w:rsid w:val="00E20475"/>
    <w:rsid w:val="00E21B2E"/>
    <w:rsid w:val="00E22FBD"/>
    <w:rsid w:val="00E230F9"/>
    <w:rsid w:val="00E24384"/>
    <w:rsid w:val="00E27B01"/>
    <w:rsid w:val="00E27CAD"/>
    <w:rsid w:val="00E27FD6"/>
    <w:rsid w:val="00E308D8"/>
    <w:rsid w:val="00E30BC3"/>
    <w:rsid w:val="00E31E07"/>
    <w:rsid w:val="00E33DCE"/>
    <w:rsid w:val="00E35B9C"/>
    <w:rsid w:val="00E36AFE"/>
    <w:rsid w:val="00E37E7C"/>
    <w:rsid w:val="00E40333"/>
    <w:rsid w:val="00E473F1"/>
    <w:rsid w:val="00E61D39"/>
    <w:rsid w:val="00E62B84"/>
    <w:rsid w:val="00E63220"/>
    <w:rsid w:val="00E641A3"/>
    <w:rsid w:val="00E660AD"/>
    <w:rsid w:val="00E76B87"/>
    <w:rsid w:val="00E800D3"/>
    <w:rsid w:val="00E80684"/>
    <w:rsid w:val="00E830CA"/>
    <w:rsid w:val="00E84E4A"/>
    <w:rsid w:val="00E871CD"/>
    <w:rsid w:val="00E8794C"/>
    <w:rsid w:val="00E905E2"/>
    <w:rsid w:val="00E90984"/>
    <w:rsid w:val="00E91FC4"/>
    <w:rsid w:val="00E939A8"/>
    <w:rsid w:val="00E9455C"/>
    <w:rsid w:val="00E94C71"/>
    <w:rsid w:val="00E95214"/>
    <w:rsid w:val="00E95FBB"/>
    <w:rsid w:val="00EA0EC7"/>
    <w:rsid w:val="00EA1B3F"/>
    <w:rsid w:val="00EA22F4"/>
    <w:rsid w:val="00EA26C4"/>
    <w:rsid w:val="00EA2B3A"/>
    <w:rsid w:val="00EA399E"/>
    <w:rsid w:val="00EA434A"/>
    <w:rsid w:val="00EA565F"/>
    <w:rsid w:val="00EB1482"/>
    <w:rsid w:val="00EB1D83"/>
    <w:rsid w:val="00EB38F1"/>
    <w:rsid w:val="00EB7647"/>
    <w:rsid w:val="00EC2897"/>
    <w:rsid w:val="00EC3567"/>
    <w:rsid w:val="00EC3EE5"/>
    <w:rsid w:val="00EC48E5"/>
    <w:rsid w:val="00EC48EC"/>
    <w:rsid w:val="00EC4E95"/>
    <w:rsid w:val="00EC5239"/>
    <w:rsid w:val="00EC5FEB"/>
    <w:rsid w:val="00EC6CDA"/>
    <w:rsid w:val="00ED4456"/>
    <w:rsid w:val="00ED6219"/>
    <w:rsid w:val="00ED6C6D"/>
    <w:rsid w:val="00EE07CE"/>
    <w:rsid w:val="00EE19BA"/>
    <w:rsid w:val="00EE3B54"/>
    <w:rsid w:val="00EE56AE"/>
    <w:rsid w:val="00EF06A6"/>
    <w:rsid w:val="00EF120D"/>
    <w:rsid w:val="00EF79BA"/>
    <w:rsid w:val="00F02776"/>
    <w:rsid w:val="00F0419C"/>
    <w:rsid w:val="00F05118"/>
    <w:rsid w:val="00F0587B"/>
    <w:rsid w:val="00F06C38"/>
    <w:rsid w:val="00F1406C"/>
    <w:rsid w:val="00F15D4E"/>
    <w:rsid w:val="00F22539"/>
    <w:rsid w:val="00F2495F"/>
    <w:rsid w:val="00F24B6C"/>
    <w:rsid w:val="00F266F0"/>
    <w:rsid w:val="00F276B3"/>
    <w:rsid w:val="00F307C3"/>
    <w:rsid w:val="00F34A12"/>
    <w:rsid w:val="00F37259"/>
    <w:rsid w:val="00F377B0"/>
    <w:rsid w:val="00F40089"/>
    <w:rsid w:val="00F47F3C"/>
    <w:rsid w:val="00F500FC"/>
    <w:rsid w:val="00F51844"/>
    <w:rsid w:val="00F52C5A"/>
    <w:rsid w:val="00F53D0E"/>
    <w:rsid w:val="00F5401A"/>
    <w:rsid w:val="00F54616"/>
    <w:rsid w:val="00F54897"/>
    <w:rsid w:val="00F57455"/>
    <w:rsid w:val="00F64104"/>
    <w:rsid w:val="00F6443E"/>
    <w:rsid w:val="00F64D00"/>
    <w:rsid w:val="00F701F9"/>
    <w:rsid w:val="00F726E0"/>
    <w:rsid w:val="00F77CFC"/>
    <w:rsid w:val="00F80217"/>
    <w:rsid w:val="00F82B16"/>
    <w:rsid w:val="00F83EB2"/>
    <w:rsid w:val="00F845D4"/>
    <w:rsid w:val="00F870CF"/>
    <w:rsid w:val="00F91716"/>
    <w:rsid w:val="00F936B7"/>
    <w:rsid w:val="00F93E88"/>
    <w:rsid w:val="00F9409F"/>
    <w:rsid w:val="00F94766"/>
    <w:rsid w:val="00FA13A8"/>
    <w:rsid w:val="00FA2A94"/>
    <w:rsid w:val="00FA5CB8"/>
    <w:rsid w:val="00FB3C28"/>
    <w:rsid w:val="00FB3D56"/>
    <w:rsid w:val="00FB463E"/>
    <w:rsid w:val="00FB4E84"/>
    <w:rsid w:val="00FB6462"/>
    <w:rsid w:val="00FC049C"/>
    <w:rsid w:val="00FC18DD"/>
    <w:rsid w:val="00FC20C8"/>
    <w:rsid w:val="00FC2276"/>
    <w:rsid w:val="00FC4E82"/>
    <w:rsid w:val="00FC5A12"/>
    <w:rsid w:val="00FC7F83"/>
    <w:rsid w:val="00FD1993"/>
    <w:rsid w:val="00FD3158"/>
    <w:rsid w:val="00FD378E"/>
    <w:rsid w:val="00FD616E"/>
    <w:rsid w:val="00FD6400"/>
    <w:rsid w:val="00FD653B"/>
    <w:rsid w:val="00FE2236"/>
    <w:rsid w:val="00FE2CA7"/>
    <w:rsid w:val="00FE4DF9"/>
    <w:rsid w:val="00FE539B"/>
    <w:rsid w:val="00FE55C8"/>
    <w:rsid w:val="00FE575E"/>
    <w:rsid w:val="00FE59D7"/>
    <w:rsid w:val="00FF1CDF"/>
    <w:rsid w:val="00FF4382"/>
    <w:rsid w:val="00FF50B6"/>
    <w:rsid w:val="00FF5869"/>
    <w:rsid w:val="00FF5AEA"/>
    <w:rsid w:val="00FF5C00"/>
    <w:rsid w:val="00FF5E0D"/>
    <w:rsid w:val="00FF7A0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1008"/>
  <w15:docId w15:val="{20D5F821-79E5-4AD2-8DF7-B925347D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3764E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E0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5540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5D4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C2D1C"/>
    <w:rPr>
      <w:color w:val="0000FF"/>
      <w:u w:val="single"/>
    </w:rPr>
  </w:style>
  <w:style w:type="paragraph" w:customStyle="1" w:styleId="s4-wptoptable1">
    <w:name w:val="s4-wptoptable1"/>
    <w:basedOn w:val="a1"/>
    <w:rsid w:val="00293D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Placeholder Text"/>
    <w:basedOn w:val="a2"/>
    <w:uiPriority w:val="99"/>
    <w:semiHidden/>
    <w:rsid w:val="00293DB6"/>
  </w:style>
  <w:style w:type="paragraph" w:styleId="aa">
    <w:name w:val="header"/>
    <w:basedOn w:val="a1"/>
    <w:link w:val="ab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2"/>
    <w:link w:val="aa"/>
    <w:uiPriority w:val="99"/>
    <w:rsid w:val="00187070"/>
  </w:style>
  <w:style w:type="paragraph" w:styleId="ac">
    <w:name w:val="footer"/>
    <w:basedOn w:val="a1"/>
    <w:link w:val="ad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187070"/>
  </w:style>
  <w:style w:type="paragraph" w:styleId="ae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1"/>
    <w:link w:val="af"/>
    <w:uiPriority w:val="34"/>
    <w:qFormat/>
    <w:rsid w:val="00DF7A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e"/>
    <w:uiPriority w:val="34"/>
    <w:qFormat/>
    <w:locked/>
    <w:rsid w:val="00DF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 текст"/>
    <w:basedOn w:val="a1"/>
    <w:rsid w:val="00331965"/>
    <w:pPr>
      <w:numPr>
        <w:numId w:val="9"/>
      </w:numPr>
      <w:spacing w:before="40" w:after="40" w:line="240" w:lineRule="auto"/>
      <w:ind w:right="57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A69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0">
    <w:name w:val="annotation reference"/>
    <w:basedOn w:val="a2"/>
    <w:uiPriority w:val="99"/>
    <w:semiHidden/>
    <w:unhideWhenUsed/>
    <w:rsid w:val="00BF72F1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BF72F1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BF72F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72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72F1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614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614CC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ote">
    <w:name w:val="note"/>
    <w:basedOn w:val="a2"/>
    <w:rsid w:val="007338D8"/>
  </w:style>
  <w:style w:type="character" w:styleId="af5">
    <w:name w:val="FollowedHyperlink"/>
    <w:basedOn w:val="a2"/>
    <w:uiPriority w:val="99"/>
    <w:semiHidden/>
    <w:unhideWhenUsed/>
    <w:rsid w:val="00684D15"/>
    <w:rPr>
      <w:color w:val="800080" w:themeColor="followedHyperlink"/>
      <w:u w:val="single"/>
    </w:rPr>
  </w:style>
  <w:style w:type="paragraph" w:customStyle="1" w:styleId="af6">
    <w:name w:val="_Основной_текст"/>
    <w:link w:val="af7"/>
    <w:qFormat/>
    <w:rsid w:val="00F64D00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7">
    <w:name w:val="_Основной_текст Знак"/>
    <w:link w:val="af6"/>
    <w:qFormat/>
    <w:locked/>
    <w:rsid w:val="00F64D00"/>
    <w:rPr>
      <w:rFonts w:ascii="Times New Roman" w:eastAsia="Times New Roman" w:hAnsi="Times New Roman" w:cs="Times New Roman"/>
      <w:sz w:val="24"/>
      <w:lang w:eastAsia="ru-RU"/>
    </w:rPr>
  </w:style>
  <w:style w:type="paragraph" w:styleId="af8">
    <w:name w:val="Revision"/>
    <w:hidden/>
    <w:uiPriority w:val="99"/>
    <w:semiHidden/>
    <w:rsid w:val="00DC1E5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">
    <w:name w:val="[Ростех] Наименование Подраздела (Уровень 3)"/>
    <w:basedOn w:val="a1"/>
    <w:uiPriority w:val="99"/>
    <w:rsid w:val="00EB7647"/>
    <w:pPr>
      <w:keepNext/>
      <w:numPr>
        <w:ilvl w:val="1"/>
        <w:numId w:val="27"/>
      </w:numPr>
      <w:spacing w:before="240" w:after="0" w:line="240" w:lineRule="auto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2">
    <w:name w:val="[Ростех] Наименование Раздела (Уровень 2)"/>
    <w:basedOn w:val="a1"/>
    <w:uiPriority w:val="99"/>
    <w:rsid w:val="00EB7647"/>
    <w:pPr>
      <w:keepNext/>
      <w:numPr>
        <w:numId w:val="27"/>
      </w:numPr>
      <w:spacing w:before="240" w:after="0" w:line="240" w:lineRule="auto"/>
      <w:jc w:val="center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a0">
    <w:name w:val="[Ростех] Простой текст (Без уровня)"/>
    <w:basedOn w:val="a1"/>
    <w:uiPriority w:val="99"/>
    <w:rsid w:val="00EB7647"/>
    <w:pPr>
      <w:numPr>
        <w:ilvl w:val="5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character" w:customStyle="1" w:styleId="50">
    <w:name w:val="[Ростех] Текст Подпункта (Уровень 5) Знак"/>
    <w:basedOn w:val="a2"/>
    <w:link w:val="5"/>
    <w:uiPriority w:val="99"/>
    <w:locked/>
    <w:rsid w:val="00EB7647"/>
  </w:style>
  <w:style w:type="paragraph" w:customStyle="1" w:styleId="5">
    <w:name w:val="[Ростех] Текст Подпункта (Уровень 5)"/>
    <w:basedOn w:val="a1"/>
    <w:link w:val="50"/>
    <w:uiPriority w:val="99"/>
    <w:rsid w:val="00EB7647"/>
    <w:pPr>
      <w:numPr>
        <w:ilvl w:val="3"/>
        <w:numId w:val="27"/>
      </w:numPr>
      <w:spacing w:before="120"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6">
    <w:name w:val="[Ростех] Текст Подпункта подпункта (Уровень 6)"/>
    <w:basedOn w:val="a1"/>
    <w:uiPriority w:val="99"/>
    <w:rsid w:val="00EB7647"/>
    <w:pPr>
      <w:numPr>
        <w:ilvl w:val="4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paragraph" w:customStyle="1" w:styleId="4">
    <w:name w:val="[Ростех] Текст Пункта (Уровень 4)"/>
    <w:basedOn w:val="a1"/>
    <w:uiPriority w:val="99"/>
    <w:rsid w:val="00EB7647"/>
    <w:pPr>
      <w:numPr>
        <w:ilvl w:val="2"/>
        <w:numId w:val="27"/>
      </w:numPr>
      <w:spacing w:before="120" w:after="0" w:line="240" w:lineRule="auto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B9428A127E42D4AFFDADC918D937FEF6BA23533411D450318F39D255A1B20EE68B357E522BB5F11CA98AA84B642686A13DA6F663Q2xC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B9428A127E42D4AFFDADC918D937FEF6BA23523015D450318F39D255A1B20EE68B357A522FB8AE19BC9BF047643998A022BAF4612FQ6x8C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tprf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@atb.s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D01FC410DE45CAB6C95B278C73C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C43753-EE15-4EE5-8F4A-958C0E668F69}"/>
      </w:docPartPr>
      <w:docPartBody>
        <w:p w:rsidR="0026358D" w:rsidRDefault="00295688" w:rsidP="00295688">
          <w:pPr>
            <w:pStyle w:val="6BD01FC410DE45CAB6C95B278C73C48F"/>
          </w:pPr>
          <w:r w:rsidRPr="009606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88"/>
    <w:rsid w:val="0026358D"/>
    <w:rsid w:val="0029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5688"/>
  </w:style>
  <w:style w:type="paragraph" w:customStyle="1" w:styleId="6BD01FC410DE45CAB6C95B278C73C48F">
    <w:name w:val="6BD01FC410DE45CAB6C95B278C73C48F"/>
    <w:rsid w:val="00295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F3B5-BD50-4E1B-8F0D-D25CB8E6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Азиатско Тихоокеанский Банк ОАО</Company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Марина Анатольевна</dc:creator>
  <cp:lastModifiedBy>Литвинцева Олеся Александровна</cp:lastModifiedBy>
  <cp:revision>14</cp:revision>
  <dcterms:created xsi:type="dcterms:W3CDTF">2025-06-20T02:09:00Z</dcterms:created>
  <dcterms:modified xsi:type="dcterms:W3CDTF">2025-09-11T05:04:00Z</dcterms:modified>
</cp:coreProperties>
</file>