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tabs>
          <w:tab w:val="left" w:pos="594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ТЕХНИЧЕСКОЕ ЗАДАНИЕ </w:t>
      </w:r>
      <w:r>
        <w:rPr>
          <w:rFonts w:ascii="Times New Roman" w:hAnsi="Times New Roman"/>
          <w:b/>
          <w:bCs/>
          <w:spacing w:val="-4"/>
          <w:sz w:val="24"/>
          <w:szCs w:val="24"/>
        </w:rPr>
      </w:r>
      <w:r>
        <w:rPr>
          <w:rFonts w:ascii="Times New Roman" w:hAnsi="Times New Roman"/>
          <w:b/>
          <w:bCs/>
          <w:spacing w:val="-4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pacing w:val="-4"/>
          <w:sz w:val="24"/>
          <w:szCs w:val="24"/>
          <w:highlight w:val="yellow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на проведение работ по капитальному ремонту и поставке насосного оборудования  канализационно-насосных станций №№ 5.1, 5.2, 3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ООО «Логистический Парк «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Янино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».</w:t>
      </w:r>
      <w:r>
        <w:rPr>
          <w:rFonts w:ascii="Times New Roman" w:hAnsi="Times New Roman"/>
          <w:b/>
          <w:bCs/>
          <w:spacing w:val="-4"/>
          <w:sz w:val="24"/>
          <w:szCs w:val="24"/>
          <w:highlight w:val="yellow"/>
        </w:rPr>
      </w:r>
      <w:r>
        <w:rPr>
          <w:rFonts w:ascii="Times New Roman" w:hAnsi="Times New Roman"/>
          <w:b/>
          <w:bCs/>
          <w:spacing w:val="-4"/>
          <w:sz w:val="24"/>
          <w:szCs w:val="24"/>
          <w:highlight w:val="yellow"/>
        </w:rPr>
      </w:r>
    </w:p>
    <w:p>
      <w:pPr>
        <w:jc w:val="center"/>
        <w:spacing w:after="0" w:line="240" w:lineRule="auto"/>
        <w:tabs>
          <w:tab w:val="left" w:pos="5040" w:leader="none"/>
        </w:tabs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</w:p>
    <w:p>
      <w:pPr>
        <w:jc w:val="center"/>
        <w:spacing w:after="0" w:line="240" w:lineRule="auto"/>
        <w:tabs>
          <w:tab w:val="left" w:pos="5040" w:leader="none"/>
        </w:tabs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</w:p>
    <w:tbl>
      <w:tblPr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4"/>
        <w:gridCol w:w="2976"/>
        <w:gridCol w:w="6697"/>
      </w:tblGrid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Место проведения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188689, Ленинградская область, Всеволожский район, городской поселок  Янино-1, въезд Логистический,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5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«Логистический Парк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1.Диагностика оборудования КНС №№5.1, 5.2, 3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8"/>
              <w:jc w:val="both"/>
              <w:spacing w:before="0" w:beforeAutospacing="0" w:after="0"/>
              <w:rPr>
                <w:rFonts w:eastAsia="Times New Roman"/>
                <w:color w:val="auto"/>
                <w:spacing w:val="-1"/>
                <w:highlight w:val="none"/>
              </w:rPr>
            </w:pPr>
            <w:r>
              <w:rPr>
                <w:rFonts w:eastAsia="Times New Roman"/>
                <w:color w:val="auto"/>
                <w:spacing w:val="-1"/>
              </w:rPr>
              <w:t xml:space="preserve">2.Капитальный ремонт оборудования КНС №№5.1, 5.2, 3</w:t>
            </w:r>
            <w:r>
              <w:rPr>
                <w:rFonts w:eastAsia="Times New Roman"/>
                <w:color w:val="auto"/>
                <w:spacing w:val="-1"/>
              </w:rPr>
              <w:t xml:space="preserve"> </w:t>
            </w:r>
            <w:r>
              <w:rPr>
                <w:rFonts w:eastAsia="Times New Roman"/>
                <w:color w:val="auto"/>
                <w:spacing w:val="-1"/>
                <w:highlight w:val="none"/>
              </w:rPr>
            </w:r>
            <w:r>
              <w:rPr>
                <w:rFonts w:eastAsia="Times New Roman"/>
                <w:color w:val="auto"/>
                <w:spacing w:val="-1"/>
                <w:highlight w:val="none"/>
              </w:rPr>
            </w:r>
          </w:p>
          <w:p>
            <w:pPr>
              <w:pStyle w:val="948"/>
              <w:jc w:val="both"/>
              <w:spacing w:before="0" w:beforeAutospacing="0" w:after="0"/>
              <w:rPr>
                <w:rFonts w:eastAsia="Times New Roman"/>
                <w:color w:val="auto"/>
                <w:spacing w:val="-1"/>
                <w:highlight w:val="none"/>
              </w:rPr>
            </w:pPr>
            <w:r>
              <w:rPr>
                <w:rFonts w:eastAsia="Times New Roman"/>
                <w:color w:val="auto"/>
                <w:spacing w:val="-1"/>
                <w:highlight w:val="none"/>
              </w:rPr>
              <w:t xml:space="preserve">3.Наладка о</w:t>
            </w:r>
            <w:r>
              <w:rPr>
                <w:rFonts w:eastAsia="Times New Roman"/>
                <w:color w:val="auto"/>
                <w:spacing w:val="-1"/>
              </w:rPr>
              <w:t xml:space="preserve">борудования </w:t>
            </w:r>
            <w:r>
              <w:rPr>
                <w:rFonts w:eastAsia="Times New Roman"/>
                <w:color w:val="auto"/>
                <w:spacing w:val="-1"/>
              </w:rPr>
              <w:t xml:space="preserve">КНС №№5.1, 5.2, 3</w:t>
            </w:r>
            <w:r>
              <w:rPr>
                <w:rFonts w:eastAsia="Times New Roman"/>
                <w:color w:val="auto"/>
                <w:spacing w:val="-1"/>
              </w:rPr>
              <w:t xml:space="preserve"> </w:t>
            </w:r>
            <w:r>
              <w:rPr>
                <w:rFonts w:eastAsia="Times New Roman"/>
                <w:color w:val="auto"/>
                <w:spacing w:val="-1"/>
                <w:highlight w:val="none"/>
              </w:rPr>
            </w:r>
            <w:r>
              <w:rPr>
                <w:rFonts w:eastAsia="Times New Roman"/>
                <w:color w:val="auto"/>
                <w:spacing w:val="-1"/>
                <w:highlight w:val="none"/>
              </w:rPr>
            </w:r>
          </w:p>
          <w:p>
            <w:pPr>
              <w:pStyle w:val="948"/>
              <w:jc w:val="both"/>
              <w:spacing w:before="0" w:beforeAutospacing="0" w:after="0"/>
              <w:rPr>
                <w:b/>
                <w:bCs/>
                <w:color w:val="auto"/>
                <w:spacing w:val="-1"/>
              </w:rPr>
            </w:pPr>
            <w:r>
              <w:rPr>
                <w:rFonts w:eastAsia="Times New Roman"/>
                <w:color w:val="auto"/>
                <w:spacing w:val="-1"/>
                <w:highlight w:val="none"/>
              </w:rPr>
              <w:t xml:space="preserve">4.Поставка материалов и оборудования силами подрядной организации</w:t>
            </w:r>
            <w:r>
              <w:rPr>
                <w:b/>
                <w:bCs/>
                <w:color w:val="auto"/>
                <w:spacing w:val="-1"/>
              </w:rPr>
            </w:r>
            <w:r>
              <w:rPr>
                <w:b/>
                <w:bCs/>
                <w:color w:val="auto"/>
                <w:spacing w:val="-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534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Образующие отходы 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результате работ, подлежащие утилизации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669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Утилизируются Заказчиком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условия проведения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ind w:right="459"/>
              <w:jc w:val="both"/>
              <w:spacing w:after="0" w:line="240" w:lineRule="auto"/>
              <w:tabs>
                <w:tab w:val="left" w:pos="5279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Начало работ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даты подписания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настоящего Договора;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right="459"/>
              <w:jc w:val="both"/>
              <w:spacing w:after="0" w:line="240" w:lineRule="auto"/>
              <w:tabs>
                <w:tab w:val="left" w:pos="5279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Окончание работ не более 3 (трех) календарных месяцев.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Источник финансирования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pStyle w:val="941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Собственные средства общества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Режим работы предприятия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Круглосуточный, круглогодичный. Работа на режимной территории, необходимо оформление пропусков.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подрядчику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должна иметь: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131" w:hanging="131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все необходимые лицензии и разрешения на право осуществления работ.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Организация должна предоставить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 акт по результатам выполненных работ (форма КС-2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Справок о стоимости выполненных работ и затрат (форма КС-3)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справка о стоимости выполненных работ и затрат (форма КС-3)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>
          <w:trHeight w:val="9070"/>
        </w:trPr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Перечень и объем требуемых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КНС 5.1 (ливневая):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0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подготовка КНС к производству работ, откачка воды, удаление ила и т.д.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0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демонтаж неисправных направляющих для насосов и донных подставок (для 2 насосов)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0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новых направляющих и донных подставок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38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погружных насосов марки Грюндфос SL1.75.100.170.2.52S.S.N.51D (2 шт.) или аналогов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38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силовых кабельных линий для насосов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38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кабелей автоматики и сигнализации КНС (поплавков)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38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пуско-наладочные работы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   КНС 5.2 (ливневая):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подготовка КНС к производству работ, откачка воды, удаление ила и т.д.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демонтаж неисправных направляющих для насоса и донной подставки (для 1 насоса)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новых направляющих и донной подставки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3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погружного насоса марки Грюндфос SL1.75.100.170.2.52S.S.N.51D (1 шт.) или аналога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3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силовых кабельных линий для насоса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3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кабелей автоматики и сигнализации КНС (поплавков)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3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пуско-наладочные работы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ind w:left="709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КНС 3 (хозбытовая):</w:t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</w:r>
          </w:p>
          <w:p>
            <w:pPr>
              <w:pStyle w:val="941"/>
              <w:numPr>
                <w:ilvl w:val="0"/>
                <w:numId w:val="45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подготовка КНС к производству работ, откачка воды, удаление ила и т.д.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5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демонтаж неисправных направляющих для насосов и донных подставок (для 2 насосов)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5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новых направляющих и донных подставок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6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погружных насосов марки Грюндфос S.1.80.125.260.4.58H.S.341.G.N/D (2 шт.) или аналогов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6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силовых кабельных линий для насосов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6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кабелей автоматики и сигнализации КНС (поплавков)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6"/>
              </w:num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пуско-наладочные работы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ind w:left="709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отчетным материалам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pStyle w:val="941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Исполнительная документация должна вестись в соответствии с действующими нормативными документами.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После завершения производства работ предоставить: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-Фото - отчет о проделанной работе (до и после)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ind w:left="255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документы бухгалтерской отчетности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согласно договора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74" w:lineRule="exact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Особые требования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pStyle w:val="941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Опасные работы проводить с обязательным оформлением наряда-допуска.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74" w:lineRule="exact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сметной документации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606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Нет.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74" w:lineRule="exact"/>
              <w:shd w:val="clear" w:color="auto" w:fill="ffffff"/>
              <w:tabs>
                <w:tab w:val="left" w:pos="795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технике безопасности и санитарно-эпидемиологического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благополучия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соответствии с действующими нормами и правилами РФ.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соответствии с действующими нормами и правилам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«Логистический Парк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41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Руководствоваться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Требованиями действующей нормативной документации по охране труда (приказ Минтруда России от 15.06.2020 № 343н «Об утверждении Правил по охране труда в морских и речных портах»)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Дополнительные условия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13.1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 неисполнение или ненадлежащее исполнение договорных обязательств стороны несут ответственность в соответствии с действующим законодательством РФ.</w:t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r>
          </w:p>
        </w:tc>
      </w:tr>
    </w:tbl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</w:r>
      <w:r>
        <w:rPr>
          <w:rFonts w:ascii="Times New Roman" w:hAnsi="Times New Roman"/>
          <w:sz w:val="26"/>
          <w:szCs w:val="24"/>
        </w:rPr>
      </w:r>
      <w:r>
        <w:rPr>
          <w:rFonts w:ascii="Times New Roman" w:hAnsi="Times New Roman"/>
          <w:sz w:val="26"/>
          <w:szCs w:val="24"/>
        </w:rPr>
      </w:r>
    </w:p>
    <w:p>
      <w:pPr>
        <w:pStyle w:val="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Инженер-энергетик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ООО «Логистический Парк «</w:t>
      </w:r>
      <w:r>
        <w:rPr>
          <w:rFonts w:ascii="Times New Roman" w:hAnsi="Times New Roman"/>
          <w:sz w:val="24"/>
          <w:szCs w:val="24"/>
        </w:rPr>
        <w:t xml:space="preserve">Янино</w:t>
      </w:r>
      <w:r>
        <w:rPr>
          <w:rFonts w:ascii="Times New Roman" w:hAnsi="Times New Roman"/>
          <w:sz w:val="24"/>
          <w:szCs w:val="24"/>
        </w:rPr>
        <w:t xml:space="preserve">»                                                            А.А. Крикунов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Согласовано: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Главный инженер                                                                                             И.Ю. Карасев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01.09.2025г.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568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MS Mincho">
    <w:panose1 w:val="0202050305040509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6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68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0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2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4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6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28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0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24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3.%1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10.%1"/>
      <w:lvlJc w:val="left"/>
      <w:pPr>
        <w:ind w:left="79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3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</w:lvl>
    <w:lvl w:ilvl="1">
      <w:start w:val="1"/>
      <w:numFmt w:val="decimal"/>
      <w:isLgl/>
      <w:suff w:val="tab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3" w:hanging="180"/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3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3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5" w:hanging="113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660" w:hanging="4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6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68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0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2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4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6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28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0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24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6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68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0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2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4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6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28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0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24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5" w:hanging="113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660" w:hanging="4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5" w:hanging="113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660" w:hanging="4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2"/>
  </w:num>
  <w:num w:numId="2">
    <w:abstractNumId w:val="4"/>
  </w:num>
  <w:num w:numId="3">
    <w:abstractNumId w:val="1"/>
  </w:num>
  <w:num w:numId="4">
    <w:abstractNumId w:val="10"/>
  </w:num>
  <w:num w:numId="5">
    <w:abstractNumId w:val="19"/>
  </w:num>
  <w:num w:numId="6">
    <w:abstractNumId w:val="33"/>
  </w:num>
  <w:num w:numId="7">
    <w:abstractNumId w:val="15"/>
  </w:num>
  <w:num w:numId="8">
    <w:abstractNumId w:val="9"/>
  </w:num>
  <w:num w:numId="9">
    <w:abstractNumId w:val="5"/>
  </w:num>
  <w:num w:numId="10">
    <w:abstractNumId w:val="6"/>
  </w:num>
  <w:num w:numId="11">
    <w:abstractNumId w:val="20"/>
  </w:num>
  <w:num w:numId="12">
    <w:abstractNumId w:val="7"/>
  </w:num>
  <w:num w:numId="13">
    <w:abstractNumId w:val="11"/>
  </w:num>
  <w:num w:numId="14">
    <w:abstractNumId w:val="13"/>
  </w:num>
  <w:num w:numId="15">
    <w:abstractNumId w:val="17"/>
  </w:num>
  <w:num w:numId="16">
    <w:abstractNumId w:val="26"/>
  </w:num>
  <w:num w:numId="17">
    <w:abstractNumId w:val="22"/>
  </w:num>
  <w:num w:numId="18">
    <w:abstractNumId w:val="8"/>
  </w:num>
  <w:num w:numId="19">
    <w:abstractNumId w:val="18"/>
  </w:num>
  <w:num w:numId="20">
    <w:abstractNumId w:val="24"/>
  </w:num>
  <w:num w:numId="21">
    <w:abstractNumId w:val="14"/>
  </w:num>
  <w:num w:numId="22">
    <w:abstractNumId w:val="3"/>
  </w:num>
  <w:num w:numId="23">
    <w:abstractNumId w:val="16"/>
  </w:num>
  <w:num w:numId="24">
    <w:abstractNumId w:val="21"/>
  </w:num>
  <w:num w:numId="25">
    <w:abstractNumId w:val="28"/>
  </w:num>
  <w:num w:numId="26">
    <w:abstractNumId w:val="31"/>
  </w:num>
  <w:num w:numId="27">
    <w:abstractNumId w:val="29"/>
  </w:num>
  <w:num w:numId="28">
    <w:abstractNumId w:val="27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5"/>
  </w:num>
  <w:num w:numId="33">
    <w:abstractNumId w:val="30"/>
  </w:num>
  <w:num w:numId="34">
    <w:abstractNumId w:val="23"/>
  </w:num>
  <w:num w:numId="35">
    <w:abstractNumId w:val="0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Heading 2 Char"/>
    <w:basedOn w:val="771"/>
    <w:link w:val="763"/>
    <w:uiPriority w:val="9"/>
    <w:rPr>
      <w:rFonts w:ascii="Arial" w:hAnsi="Arial" w:eastAsia="Arial" w:cs="Arial"/>
      <w:sz w:val="34"/>
    </w:rPr>
  </w:style>
  <w:style w:type="character" w:styleId="746">
    <w:name w:val="Heading 3 Char"/>
    <w:basedOn w:val="771"/>
    <w:link w:val="764"/>
    <w:uiPriority w:val="9"/>
    <w:rPr>
      <w:rFonts w:ascii="Arial" w:hAnsi="Arial" w:eastAsia="Arial" w:cs="Arial"/>
      <w:sz w:val="30"/>
      <w:szCs w:val="30"/>
    </w:rPr>
  </w:style>
  <w:style w:type="character" w:styleId="747">
    <w:name w:val="Heading 4 Char"/>
    <w:basedOn w:val="771"/>
    <w:link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basedOn w:val="771"/>
    <w:link w:val="76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basedOn w:val="771"/>
    <w:link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basedOn w:val="771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basedOn w:val="771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basedOn w:val="77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basedOn w:val="771"/>
    <w:link w:val="784"/>
    <w:uiPriority w:val="10"/>
    <w:rPr>
      <w:sz w:val="48"/>
      <w:szCs w:val="48"/>
    </w:rPr>
  </w:style>
  <w:style w:type="character" w:styleId="754">
    <w:name w:val="Subtitle Char"/>
    <w:basedOn w:val="771"/>
    <w:link w:val="786"/>
    <w:uiPriority w:val="11"/>
    <w:rPr>
      <w:sz w:val="24"/>
      <w:szCs w:val="24"/>
    </w:rPr>
  </w:style>
  <w:style w:type="character" w:styleId="755">
    <w:name w:val="Quote Char"/>
    <w:link w:val="788"/>
    <w:uiPriority w:val="29"/>
    <w:rPr>
      <w:i/>
    </w:rPr>
  </w:style>
  <w:style w:type="character" w:styleId="756">
    <w:name w:val="Intense Quote Char"/>
    <w:link w:val="790"/>
    <w:uiPriority w:val="30"/>
    <w:rPr>
      <w:i/>
    </w:rPr>
  </w:style>
  <w:style w:type="character" w:styleId="757">
    <w:name w:val="Header Char"/>
    <w:basedOn w:val="771"/>
    <w:link w:val="792"/>
    <w:uiPriority w:val="99"/>
  </w:style>
  <w:style w:type="character" w:styleId="758">
    <w:name w:val="Caption Char"/>
    <w:basedOn w:val="796"/>
    <w:link w:val="794"/>
    <w:uiPriority w:val="99"/>
  </w:style>
  <w:style w:type="character" w:styleId="759">
    <w:name w:val="Footnote Text Char"/>
    <w:link w:val="923"/>
    <w:uiPriority w:val="99"/>
    <w:rPr>
      <w:sz w:val="18"/>
    </w:rPr>
  </w:style>
  <w:style w:type="character" w:styleId="760">
    <w:name w:val="Endnote Text Char"/>
    <w:link w:val="926"/>
    <w:uiPriority w:val="99"/>
    <w:rPr>
      <w:sz w:val="20"/>
    </w:rPr>
  </w:style>
  <w:style w:type="paragraph" w:styleId="761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762">
    <w:name w:val="Heading 1"/>
    <w:basedOn w:val="761"/>
    <w:next w:val="761"/>
    <w:link w:val="940"/>
    <w:qFormat/>
    <w:pPr>
      <w:jc w:val="both"/>
      <w:keepNext/>
      <w:spacing w:after="6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paragraph" w:styleId="763">
    <w:name w:val="Heading 2"/>
    <w:basedOn w:val="761"/>
    <w:next w:val="761"/>
    <w:link w:val="77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64">
    <w:name w:val="Heading 3"/>
    <w:basedOn w:val="761"/>
    <w:next w:val="761"/>
    <w:link w:val="77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65">
    <w:name w:val="Heading 4"/>
    <w:basedOn w:val="761"/>
    <w:next w:val="761"/>
    <w:link w:val="77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761"/>
    <w:next w:val="761"/>
    <w:link w:val="77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761"/>
    <w:next w:val="761"/>
    <w:link w:val="77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68">
    <w:name w:val="Heading 7"/>
    <w:basedOn w:val="761"/>
    <w:next w:val="761"/>
    <w:link w:val="78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9">
    <w:name w:val="Heading 8"/>
    <w:basedOn w:val="761"/>
    <w:next w:val="761"/>
    <w:link w:val="78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70">
    <w:name w:val="Heading 9"/>
    <w:basedOn w:val="761"/>
    <w:next w:val="761"/>
    <w:link w:val="78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unhideWhenUsed/>
  </w:style>
  <w:style w:type="table" w:styleId="7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character" w:styleId="774" w:customStyle="1">
    <w:name w:val="Heading 1 Char"/>
    <w:basedOn w:val="771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71"/>
    <w:link w:val="763"/>
    <w:uiPriority w:val="9"/>
    <w:rPr>
      <w:rFonts w:ascii="Arial" w:hAnsi="Arial" w:eastAsia="Arial" w:cs="Arial"/>
      <w:sz w:val="34"/>
    </w:rPr>
  </w:style>
  <w:style w:type="character" w:styleId="776" w:customStyle="1">
    <w:name w:val="Заголовок 3 Знак"/>
    <w:basedOn w:val="771"/>
    <w:link w:val="764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71"/>
    <w:link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71"/>
    <w:link w:val="766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71"/>
    <w:link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71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71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7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No Spacing"/>
    <w:uiPriority w:val="1"/>
    <w:qFormat/>
    <w:pPr>
      <w:spacing w:after="0" w:line="240" w:lineRule="auto"/>
    </w:pPr>
  </w:style>
  <w:style w:type="paragraph" w:styleId="784">
    <w:name w:val="Title"/>
    <w:basedOn w:val="761"/>
    <w:next w:val="761"/>
    <w:link w:val="785"/>
    <w:uiPriority w:val="10"/>
    <w:qFormat/>
    <w:pPr>
      <w:contextualSpacing/>
      <w:spacing w:before="300"/>
    </w:pPr>
    <w:rPr>
      <w:sz w:val="48"/>
      <w:szCs w:val="48"/>
    </w:rPr>
  </w:style>
  <w:style w:type="character" w:styleId="785" w:customStyle="1">
    <w:name w:val="Название Знак"/>
    <w:basedOn w:val="771"/>
    <w:link w:val="784"/>
    <w:uiPriority w:val="10"/>
    <w:rPr>
      <w:sz w:val="48"/>
      <w:szCs w:val="48"/>
    </w:rPr>
  </w:style>
  <w:style w:type="paragraph" w:styleId="786">
    <w:name w:val="Subtitle"/>
    <w:basedOn w:val="761"/>
    <w:next w:val="761"/>
    <w:link w:val="787"/>
    <w:uiPriority w:val="11"/>
    <w:qFormat/>
    <w:pPr>
      <w:spacing w:before="200"/>
    </w:pPr>
    <w:rPr>
      <w:sz w:val="24"/>
      <w:szCs w:val="24"/>
    </w:rPr>
  </w:style>
  <w:style w:type="character" w:styleId="787" w:customStyle="1">
    <w:name w:val="Подзаголовок Знак"/>
    <w:basedOn w:val="771"/>
    <w:link w:val="786"/>
    <w:uiPriority w:val="11"/>
    <w:rPr>
      <w:sz w:val="24"/>
      <w:szCs w:val="24"/>
    </w:rPr>
  </w:style>
  <w:style w:type="paragraph" w:styleId="788">
    <w:name w:val="Quote"/>
    <w:basedOn w:val="761"/>
    <w:next w:val="761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61"/>
    <w:next w:val="761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paragraph" w:styleId="792">
    <w:name w:val="Header"/>
    <w:basedOn w:val="761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 w:customStyle="1">
    <w:name w:val="Верхний колонтитул Знак"/>
    <w:basedOn w:val="771"/>
    <w:link w:val="792"/>
    <w:uiPriority w:val="99"/>
  </w:style>
  <w:style w:type="paragraph" w:styleId="794">
    <w:name w:val="Footer"/>
    <w:basedOn w:val="761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 w:customStyle="1">
    <w:name w:val="Footer Char"/>
    <w:basedOn w:val="771"/>
    <w:uiPriority w:val="99"/>
  </w:style>
  <w:style w:type="paragraph" w:styleId="796">
    <w:name w:val="Caption"/>
    <w:basedOn w:val="761"/>
    <w:next w:val="76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97" w:customStyle="1">
    <w:name w:val="Нижний колонтитул Знак"/>
    <w:link w:val="794"/>
    <w:uiPriority w:val="99"/>
  </w:style>
  <w:style w:type="table" w:styleId="798" w:customStyle="1">
    <w:name w:val="Table Grid Light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9" w:customStyle="1">
    <w:name w:val="Plain Table 1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Plain Table 2"/>
    <w:basedOn w:val="7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 w:customStyle="1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 w:customStyle="1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 w:customStyle="1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7" w:customStyle="1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8" w:customStyle="1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9" w:customStyle="1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0" w:customStyle="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1" w:customStyle="1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2" w:customStyle="1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0" w:customStyle="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1" w:customStyle="1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2" w:customStyle="1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3" w:customStyle="1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4" w:customStyle="1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5" w:customStyle="1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7" w:customStyle="1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9" w:customStyle="1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0" w:customStyle="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1" w:customStyle="1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2" w:customStyle="1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3" w:customStyle="1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4" w:customStyle="1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5" w:customStyle="1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4" w:customStyle="1">
    <w:name w:val="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5" w:customStyle="1">
    <w:name w:val="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6" w:customStyle="1">
    <w:name w:val="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7" w:customStyle="1">
    <w:name w:val="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8" w:customStyle="1">
    <w:name w:val="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9" w:customStyle="1">
    <w:name w:val="Bordered &amp; 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Bordered &amp; 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1" w:customStyle="1">
    <w:name w:val="Bordered &amp; 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2" w:customStyle="1">
    <w:name w:val="Bordered &amp; 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3" w:customStyle="1">
    <w:name w:val="Bordered &amp; 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4" w:customStyle="1">
    <w:name w:val="Bordered &amp; 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5" w:customStyle="1">
    <w:name w:val="Bordered &amp; 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6" w:customStyle="1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7" w:customStyle="1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8" w:customStyle="1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9" w:customStyle="1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0" w:customStyle="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1" w:customStyle="1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2" w:customStyle="1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23">
    <w:name w:val="footnote text"/>
    <w:basedOn w:val="761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 w:customStyle="1">
    <w:name w:val="Текст сноски Знак"/>
    <w:link w:val="923"/>
    <w:uiPriority w:val="99"/>
    <w:rPr>
      <w:sz w:val="18"/>
    </w:rPr>
  </w:style>
  <w:style w:type="character" w:styleId="925">
    <w:name w:val="footnote reference"/>
    <w:basedOn w:val="771"/>
    <w:uiPriority w:val="99"/>
    <w:unhideWhenUsed/>
    <w:rPr>
      <w:vertAlign w:val="superscript"/>
    </w:rPr>
  </w:style>
  <w:style w:type="paragraph" w:styleId="926">
    <w:name w:val="endnote text"/>
    <w:basedOn w:val="761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basedOn w:val="771"/>
    <w:uiPriority w:val="99"/>
    <w:semiHidden/>
    <w:unhideWhenUsed/>
    <w:rPr>
      <w:vertAlign w:val="superscript"/>
    </w:rPr>
  </w:style>
  <w:style w:type="paragraph" w:styleId="929">
    <w:name w:val="toc 1"/>
    <w:basedOn w:val="761"/>
    <w:next w:val="761"/>
    <w:uiPriority w:val="39"/>
    <w:unhideWhenUsed/>
    <w:pPr>
      <w:spacing w:after="57"/>
    </w:pPr>
  </w:style>
  <w:style w:type="paragraph" w:styleId="930">
    <w:name w:val="toc 2"/>
    <w:basedOn w:val="761"/>
    <w:next w:val="761"/>
    <w:uiPriority w:val="39"/>
    <w:unhideWhenUsed/>
    <w:pPr>
      <w:ind w:left="283"/>
      <w:spacing w:after="57"/>
    </w:pPr>
  </w:style>
  <w:style w:type="paragraph" w:styleId="931">
    <w:name w:val="toc 3"/>
    <w:basedOn w:val="761"/>
    <w:next w:val="761"/>
    <w:uiPriority w:val="39"/>
    <w:unhideWhenUsed/>
    <w:pPr>
      <w:ind w:left="567"/>
      <w:spacing w:after="57"/>
    </w:pPr>
  </w:style>
  <w:style w:type="paragraph" w:styleId="932">
    <w:name w:val="toc 4"/>
    <w:basedOn w:val="761"/>
    <w:next w:val="761"/>
    <w:uiPriority w:val="39"/>
    <w:unhideWhenUsed/>
    <w:pPr>
      <w:ind w:left="850"/>
      <w:spacing w:after="57"/>
    </w:pPr>
  </w:style>
  <w:style w:type="paragraph" w:styleId="933">
    <w:name w:val="toc 5"/>
    <w:basedOn w:val="761"/>
    <w:next w:val="761"/>
    <w:uiPriority w:val="39"/>
    <w:unhideWhenUsed/>
    <w:pPr>
      <w:ind w:left="1134"/>
      <w:spacing w:after="57"/>
    </w:pPr>
  </w:style>
  <w:style w:type="paragraph" w:styleId="934">
    <w:name w:val="toc 6"/>
    <w:basedOn w:val="761"/>
    <w:next w:val="761"/>
    <w:uiPriority w:val="39"/>
    <w:unhideWhenUsed/>
    <w:pPr>
      <w:ind w:left="1417"/>
      <w:spacing w:after="57"/>
    </w:pPr>
  </w:style>
  <w:style w:type="paragraph" w:styleId="935">
    <w:name w:val="toc 7"/>
    <w:basedOn w:val="761"/>
    <w:next w:val="761"/>
    <w:uiPriority w:val="39"/>
    <w:unhideWhenUsed/>
    <w:pPr>
      <w:ind w:left="1701"/>
      <w:spacing w:after="57"/>
    </w:pPr>
  </w:style>
  <w:style w:type="paragraph" w:styleId="936">
    <w:name w:val="toc 8"/>
    <w:basedOn w:val="761"/>
    <w:next w:val="761"/>
    <w:uiPriority w:val="39"/>
    <w:unhideWhenUsed/>
    <w:pPr>
      <w:ind w:left="1984"/>
      <w:spacing w:after="57"/>
    </w:pPr>
  </w:style>
  <w:style w:type="paragraph" w:styleId="937">
    <w:name w:val="toc 9"/>
    <w:basedOn w:val="761"/>
    <w:next w:val="761"/>
    <w:uiPriority w:val="39"/>
    <w:unhideWhenUsed/>
    <w:pPr>
      <w:ind w:left="2268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761"/>
    <w:next w:val="761"/>
    <w:uiPriority w:val="99"/>
    <w:unhideWhenUsed/>
    <w:pPr>
      <w:spacing w:after="0"/>
    </w:pPr>
  </w:style>
  <w:style w:type="character" w:styleId="940" w:customStyle="1">
    <w:name w:val="Заголовок 1 Знак"/>
    <w:basedOn w:val="771"/>
    <w:link w:val="762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941">
    <w:name w:val="List Paragraph"/>
    <w:basedOn w:val="761"/>
    <w:link w:val="945"/>
    <w:uiPriority w:val="34"/>
    <w:qFormat/>
    <w:pPr>
      <w:contextualSpacing/>
      <w:ind w:left="720"/>
    </w:pPr>
  </w:style>
  <w:style w:type="table" w:styleId="942">
    <w:name w:val="Table Grid"/>
    <w:basedOn w:val="7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3" w:customStyle="1">
    <w:name w:val="Сетка таблицы1"/>
    <w:basedOn w:val="772"/>
    <w:next w:val="94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4">
    <w:name w:val="Hyperlink"/>
    <w:basedOn w:val="771"/>
    <w:uiPriority w:val="99"/>
    <w:unhideWhenUsed/>
    <w:rPr>
      <w:color w:val="0563c1" w:themeColor="hyperlink"/>
      <w:u w:val="single"/>
    </w:rPr>
  </w:style>
  <w:style w:type="character" w:styleId="945" w:customStyle="1">
    <w:name w:val="Абзац списка Знак"/>
    <w:link w:val="941"/>
    <w:uiPriority w:val="34"/>
    <w:rPr>
      <w:rFonts w:ascii="Calibri" w:hAnsi="Calibri" w:eastAsia="Times New Roman" w:cs="Times New Roman"/>
      <w:lang w:eastAsia="ru-RU"/>
    </w:rPr>
  </w:style>
  <w:style w:type="paragraph" w:styleId="946" w:customStyle="1">
    <w:name w:val="Нумерованный список1"/>
    <w:basedOn w:val="792"/>
    <w:pPr>
      <w:ind w:firstLine="567"/>
      <w:jc w:val="both"/>
      <w:spacing w:before="60" w:line="360" w:lineRule="auto"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sz w:val="28"/>
      <w:szCs w:val="24"/>
    </w:rPr>
  </w:style>
  <w:style w:type="paragraph" w:styleId="947" w:customStyle="1">
    <w:name w:val="Основной текст1"/>
    <w:pPr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8" w:customStyle="1">
    <w:name w:val="Обычный (веб)1"/>
    <w:uiPriority w:val="99"/>
    <w:pPr>
      <w:spacing w:before="100" w:beforeAutospacing="1" w:after="119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MS Mincho" w:cs="Times New Roman"/>
      <w:sz w:val="24"/>
      <w:szCs w:val="24"/>
      <w:lang w:eastAsia="ja-JP"/>
    </w:rPr>
  </w:style>
  <w:style w:type="paragraph" w:styleId="949">
    <w:name w:val="Balloon Text"/>
    <w:basedOn w:val="761"/>
    <w:link w:val="9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50" w:customStyle="1">
    <w:name w:val="Текст выноски Знак"/>
    <w:basedOn w:val="771"/>
    <w:link w:val="94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BD98-8FA3-4600-A058-D7EDFCE0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krikunov_a</cp:lastModifiedBy>
  <cp:revision>14</cp:revision>
  <dcterms:created xsi:type="dcterms:W3CDTF">2024-12-04T08:44:00Z</dcterms:created>
  <dcterms:modified xsi:type="dcterms:W3CDTF">2025-09-16T14:41:42Z</dcterms:modified>
</cp:coreProperties>
</file>