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984" w:type="dxa"/>
        <w:tblCellSpacing w:w="14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4"/>
      </w:tblGrid>
      <w:tr w:rsidR="00AD79E7" w:rsidRPr="00B24E25" w14:paraId="196C7E62" w14:textId="77777777" w:rsidTr="004953DF">
        <w:trPr>
          <w:trHeight w:val="470"/>
          <w:tblCellSpacing w:w="142" w:type="dxa"/>
        </w:trPr>
        <w:tc>
          <w:tcPr>
            <w:tcW w:w="10416" w:type="dxa"/>
          </w:tcPr>
          <w:p w14:paraId="23D40FBD" w14:textId="77777777" w:rsidR="00AD79E7" w:rsidRPr="00B24E25" w:rsidRDefault="00AD79E7" w:rsidP="00A71E67">
            <w:pPr>
              <w:jc w:val="center"/>
              <w:rPr>
                <w:rFonts w:ascii="Golos Text" w:eastAsia="Times New Roman" w:hAnsi="Golos Text" w:cs="Segoe UI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B24E25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drawing>
                <wp:inline distT="0" distB="0" distL="0" distR="0" wp14:anchorId="02C483E7" wp14:editId="4804E76B">
                  <wp:extent cx="1977954" cy="353779"/>
                  <wp:effectExtent l="0" t="0" r="3810" b="8255"/>
                  <wp:docPr id="1680993006" name="Рисунок 1680993006" descr="Изображение выглядит как Графика, дизайн, искусство&#10;&#10;Автоматически созданное описание со средним доверительным уровн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739" cy="36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9E7" w:rsidRPr="00AD79E7" w14:paraId="547E0CF9" w14:textId="77777777" w:rsidTr="004953DF">
        <w:trPr>
          <w:trHeight w:val="119"/>
          <w:tblCellSpacing w:w="142" w:type="dxa"/>
        </w:trPr>
        <w:tc>
          <w:tcPr>
            <w:tcW w:w="10416" w:type="dxa"/>
            <w:vAlign w:val="center"/>
          </w:tcPr>
          <w:p w14:paraId="72393C55" w14:textId="77777777" w:rsidR="00AD79E7" w:rsidRPr="004214F6" w:rsidRDefault="00AD79E7" w:rsidP="00A71E67">
            <w:pPr>
              <w:jc w:val="center"/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</w:pP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11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5114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, город Москва, ул.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Летниковская</w:t>
            </w:r>
            <w:proofErr w:type="spellEnd"/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, д. 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2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,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 стр. 3, 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помещение 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1</w:t>
            </w:r>
          </w:p>
          <w:p w14:paraId="18CC74B4" w14:textId="77777777" w:rsidR="00AD79E7" w:rsidRPr="004214F6" w:rsidRDefault="00AD79E7" w:rsidP="00A71E67">
            <w:pPr>
              <w:jc w:val="center"/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</w:pP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ИНН: 9704252434, КПП: 770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5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01001, ОГРН: 1247700704877</w:t>
            </w:r>
          </w:p>
          <w:p w14:paraId="76A5DF8D" w14:textId="77777777" w:rsidR="00AD79E7" w:rsidRPr="00C0285D" w:rsidRDefault="00AD79E7" w:rsidP="00A71E67">
            <w:pPr>
              <w:jc w:val="center"/>
              <w:rPr>
                <w:rFonts w:ascii="Factor A TRIAL Light" w:eastAsia="Times New Roman" w:hAnsi="Factor A TRIAL Ligh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Е</w:t>
            </w:r>
            <w:r w:rsidRPr="00C0285D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val="en-US" w:eastAsia="ru-RU"/>
              </w:rPr>
              <w:t>mail</w:t>
            </w:r>
            <w:r w:rsidRPr="00C0285D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:</w:t>
            </w:r>
            <w:r w:rsidRPr="00C0285D">
              <w:rPr>
                <w:rFonts w:ascii="Golos Text" w:eastAsia="Times New Roman" w:hAnsi="Golos Text" w:cs="Segoe UI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hyperlink r:id="rId8" w:history="1"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info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@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da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gov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ru</w:t>
              </w:r>
            </w:hyperlink>
            <w:r w:rsidRPr="00C0285D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hyperlink r:id="rId9" w:history="1"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https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://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da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gov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ru</w:t>
              </w:r>
            </w:hyperlink>
          </w:p>
        </w:tc>
      </w:tr>
    </w:tbl>
    <w:tbl>
      <w:tblPr>
        <w:tblStyle w:val="aa"/>
        <w:tblpPr w:leftFromText="180" w:rightFromText="180" w:vertAnchor="text" w:horzAnchor="margin" w:tblpY="275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D79E7" w14:paraId="0EC824C4" w14:textId="77777777" w:rsidTr="00AD79E7">
        <w:tc>
          <w:tcPr>
            <w:tcW w:w="4813" w:type="dxa"/>
          </w:tcPr>
          <w:p w14:paraId="7D11B072" w14:textId="77777777" w:rsidR="00715153" w:rsidRPr="00C0285D" w:rsidRDefault="00715153" w:rsidP="00AD79E7">
            <w:pPr>
              <w:rPr>
                <w:rFonts w:ascii="Golos Text" w:hAnsi="Golos Text" w:cs="Golos Text"/>
                <w:sz w:val="24"/>
              </w:rPr>
            </w:pPr>
          </w:p>
          <w:p w14:paraId="2D2DBAD6" w14:textId="0769B356" w:rsidR="00AD79E7" w:rsidRPr="005447C9" w:rsidRDefault="00AD79E7" w:rsidP="00AD79E7">
            <w:pPr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От___________№______________</w:t>
            </w:r>
          </w:p>
          <w:p w14:paraId="4E656681" w14:textId="77777777" w:rsidR="00AD79E7" w:rsidRDefault="00AD79E7" w:rsidP="00AD79E7"/>
        </w:tc>
        <w:tc>
          <w:tcPr>
            <w:tcW w:w="4814" w:type="dxa"/>
          </w:tcPr>
          <w:p w14:paraId="7253AAB0" w14:textId="4B472B3C" w:rsidR="00AD79E7" w:rsidRPr="00F71FF5" w:rsidRDefault="00FB6B93" w:rsidP="004953DF">
            <w:pPr>
              <w:ind w:left="-93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Руководителям организаций</w:t>
            </w:r>
          </w:p>
        </w:tc>
      </w:tr>
    </w:tbl>
    <w:p w14:paraId="69B2EA82" w14:textId="77777777" w:rsidR="00AD79E7" w:rsidRPr="00081C31" w:rsidRDefault="00AD79E7" w:rsidP="0099774B">
      <w:pPr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val="en-US" w:eastAsia="ru-RU"/>
        </w:rPr>
      </w:pPr>
    </w:p>
    <w:p w14:paraId="4A1DE79F" w14:textId="76FB5006" w:rsidR="00A2552F" w:rsidRPr="00913930" w:rsidRDefault="0099774B" w:rsidP="00081C31">
      <w:pPr>
        <w:spacing w:before="240"/>
        <w:jc w:val="center"/>
      </w:pPr>
      <w:r w:rsidRPr="00913930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07EFCDD" w14:textId="1361FD90" w:rsidR="0099774B" w:rsidRPr="00913930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Автономная некоммерческая организация «Цифровой аудит» (далее –                 АНО  «Цифровой аудит») планирует провести закупку </w:t>
      </w:r>
      <w:bookmarkStart w:id="0" w:name="_Hlk207975130"/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права использования программного обеспечения </w:t>
      </w:r>
      <w:r w:rsidR="00FB6B93" w:rsidRPr="00FB6B93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AppSec.Hub и AppSec.Track</w:t>
      </w:r>
      <w:r w:rsidR="00913930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(далее – ПО)</w:t>
      </w:r>
      <w:r w:rsidR="00913930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на условиях простой (неисключительной) лицензии</w:t>
      </w:r>
      <w:bookmarkEnd w:id="0"/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в соответствии с  Техническим заданием (приложение № 1).</w:t>
      </w:r>
    </w:p>
    <w:p w14:paraId="02B79CA1" w14:textId="3F06DBA1" w:rsidR="0099774B" w:rsidRPr="00913930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FB6B93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октябрь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2025 года.</w:t>
      </w:r>
    </w:p>
    <w:p w14:paraId="59008702" w14:textId="270A9D91" w:rsidR="0099774B" w:rsidRPr="00913930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Просим предоставить информацию о ценах и условиях предоставления прав, указанных в  Техническом задании, по форме, предусмотренной приложением</w:t>
      </w:r>
      <w:r w:rsidR="00913930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 2.</w:t>
      </w:r>
    </w:p>
    <w:p w14:paraId="04482C41" w14:textId="43EF73CF" w:rsidR="0099774B" w:rsidRPr="00913930" w:rsidRDefault="00913930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Коммерческое п</w:t>
      </w:r>
      <w:r w:rsidR="0099774B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редложение 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(далее – КП) </w:t>
      </w:r>
      <w:r w:rsidR="0099774B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 лицензии, общую стоимость договора на условиях, указанных в Техническом задании.</w:t>
      </w:r>
    </w:p>
    <w:p w14:paraId="5FD65988" w14:textId="3DE72C1D" w:rsidR="0099774B" w:rsidRPr="0029132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и(или) документов, включенных в 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КП, за действия, совершенные на основании указанных информации и(или) документов, несет организация, предоставившая КП.</w:t>
      </w:r>
    </w:p>
    <w:p w14:paraId="3D359EC8" w14:textId="5FE29B05" w:rsidR="0099774B" w:rsidRPr="0029132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Ответ прошу направить на адрес электронной почты: zakupki_ano@da.gov.ru не позднее </w:t>
      </w:r>
      <w:r w:rsidR="00FB6B93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08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:00 (по московскому времени) </w:t>
      </w:r>
      <w:r w:rsidR="00FB6B93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01</w:t>
      </w:r>
      <w:r w:rsidR="00291327"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  <w:r w:rsidR="00FB6B93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10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.2025.</w:t>
      </w:r>
    </w:p>
    <w:p w14:paraId="06E035CD" w14:textId="5BBE9020" w:rsidR="00540E47" w:rsidRPr="0029132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Обращаем Ваше внимание, что настоящий запрос направлен исключительно с целью сбора информации о стоимости товара, не является извещением о проведении закупки, офертой или публичной офертой и не влечет за собой возникновения каких-либо обязательств для сторон.</w:t>
      </w:r>
    </w:p>
    <w:p w14:paraId="1BA7F26D" w14:textId="77777777" w:rsidR="00266FFA" w:rsidRPr="00291327" w:rsidRDefault="00266FFA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FD7B792" w14:textId="630F57A7" w:rsidR="00540E47" w:rsidRPr="00291327" w:rsidRDefault="00EA571C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9774B"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6E9206DD" w14:textId="74AC4E35" w:rsidR="0099774B" w:rsidRPr="00291327" w:rsidRDefault="0099774B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1.</w:t>
      </w:r>
      <w:r w:rsidR="004953D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1 Техническое задание на </w:t>
      </w:r>
      <w:r w:rsidR="009571F2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10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1DE6F3AE" w14:textId="0693097D" w:rsidR="0099774B" w:rsidRPr="00291327" w:rsidRDefault="0099774B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  <w:r w:rsidR="004953D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2 Форма предоставления коммерческого предложения на </w:t>
      </w:r>
      <w:r w:rsidR="005A031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520BED65" w14:textId="77777777" w:rsidR="00540E47" w:rsidRPr="00077C1A" w:rsidRDefault="00540E47" w:rsidP="00540E47">
      <w:pPr>
        <w:spacing w:line="276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01ECBDC8" w14:textId="631A3EE7" w:rsidR="00266FFA" w:rsidRPr="00077C1A" w:rsidRDefault="0099774B" w:rsidP="00A2552F"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Руководитель Управления закупок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ab/>
        <w:t xml:space="preserve">               </w:t>
      </w:r>
      <w:r w:rsidR="005447C9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            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</w:t>
      </w:r>
      <w:r w:rsidR="004953DF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Ю.</w:t>
      </w:r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С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. </w:t>
      </w:r>
      <w:proofErr w:type="spellStart"/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Пыленок</w:t>
      </w:r>
      <w:proofErr w:type="spellEnd"/>
    </w:p>
    <w:p w14:paraId="6CB85AE9" w14:textId="5B8B73FF" w:rsidR="00AD79E7" w:rsidRPr="00077C1A" w:rsidRDefault="0099774B" w:rsidP="00A2552F">
      <w:pPr>
        <w:spacing w:after="0"/>
        <w:rPr>
          <w:rFonts w:ascii="Golos Text" w:hAnsi="Golos Text" w:cs="Golos Text"/>
          <w:sz w:val="18"/>
          <w:szCs w:val="18"/>
        </w:rPr>
      </w:pPr>
      <w:r w:rsidRPr="00077C1A">
        <w:rPr>
          <w:rFonts w:ascii="Golos Text" w:hAnsi="Golos Text" w:cs="Golos Text"/>
          <w:sz w:val="18"/>
          <w:szCs w:val="18"/>
        </w:rPr>
        <w:t>М.В. Жигунова</w:t>
      </w:r>
    </w:p>
    <w:p w14:paraId="326281B9" w14:textId="658EF8CA" w:rsidR="00AD79E7" w:rsidRPr="00077C1A" w:rsidRDefault="00AD79E7" w:rsidP="004953DF">
      <w:pPr>
        <w:spacing w:after="0" w:line="240" w:lineRule="auto"/>
        <w:jc w:val="right"/>
        <w:rPr>
          <w:i/>
          <w:sz w:val="24"/>
          <w:szCs w:val="24"/>
        </w:rPr>
      </w:pPr>
      <w:r w:rsidRPr="00077C1A">
        <w:rPr>
          <w:rFonts w:ascii="Golos Text" w:hAnsi="Golos Text" w:cs="Golos Text"/>
          <w:sz w:val="18"/>
          <w:szCs w:val="18"/>
        </w:rPr>
        <w:br w:type="page"/>
      </w:r>
      <w:r w:rsidRPr="00077C1A">
        <w:rPr>
          <w:i/>
          <w:sz w:val="24"/>
          <w:szCs w:val="24"/>
        </w:rPr>
        <w:lastRenderedPageBreak/>
        <w:t>Приложение 1</w:t>
      </w:r>
    </w:p>
    <w:p w14:paraId="081761AA" w14:textId="77777777" w:rsidR="00AD79E7" w:rsidRPr="00077C1A" w:rsidRDefault="00AD79E7" w:rsidP="004953DF">
      <w:pPr>
        <w:spacing w:after="0" w:line="240" w:lineRule="auto"/>
        <w:jc w:val="right"/>
        <w:rPr>
          <w:i/>
          <w:sz w:val="28"/>
          <w:szCs w:val="28"/>
        </w:rPr>
      </w:pPr>
      <w:r w:rsidRPr="00077C1A">
        <w:rPr>
          <w:i/>
          <w:sz w:val="24"/>
          <w:szCs w:val="24"/>
        </w:rPr>
        <w:t>Техническое задание</w:t>
      </w:r>
    </w:p>
    <w:p w14:paraId="0FDA5198" w14:textId="77777777" w:rsidR="00077C1A" w:rsidRPr="00077C1A" w:rsidRDefault="00077C1A" w:rsidP="00077C1A">
      <w:pPr>
        <w:tabs>
          <w:tab w:val="left" w:pos="1134"/>
        </w:tabs>
        <w:spacing w:after="0" w:line="0" w:lineRule="atLeast"/>
        <w:ind w:left="5954" w:hanging="142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bookmarkStart w:id="1" w:name="_Hlk194922285"/>
    </w:p>
    <w:p w14:paraId="4578F209" w14:textId="4E7EB44E" w:rsidR="00077C1A" w:rsidRPr="00077C1A" w:rsidRDefault="00077C1A" w:rsidP="00077C1A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7C1A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Техническое задание на </w:t>
      </w:r>
      <w:bookmarkStart w:id="2" w:name="_Hlk207979261"/>
      <w:r w:rsidRPr="00077C1A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предоставление права использования программного обеспечения </w:t>
      </w:r>
      <w:proofErr w:type="spellStart"/>
      <w:r w:rsidR="00FB6B93" w:rsidRPr="00FB6B93">
        <w:rPr>
          <w:rFonts w:ascii="Times New Roman" w:eastAsia="Calibri" w:hAnsi="Times New Roman" w:cs="Times New Roman"/>
          <w:b/>
          <w:sz w:val="24"/>
          <w:szCs w:val="24"/>
        </w:rPr>
        <w:t>AppSec.Hub</w:t>
      </w:r>
      <w:proofErr w:type="spellEnd"/>
      <w:r w:rsidR="00FB6B93" w:rsidRPr="00FB6B93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="00FB6B93" w:rsidRPr="00FB6B93">
        <w:rPr>
          <w:rFonts w:ascii="Times New Roman" w:eastAsia="Calibri" w:hAnsi="Times New Roman" w:cs="Times New Roman"/>
          <w:b/>
          <w:sz w:val="24"/>
          <w:szCs w:val="24"/>
        </w:rPr>
        <w:t>AppSec.Track</w:t>
      </w:r>
      <w:proofErr w:type="spellEnd"/>
      <w:r w:rsidRPr="00077C1A">
        <w:rPr>
          <w:rFonts w:ascii="Times New Roman" w:eastAsia="Calibri" w:hAnsi="Times New Roman" w:cs="Times New Roman"/>
          <w:b/>
          <w:sz w:val="24"/>
          <w:szCs w:val="24"/>
        </w:rPr>
        <w:t xml:space="preserve"> на условиях простой (неисключительной) лицензии</w:t>
      </w:r>
      <w:bookmarkEnd w:id="2"/>
    </w:p>
    <w:p w14:paraId="4BEA177D" w14:textId="77777777" w:rsidR="00077C1A" w:rsidRPr="00077C1A" w:rsidRDefault="00077C1A" w:rsidP="00077C1A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CEE958" w14:textId="77777777" w:rsidR="00FB6B93" w:rsidRPr="00FB6B93" w:rsidRDefault="00FB6B93" w:rsidP="00FB6B93">
      <w:pPr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60DAA3F1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Лицензиат/(Лицензиар) -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организация, предоставляющая право использования программного обеспечения на условиях простой (неисключительной) лицензии.</w:t>
      </w:r>
    </w:p>
    <w:p w14:paraId="3ED03FA0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Сублицензиат </w:t>
      </w: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/(Лицензиат) -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 «Цифровой аудит».</w:t>
      </w:r>
    </w:p>
    <w:p w14:paraId="5625A641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Субсублицензиат</w:t>
      </w:r>
      <w:proofErr w:type="spellEnd"/>
      <w:r w:rsidRPr="00FB6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/(Сублицензиат) –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Счетная палата Российской Федерации.</w:t>
      </w:r>
    </w:p>
    <w:p w14:paraId="7D67F03D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программное обеспечение.</w:t>
      </w:r>
    </w:p>
    <w:p w14:paraId="17785231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ТЗ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настоящее Техническое задание.</w:t>
      </w:r>
    </w:p>
    <w:p w14:paraId="7DF5E95B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 ЕЦП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- 1-я очередь государственной информационной системы «Единая цифровая платформа «Цифровой аудит» Счетной палаты Российской Федерации.</w:t>
      </w:r>
    </w:p>
    <w:p w14:paraId="5E0633CE" w14:textId="77777777" w:rsidR="00FB6B93" w:rsidRPr="00FB6B93" w:rsidRDefault="00FB6B93" w:rsidP="00FB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УПД –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документ.</w:t>
      </w:r>
    </w:p>
    <w:p w14:paraId="2EFE4778" w14:textId="77777777" w:rsidR="00FB6B93" w:rsidRPr="00FB6B93" w:rsidRDefault="00FB6B93" w:rsidP="00F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89411" w14:textId="77777777" w:rsidR="00FB6B93" w:rsidRPr="00FB6B93" w:rsidRDefault="00FB6B93" w:rsidP="00FB6B93">
      <w:pPr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предоставляемого ПО.</w:t>
      </w:r>
    </w:p>
    <w:p w14:paraId="20254956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8844721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следующим требованиям:</w:t>
      </w:r>
    </w:p>
    <w:p w14:paraId="517B3724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обеспечивать своевременное обнаружение недостатков и уязвимостей заимствованных компонентов ПО в процессе их эксплуатации;</w:t>
      </w:r>
    </w:p>
    <w:p w14:paraId="7EFF442E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обеспечивать возможность проведения периодического ретроспективного анализа для своевременного выявления новых уязвимостей в старых версиях приложений;</w:t>
      </w:r>
    </w:p>
    <w:p w14:paraId="21E78C54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зависимостей ПО должен проводиться по внешним базам известных уязвимостей (в том числе База данных угроз безопасности ФСТЭК России), а также с учетом результатов проведения антивирусной проверки, поступающим из Модуля «Антивирусная защита».</w:t>
      </w:r>
    </w:p>
    <w:p w14:paraId="3AF3C0D7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следующим требованиям:</w:t>
      </w:r>
    </w:p>
    <w:p w14:paraId="3439CFFF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возможность хранения результатов запуска инструментов поиска слабостей и уязвимостей в базе данных;</w:t>
      </w:r>
    </w:p>
    <w:p w14:paraId="28ED45F3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наличие REST АРI для взаимодействия;</w:t>
      </w:r>
    </w:p>
    <w:p w14:paraId="31A14CBA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возможность изменения критичности найденных уязвимостей;</w:t>
      </w:r>
    </w:p>
    <w:p w14:paraId="1409400F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возможность создания отчётов по выявленным дефектам с методами фильтрации и сортировки по степени критичности уязвимостей;</w:t>
      </w:r>
    </w:p>
    <w:p w14:paraId="41EB33AD" w14:textId="77777777" w:rsidR="00FB6B93" w:rsidRPr="00FB6B93" w:rsidRDefault="00FB6B93" w:rsidP="00FB6B93">
      <w:pPr>
        <w:numPr>
          <w:ilvl w:val="0"/>
          <w:numId w:val="5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пользователям в унифицированном виде сводной информации о выявленных недостатках с возможностью управления недостатками, оперативного формирования отчётов, включая оформление результатов разметки уязвимостей.</w:t>
      </w:r>
    </w:p>
    <w:bookmarkEnd w:id="3"/>
    <w:p w14:paraId="772A3E79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Лицензиат/(Лицензиар) обязуется предоставить на условиях простой (неисключительной) лицензии право использования ПО в соответствии с требованиями настоящего Технического задания (спецификация ПО приведена в Таблице 1).</w:t>
      </w:r>
    </w:p>
    <w:p w14:paraId="2AABA4DD" w14:textId="77777777" w:rsidR="00FB6B93" w:rsidRPr="00FB6B93" w:rsidRDefault="00FB6B93" w:rsidP="00FB6B93">
      <w:pPr>
        <w:keepNext/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207798453"/>
      <w:bookmarkStart w:id="5" w:name="_Ref207798438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t>1</w:t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fldChar w:fldCharType="end"/>
      </w:r>
      <w:bookmarkEnd w:id="4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>.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Спецификация ПО</w:t>
      </w:r>
      <w:bookmarkEnd w:id="5"/>
    </w:p>
    <w:tbl>
      <w:tblPr>
        <w:tblW w:w="100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"/>
        <w:gridCol w:w="2184"/>
        <w:gridCol w:w="4211"/>
        <w:gridCol w:w="1276"/>
        <w:gridCol w:w="1913"/>
      </w:tblGrid>
      <w:tr w:rsidR="00FB6B93" w:rsidRPr="00FB6B93" w14:paraId="223B4C1B" w14:textId="77777777" w:rsidTr="009571F2">
        <w:trPr>
          <w:trHeight w:val="838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456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  <w:p w14:paraId="614186BF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2D5F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ПО, в отношении которого предоставляется право использования, артикул (при наличии)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323" w14:textId="77777777" w:rsidR="00FB6B93" w:rsidRPr="00FB6B93" w:rsidRDefault="00FB6B93" w:rsidP="00FB6B93">
            <w:pPr>
              <w:tabs>
                <w:tab w:val="left" w:pos="464"/>
              </w:tabs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тарифа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1673" w14:textId="77777777" w:rsidR="00FB6B93" w:rsidRPr="00FB6B93" w:rsidRDefault="00FB6B93" w:rsidP="00FB6B93">
            <w:pPr>
              <w:tabs>
                <w:tab w:val="left" w:pos="464"/>
              </w:tabs>
              <w:spacing w:after="0" w:line="240" w:lineRule="auto"/>
              <w:ind w:left="33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лицензий, шт.</w:t>
            </w: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05B" w14:textId="77777777" w:rsidR="00FB6B93" w:rsidRPr="00FB6B93" w:rsidRDefault="00FB6B93" w:rsidP="00FB6B93">
            <w:pPr>
              <w:spacing w:after="0" w:line="240" w:lineRule="auto"/>
              <w:ind w:left="-17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права использования ПО</w:t>
            </w:r>
          </w:p>
        </w:tc>
      </w:tr>
      <w:tr w:rsidR="00FB6B93" w:rsidRPr="00FB6B93" w14:paraId="72711F90" w14:textId="77777777" w:rsidTr="009571F2">
        <w:trPr>
          <w:trHeight w:val="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972" w14:textId="77777777" w:rsidR="00FB6B93" w:rsidRPr="00FB6B93" w:rsidRDefault="00FB6B93" w:rsidP="00FB6B93">
            <w:pPr>
              <w:numPr>
                <w:ilvl w:val="0"/>
                <w:numId w:val="41"/>
              </w:numPr>
              <w:tabs>
                <w:tab w:val="left" w:pos="271"/>
              </w:tabs>
              <w:spacing w:after="0" w:line="240" w:lineRule="auto"/>
              <w:ind w:left="35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18C0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AppSec.Hub</w:t>
            </w:r>
            <w:proofErr w:type="spellEnd"/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B87" w14:textId="77777777" w:rsidR="00FB6B93" w:rsidRPr="00FB6B93" w:rsidRDefault="00FB6B93" w:rsidP="00FB6B93">
            <w:pPr>
              <w:tabs>
                <w:tab w:val="left" w:pos="88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СП, 250 кодовых баз, 60 </w:t>
            </w:r>
            <w:proofErr w:type="spellStart"/>
            <w:proofErr w:type="gramStart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-лей</w:t>
            </w:r>
            <w:proofErr w:type="gramEnd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100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пайплайнов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модуль интеграции с SSO</w:t>
            </w: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4259" w14:textId="77777777" w:rsidR="00FB6B93" w:rsidRPr="00FB6B93" w:rsidRDefault="00FB6B93" w:rsidP="00FB6B93">
            <w:pPr>
              <w:tabs>
                <w:tab w:val="left" w:pos="88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350A" w14:textId="77777777" w:rsidR="00FB6B93" w:rsidRPr="00FB6B93" w:rsidRDefault="00FB6B93" w:rsidP="00FB6B93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FB6B93" w:rsidRPr="00FB6B93" w14:paraId="0B3911AD" w14:textId="77777777" w:rsidTr="009571F2">
        <w:trPr>
          <w:trHeight w:val="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DBDC" w14:textId="77777777" w:rsidR="00FB6B93" w:rsidRPr="00FB6B93" w:rsidRDefault="00FB6B93" w:rsidP="00FB6B93">
            <w:pPr>
              <w:numPr>
                <w:ilvl w:val="0"/>
                <w:numId w:val="41"/>
              </w:numPr>
              <w:tabs>
                <w:tab w:val="left" w:pos="271"/>
              </w:tabs>
              <w:spacing w:after="0" w:line="240" w:lineRule="auto"/>
              <w:ind w:left="35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6D34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6" w:name="_Hlk207795564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AppSec.Track</w:t>
            </w:r>
            <w:bookmarkEnd w:id="6"/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51F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базовый,</w:t>
            </w: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модуль SCA, до 100 пользователей,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бессроч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-ная,</w:t>
            </w:r>
          </w:p>
          <w:p w14:paraId="7A1406B2" w14:textId="77777777" w:rsidR="00FB6B93" w:rsidRPr="00FB6B93" w:rsidRDefault="00FB6B93" w:rsidP="00FB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артикул AST100-UN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E2F5" w14:textId="77777777" w:rsidR="00FB6B93" w:rsidRPr="00FB6B93" w:rsidRDefault="00FB6B93" w:rsidP="00FB6B93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A6D" w14:textId="77777777" w:rsidR="00FB6B93" w:rsidRPr="00FB6B93" w:rsidRDefault="00FB6B93" w:rsidP="00FB6B93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</w:tbl>
    <w:p w14:paraId="2767C5C2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8240045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использования, предоставляемое Сублицензиату/(Лицензиату), включает право использовать ПО </w:t>
      </w:r>
      <w:bookmarkStart w:id="8" w:name="_Hlk194589485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исправления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upgrade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обновленные версии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  <w:bookmarkEnd w:id="8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 следующими способами:</w:t>
      </w:r>
    </w:p>
    <w:p w14:paraId="531A67E3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ПО (в том числе исправления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upgrade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обновленные версии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)), ограниченное правом инсталляции, копирования и запуска;</w:t>
      </w:r>
    </w:p>
    <w:p w14:paraId="37104316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ПО, загрузка исправлений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обновлений ПО (</w:t>
      </w:r>
      <w:r w:rsidRPr="00FB6B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upgrade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обновленных версий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использованием сети Интернет</w:t>
      </w:r>
      <w:r w:rsidRPr="00FB6B9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осуществления загрузки установочного дистрибутива ПО, исправлений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)/обновленных версий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5EA71BF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ПО, исправлений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обновленных версий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)/обновленных версий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обычным способом в соответствии с функциональным назначением ПО;</w:t>
      </w:r>
    </w:p>
    <w:p w14:paraId="0E1A5C32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интерфейсов и параметров ПО для адаптации под специфические требования Лицензиата и Сублицензиата, при условии сохранения целостности исходного кода;</w:t>
      </w:r>
    </w:p>
    <w:p w14:paraId="244F994C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резервных копий ПО, исправлений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обновленных версий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обеспечения бесперебойной работы.</w:t>
      </w:r>
    </w:p>
    <w:p w14:paraId="1CB8B5C1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администрирования ПО в рамках предоставленных вендором возможностей;</w:t>
      </w:r>
    </w:p>
    <w:p w14:paraId="752168FA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ПО;</w:t>
      </w:r>
    </w:p>
    <w:p w14:paraId="1DC5440C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ПО с другими программными ПО и системами, в соответствии с технической документацией;</w:t>
      </w:r>
    </w:p>
    <w:p w14:paraId="33D03256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тестирования функционала ПО, включая исправления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обновления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перед их внедрением в продуктивную среду;</w:t>
      </w:r>
    </w:p>
    <w:p w14:paraId="5527ED00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документации, входящей в состав ПО, включая руководства пользователя и администратора;</w:t>
      </w:r>
    </w:p>
    <w:p w14:paraId="77BBF815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обучающих мероприятий для персонала по работе с ПО и его обновлениями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1292ABB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пользователя ПО в порядке ст. 1280 ГК РФ;</w:t>
      </w:r>
    </w:p>
    <w:p w14:paraId="2358E708" w14:textId="187D8AAC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права использования ПО в порядке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сублицензирования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объема всех прав, предоставленных 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Сублицензиату/(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Лицензиату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Лицензиатом/(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Лицензиаром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75EC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Субсублицензиат</w:t>
      </w:r>
      <w:r w:rsidR="007F75EC" w:rsidRP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7F75EC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/(Сублицензиат</w:t>
      </w:r>
      <w:r w:rsidR="007F75EC" w:rsidRP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F75EC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: Счетная палата Российской Федерации, ИНН: 7702166610; КПП: 770401001.</w:t>
      </w:r>
    </w:p>
    <w:p w14:paraId="3DD5008F" w14:textId="06071609" w:rsidR="00FB6B93" w:rsidRPr="00FB6B93" w:rsidRDefault="007F75EC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Лицензиат/(Лицензиар) </w:t>
      </w:r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гарантию, что функционал каждой самостоятельной версии ПО (в том числе исправления ПО (</w:t>
      </w:r>
      <w:proofErr w:type="spellStart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обновления ПО (</w:t>
      </w:r>
      <w:proofErr w:type="spellStart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обновленные версии ПО (</w:t>
      </w:r>
      <w:proofErr w:type="spellStart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зависит от последующих обновлений, не влияет на работоспособность установленной версии ПО.</w:t>
      </w:r>
    </w:p>
    <w:p w14:paraId="2F8331A6" w14:textId="77777777" w:rsidR="00FB6B93" w:rsidRPr="00FB6B93" w:rsidRDefault="00FB6B93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Сублицензиат/(Лицензиат) вправе использовать ПО (в том числе исправления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upgrade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обновленные версии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целях оказания услуг Счетной палате Российской Федерации.</w:t>
      </w:r>
    </w:p>
    <w:p w14:paraId="5714783B" w14:textId="0E31784D" w:rsidR="00FB6B93" w:rsidRPr="00FB6B93" w:rsidRDefault="007F75EC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Сублицензиат /(Лицензиат) </w:t>
      </w:r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использовать ПО (в том числе исправления ПО (</w:t>
      </w:r>
      <w:proofErr w:type="spellStart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обновления ПО (</w:t>
      </w:r>
      <w:proofErr w:type="spellStart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обновленные версии ПО (</w:t>
      </w:r>
      <w:proofErr w:type="spellStart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рамках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(договорам)</w:t>
      </w:r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заключенным со Счетной палатой Российской Федерации.</w:t>
      </w:r>
    </w:p>
    <w:p w14:paraId="475561D9" w14:textId="77777777" w:rsidR="00FB6B93" w:rsidRPr="00FB6B93" w:rsidRDefault="00FB6B93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Счетная палата Российской Федерации имеет право использовать ПО, в том числе исправления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patches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обновления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обновленные версии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updatеs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рамках функционирования и модернизации (развития)  ГИС ЕЦП (Система) в объеме, не ограничивающем права Счетной палаты Российской Федерации, в том числе на доработку, передачу, развитие Системы.</w:t>
      </w:r>
    </w:p>
    <w:p w14:paraId="3197A9AF" w14:textId="5933FF9E" w:rsidR="00FB6B93" w:rsidRPr="00FB6B93" w:rsidRDefault="00FB6B93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7F75EC" w:rsidRPr="00FB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Лицензиат/(Лицензиар)</w:t>
      </w:r>
      <w:r w:rsidR="007F75EC"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гарантии и заверения в отношении ПО, что ПО подвергалось тестированию в объеме:</w:t>
      </w:r>
    </w:p>
    <w:p w14:paraId="22556EF9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статический анализ; </w:t>
      </w:r>
    </w:p>
    <w:p w14:paraId="428F1C7A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заимствованных компонентов; </w:t>
      </w:r>
    </w:p>
    <w:p w14:paraId="07443BE1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динамический анализ, включая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фаззинг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-тестирование; </w:t>
      </w:r>
    </w:p>
    <w:p w14:paraId="5FB9EC1F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 тестирование;</w:t>
      </w:r>
    </w:p>
    <w:bookmarkEnd w:id="7"/>
    <w:p w14:paraId="7AA442BD" w14:textId="77777777" w:rsidR="00FB6B93" w:rsidRPr="00FB6B93" w:rsidRDefault="00FB6B93" w:rsidP="00FB6B93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нефункциональное тестирование (тестирование на проникновение).</w:t>
      </w:r>
    </w:p>
    <w:p w14:paraId="0AA158EE" w14:textId="77777777" w:rsidR="00FB6B93" w:rsidRPr="00FB6B93" w:rsidRDefault="00FB6B93" w:rsidP="00FB6B9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D5722" w14:textId="77777777" w:rsidR="00FB6B93" w:rsidRPr="00FB6B93" w:rsidRDefault="00FB6B93" w:rsidP="00FB6B9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лицензирования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64A7CA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инсталляций ПО внутри Сублицензиата/(Лицензиата) и в Счетной палате Российской Федерации не ограничивается.</w:t>
      </w:r>
    </w:p>
    <w:p w14:paraId="5885D4B6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конечных пользователей, одновременно использующих ПО: до 100.</w:t>
      </w:r>
    </w:p>
    <w:p w14:paraId="213E2C47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рамки лицензии включено: </w:t>
      </w:r>
    </w:p>
    <w:p w14:paraId="69355152" w14:textId="77777777" w:rsidR="00FB6B93" w:rsidRPr="00FB6B93" w:rsidRDefault="00FB6B93" w:rsidP="00FB6B9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SCA, без ограничения по количеству приложений;</w:t>
      </w:r>
    </w:p>
    <w:p w14:paraId="3D7D931A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включает премиальную гарантийную поддержку сроком 12 месяцев. </w:t>
      </w:r>
    </w:p>
    <w:p w14:paraId="15811DE5" w14:textId="1B375DDD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гарантийной поддержки предоставляется доступ к обновлениям ПО, в соответствии с перечнем приобретаемого ПО в течении срока действия 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гарантийной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поддержки. </w:t>
      </w:r>
    </w:p>
    <w:p w14:paraId="15649EAE" w14:textId="77777777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гарантийной поддержки является обеспечение корректного развертывания ПО в инфраструктуре Счетной палаты Российской Федерации, а также обеспечение отказоустойчивости и стабильной работы ПО в период действия лицензионного соглашения.</w:t>
      </w:r>
    </w:p>
    <w:p w14:paraId="50282D6F" w14:textId="77777777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3EC51" w14:textId="77777777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лицензирования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6DB5F9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Технологическое ядро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FEABD10" w14:textId="77777777" w:rsidR="00FB6B93" w:rsidRPr="00FB6B93" w:rsidRDefault="00FB6B93" w:rsidP="00FB6B93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 кодовых баз – 1 шт.; </w:t>
      </w:r>
    </w:p>
    <w:p w14:paraId="6B640413" w14:textId="77777777" w:rsidR="00FB6B93" w:rsidRPr="00FB6B93" w:rsidRDefault="00FB6B93" w:rsidP="00FB6B93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60 пользователей – 1 шт.;</w:t>
      </w:r>
    </w:p>
    <w:p w14:paraId="76FD3114" w14:textId="77777777" w:rsidR="00FB6B93" w:rsidRPr="00FB6B93" w:rsidRDefault="00FB6B93" w:rsidP="00FB6B93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пайплайнов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14:paraId="6A50C6EC" w14:textId="77777777" w:rsidR="00FB6B93" w:rsidRPr="00FB6B93" w:rsidRDefault="00FB6B93" w:rsidP="00FB6B93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SSO – 1 шт.; </w:t>
      </w:r>
    </w:p>
    <w:p w14:paraId="37EC32E9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функциональность интеграций с инструментами разработки ПО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инструментами информационной безопасности (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DevSecOps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ограничивается. </w:t>
      </w:r>
    </w:p>
    <w:p w14:paraId="7B69F30D" w14:textId="77777777" w:rsidR="00FB6B93" w:rsidRPr="00FB6B93" w:rsidRDefault="00FB6B93" w:rsidP="00FB6B93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включает премиальную гарантийную поддержку сроком 12 месяцев. </w:t>
      </w:r>
    </w:p>
    <w:p w14:paraId="2A9E34D5" w14:textId="33CDCE1A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гарантийной поддержки предоставляется доступ к обновлениям ПО, в соответствии с перечнем приобретаемого ПО в течении срока действия 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гарантийной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поддержки.</w:t>
      </w:r>
    </w:p>
    <w:p w14:paraId="125D93A4" w14:textId="77777777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5C043" w14:textId="51060F47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возврата ПО: </w:t>
      </w:r>
      <w:r w:rsidR="007F75EC" w:rsidRP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Сублицензиат /(Лицензиат)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осуществить возврат уже принятого ПО при условии непрохождения автономных испытаний, проводимых в рамках 3 этапа 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контракта, заключенного со Счетной Палатой Российской Федерации (гос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ГК)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несовместимости ПО с оборудованием/ПО госзаказчика/ПО третьих лиц, включенного в состав ГИС ЕЦП.</w:t>
      </w:r>
    </w:p>
    <w:p w14:paraId="30DDA155" w14:textId="77777777" w:rsidR="00FB6B93" w:rsidRPr="00FB6B93" w:rsidRDefault="00FB6B93" w:rsidP="00FB6B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30F4C" w14:textId="77777777" w:rsidR="00FB6B93" w:rsidRPr="00FB6B93" w:rsidRDefault="00FB6B93" w:rsidP="00FB6B93">
      <w:pPr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Правообладатель ПО</w:t>
      </w:r>
    </w:p>
    <w:p w14:paraId="5BEEB325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Обладателем исключительного права на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Правообладатель) является компания ООО «СВОРДФИШ СЕКЬЮРИТИ» (ИНН 7842496093, ОГРН 1137847178370).</w:t>
      </w:r>
    </w:p>
    <w:p w14:paraId="6F5B78CA" w14:textId="2D553F3C" w:rsidR="00FB6B93" w:rsidRPr="00FB6B93" w:rsidRDefault="00FB6B93" w:rsidP="00FB6B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включено в Реестр российских программ для ЭВМ и баз данных, реестровая запись №</w:t>
      </w:r>
      <w:r w:rsidR="007F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8953 от 28.01.2021 в реестре российского программного обеспечения, свидетельство о государственной регистрации программы для ЭВМ № 2018616109 от 11.07.2018.</w:t>
      </w:r>
    </w:p>
    <w:p w14:paraId="2335E23C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Обладателем исключительного права на ПО 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Правообладатель) является компания ООО «АППСЕК СОЛЮШЕНС» (ИНН 7726435251, ОГРН 1187746612030,).</w:t>
      </w:r>
    </w:p>
    <w:p w14:paraId="6534CD38" w14:textId="77777777" w:rsidR="00FB6B93" w:rsidRPr="00FB6B93" w:rsidRDefault="00FB6B93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включено в Реестр российских программ для ЭВМ и баз данных, реестровая запись № 20552 от 14.12.2023 реестра российского программного обеспечения, свидетельство о государственной регистрации программы для ЭВМ № 2024663155 от 04.06.2024.</w:t>
      </w:r>
    </w:p>
    <w:p w14:paraId="35B1CABD" w14:textId="77777777" w:rsidR="00FB6B93" w:rsidRPr="00FB6B93" w:rsidRDefault="00FB6B93" w:rsidP="00FB6B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B95FF" w14:textId="77777777" w:rsidR="00FB6B93" w:rsidRPr="00FB6B93" w:rsidRDefault="00FB6B93" w:rsidP="00FB6B93">
      <w:pPr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права на использование ПО.</w:t>
      </w:r>
    </w:p>
    <w:p w14:paraId="3776093D" w14:textId="58CF574F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использования ПО предоставляется Лицензиатом/(Лицензиаром) Сублицензиату/(Лицензиату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Сторонами Акта</w:t>
      </w:r>
      <w:r w:rsidR="00AE1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права использования программного обеспечения (далее – Акт)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подписывается Сторонами не позднее 5 рабочих дней с даты получения Акта  и передачи Сублицензиату/(Лицензиату) по адресу: 115114, город Москва,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вн.тер.г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муниципальный округ Замоскворечье, улица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2, строение 3, корпус B, 11 этаж.</w:t>
      </w:r>
    </w:p>
    <w:p w14:paraId="464D4C71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Лицензиат/(Лицензиар) не позднее 5 рабочих дней</w:t>
      </w:r>
      <w:r w:rsidRPr="00FB6B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FB6B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договора передает Сублицензиату/(Лицензиату) по адресу: 115114, город Москва,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вн.тер.г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муниципальный округ Замоскворечье, улица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2, строение 3, корпус B, 11 этаж, подписанный и заверенный оттиском печати (при наличии) со своей стороны Акт в 2 (Двух) экземплярах.</w:t>
      </w:r>
    </w:p>
    <w:p w14:paraId="1E7A63D8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передачей Акта и в месте передачи Акта Лицензиат/(Лицензиар) должен передать Сублицензиату/(Лицензиату) документ на бумажном носителе, содержащий состав лицензии ПО и лицензионный ключ для активации ПО.</w:t>
      </w:r>
    </w:p>
    <w:p w14:paraId="5855124F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Сублицензиат/(Лицензиат) не позднее 5 рабочих дней с даты получения Акта подписывает и возвращает Лицензиату/(Лицензиару) 1 (Один) экземпляр Акта или представляет письменный мотивированный отказ от подписания Акта с указанием причин отказа и сроков их устранения, которые не могут превышать 10 рабочих дней со дня направления мотивированного отказа.</w:t>
      </w:r>
    </w:p>
    <w:p w14:paraId="52AC4D6B" w14:textId="0DC10E6C" w:rsidR="00FB6B93" w:rsidRPr="00FB6B93" w:rsidRDefault="00FB6B93" w:rsidP="00FB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от Сублицензиата/(Лицензиата) мотивированного отказа,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Лицензиат/(Лицензиар) </w:t>
      </w:r>
      <w:r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в срок, установленны</w:t>
      </w:r>
      <w:r w:rsidR="00FA6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Сублицензиатом/(Лицензиатом)</w:t>
      </w:r>
      <w:r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позднее 10 рабочих дней со дня отправления им мотивированного отказа, устранить указанные недостатки без дополнительной оплаты со стороны </w:t>
      </w:r>
      <w:r w:rsidR="006B23BA"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Сублицензиата/(Лицензиата)</w:t>
      </w:r>
      <w:r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22F137" w14:textId="053B251D" w:rsidR="00FB6B93" w:rsidRPr="00FB6B93" w:rsidRDefault="00FB6B93" w:rsidP="00FB6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Последующее согласование Акта </w:t>
      </w:r>
      <w:r w:rsidR="006B23BA"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Сублицензиат</w:t>
      </w:r>
      <w:r w:rsidR="006B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6B23BA"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/(Лицензиат</w:t>
      </w:r>
      <w:r w:rsidR="006B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6B23BA"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выполняется в предусмотренном выше порядке.</w:t>
      </w:r>
    </w:p>
    <w:p w14:paraId="528CA1AC" w14:textId="77777777" w:rsidR="00FB6B93" w:rsidRPr="00FB6B93" w:rsidRDefault="00FB6B93" w:rsidP="00F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32364" w14:textId="77777777" w:rsidR="00FB6B93" w:rsidRPr="00FB6B93" w:rsidRDefault="00FB6B93" w:rsidP="00FB6B93">
      <w:pPr>
        <w:keepNext/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ПО</w:t>
      </w:r>
    </w:p>
    <w:p w14:paraId="7711A059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платформа управления практиками информационной безопасности в процессе разработки программного обеспечения. </w:t>
      </w:r>
    </w:p>
    <w:p w14:paraId="7A415B42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AppSec.Hu</w:t>
      </w:r>
      <w:r w:rsidRPr="00FB6B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_Hlk207799455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включено в Реестр российских программ для ЭВМ и баз данных, номер реестровой записи №8953 от 28.01.2021 (ссылка: https://reestr.digital.gov.ru/reestr/310303/?sphrase_id=6750264).</w:t>
      </w:r>
    </w:p>
    <w:p w14:paraId="3856E697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требования к ПО AppSec.Hu</w:t>
      </w:r>
      <w:r w:rsidRPr="00FB6B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Таблице 2.</w:t>
      </w:r>
    </w:p>
    <w:p w14:paraId="78D9132E" w14:textId="77777777" w:rsidR="00FB6B93" w:rsidRPr="00FB6B93" w:rsidRDefault="00FB6B93" w:rsidP="00FB6B93">
      <w:pPr>
        <w:keepNext/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t>2</w:t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fldChar w:fldCharType="end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.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Функциональные требования ПО </w:t>
      </w:r>
      <w:proofErr w:type="spellStart"/>
      <w:r w:rsidRPr="00FB6B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AppSec.Hub</w:t>
      </w:r>
      <w:proofErr w:type="spellEnd"/>
    </w:p>
    <w:bookmarkEnd w:id="9"/>
    <w:p w14:paraId="3AC1D43B" w14:textId="77777777" w:rsidR="00FB6B93" w:rsidRPr="00FB6B93" w:rsidRDefault="00FB6B93" w:rsidP="00F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3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FB6B93" w:rsidRPr="00FB6B93" w14:paraId="37C6A176" w14:textId="77777777" w:rsidTr="00B93707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37A" w14:textId="5A482C5E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</w:t>
            </w:r>
            <w:r w:rsidR="00B937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Технического задания</w:t>
            </w:r>
            <w:r w:rsidRPr="00FB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ГК к компоненту управления инструментами безопасной разработки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335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Функция ПО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AppSec.Hub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6B93" w:rsidRPr="00FB6B93" w14:paraId="35CBE90E" w14:textId="77777777" w:rsidTr="00B93707">
        <w:trPr>
          <w:trHeight w:val="34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F11A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возможность хранения результатов запуска инструментов поиска слабостей и уязвимостей в базе данных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5FE" w14:textId="77777777" w:rsidR="00FB6B93" w:rsidRPr="00FB6B93" w:rsidRDefault="00FB6B93" w:rsidP="00FB6B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On-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Premise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продукта</w:t>
            </w:r>
          </w:p>
        </w:tc>
      </w:tr>
      <w:tr w:rsidR="00FB6B93" w:rsidRPr="00FB6B93" w14:paraId="5C53F898" w14:textId="77777777" w:rsidTr="00B93707">
        <w:trPr>
          <w:trHeight w:val="146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85F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FFE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загрузки результатов сканирования напрямую из инструментов безопасной разработки (включая те, которые не поддерживаются в рамках возможности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интеграции с программным обеспечением, автоматизирующим:</w:t>
            </w:r>
          </w:p>
          <w:p w14:paraId="79674A4C" w14:textId="77777777" w:rsidR="00FB6B93" w:rsidRPr="00FB6B93" w:rsidRDefault="00FB6B93" w:rsidP="00FB6B93">
            <w:pPr>
              <w:numPr>
                <w:ilvl w:val="0"/>
                <w:numId w:val="46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сразу после завершения сканирования;</w:t>
            </w:r>
          </w:p>
          <w:p w14:paraId="0A9A3C73" w14:textId="77777777" w:rsidR="00FB6B93" w:rsidRPr="00FB6B93" w:rsidRDefault="00FB6B93" w:rsidP="00FB6B93">
            <w:pPr>
              <w:numPr>
                <w:ilvl w:val="0"/>
                <w:numId w:val="4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пользователя из интерфейса продукта;</w:t>
            </w:r>
          </w:p>
          <w:p w14:paraId="5A0DBE8C" w14:textId="77777777" w:rsidR="00FB6B93" w:rsidRPr="00FB6B93" w:rsidRDefault="00FB6B93" w:rsidP="00FB6B93">
            <w:pPr>
              <w:numPr>
                <w:ilvl w:val="0"/>
                <w:numId w:val="4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пользователя через CLI или интеграционное API.</w:t>
            </w:r>
          </w:p>
        </w:tc>
      </w:tr>
      <w:tr w:rsidR="00FB6B93" w:rsidRPr="00FB6B93" w14:paraId="26B77AB2" w14:textId="77777777" w:rsidTr="00B93707">
        <w:trPr>
          <w:trHeight w:val="225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4C31A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Наличие REST АРI для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4CB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интеграции с программным обеспечением, автоматизирующим:</w:t>
            </w:r>
          </w:p>
          <w:p w14:paraId="702659FF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 SAST:</w:t>
            </w:r>
          </w:p>
          <w:p w14:paraId="0A578C11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PT Application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Inspector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BA5288A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Checkmarx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CxSAST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A111118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AppScreener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BC9B331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SonarQube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3EC20BC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Fortify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Static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Code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Analyzer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44B0C681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 OSA:</w:t>
            </w:r>
          </w:p>
          <w:p w14:paraId="4CBC2698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92165FD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 SCA:</w:t>
            </w:r>
          </w:p>
          <w:p w14:paraId="415293C5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7FBC5E2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OWASP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Dependency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Track;</w:t>
            </w:r>
          </w:p>
          <w:p w14:paraId="30E3365C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Clair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7A9374C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Trivy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;.</w:t>
            </w:r>
            <w:proofErr w:type="gramEnd"/>
          </w:p>
          <w:p w14:paraId="51BB2A36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CodeScoring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44F3E06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Aqua Security;</w:t>
            </w:r>
          </w:p>
          <w:p w14:paraId="3F0B2EF1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Sonatype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Nexus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IQ.</w:t>
            </w:r>
          </w:p>
          <w:p w14:paraId="2B14A752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 MAST:</w:t>
            </w:r>
          </w:p>
          <w:p w14:paraId="5263D179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Stingray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A68033F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 DAST:</w:t>
            </w:r>
          </w:p>
          <w:p w14:paraId="63515E21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Acunetix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394F473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Netsparker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472BF29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PT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BlackBox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11C6A81" w14:textId="77777777" w:rsidR="00FB6B93" w:rsidRPr="00FB6B93" w:rsidRDefault="00FB6B93" w:rsidP="00FB6B93">
            <w:pPr>
              <w:numPr>
                <w:ilvl w:val="1"/>
                <w:numId w:val="44"/>
              </w:num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OWASP ZAP;</w:t>
            </w:r>
          </w:p>
          <w:p w14:paraId="3A2E8BD7" w14:textId="77777777" w:rsidR="00FB6B93" w:rsidRPr="00FB6B93" w:rsidRDefault="00FB6B93" w:rsidP="00FB6B93">
            <w:pPr>
              <w:numPr>
                <w:ilvl w:val="1"/>
                <w:numId w:val="44"/>
              </w:num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AppScreener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B6B93" w:rsidRPr="00FB6B93" w14:paraId="595A6A1C" w14:textId="77777777" w:rsidTr="00B93707">
        <w:trPr>
          <w:trHeight w:val="666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AB775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792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интеграции со следующими инженерными и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DevOps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инструментами:</w:t>
            </w:r>
          </w:p>
          <w:p w14:paraId="65025D60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Хранения исходного кода:</w:t>
            </w:r>
          </w:p>
          <w:p w14:paraId="26C514B4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GitLab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CE;</w:t>
            </w:r>
          </w:p>
          <w:p w14:paraId="71B7F549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Bitbucket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949DEB1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GitHub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1F0F8CD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Хранения артефактов сборки ПО из исходного кода:</w:t>
            </w:r>
          </w:p>
          <w:p w14:paraId="7485BBC4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Nexus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OSS;</w:t>
            </w:r>
          </w:p>
          <w:p w14:paraId="4981529A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GitLab CE (docker/package registry);</w:t>
            </w:r>
          </w:p>
          <w:p w14:paraId="014AB64A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файловое хранилище с доступом по HTTP;</w:t>
            </w:r>
          </w:p>
          <w:p w14:paraId="2A3FEE48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docker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-образов на основе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Docker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Registry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API v2.0. </w:t>
            </w:r>
          </w:p>
          <w:p w14:paraId="71A4F8E0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задачами и дефектами ПО:</w:t>
            </w:r>
          </w:p>
          <w:p w14:paraId="60ECA1F8" w14:textId="77777777" w:rsidR="00FB6B93" w:rsidRPr="00FB6B93" w:rsidRDefault="00FB6B93" w:rsidP="00FB6B93">
            <w:pPr>
              <w:numPr>
                <w:ilvl w:val="1"/>
                <w:numId w:val="44"/>
              </w:num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Jira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10EA199" w14:textId="77777777" w:rsidR="00FB6B93" w:rsidRPr="00FB6B93" w:rsidDel="008746D9" w:rsidRDefault="00FB6B93" w:rsidP="00FB6B93">
            <w:pPr>
              <w:numPr>
                <w:ilvl w:val="1"/>
                <w:numId w:val="44"/>
              </w:num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YouTrack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B6B93" w:rsidRPr="00FB6B93" w14:paraId="07E4993F" w14:textId="77777777" w:rsidTr="00B93707">
        <w:trPr>
          <w:trHeight w:val="2248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59400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06A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интеграции с продуктом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AppSec.Hub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66E75BA1" w14:textId="77777777" w:rsidR="00FB6B93" w:rsidRPr="00FB6B93" w:rsidRDefault="00FB6B93" w:rsidP="00FB6B93">
            <w:pPr>
              <w:numPr>
                <w:ilvl w:val="0"/>
                <w:numId w:val="45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Интерфейсы интеграции:</w:t>
            </w:r>
          </w:p>
          <w:p w14:paraId="54B329B2" w14:textId="77777777" w:rsidR="00FB6B93" w:rsidRPr="00FB6B93" w:rsidRDefault="00FB6B93" w:rsidP="00FB6B93">
            <w:pPr>
              <w:numPr>
                <w:ilvl w:val="1"/>
                <w:numId w:val="45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Клиент для командной строки (CLI, Command Line Interface);</w:t>
            </w:r>
          </w:p>
          <w:p w14:paraId="78537551" w14:textId="77777777" w:rsidR="00FB6B93" w:rsidRPr="00FB6B93" w:rsidRDefault="00FB6B93" w:rsidP="00FB6B93">
            <w:pPr>
              <w:numPr>
                <w:ilvl w:val="1"/>
                <w:numId w:val="45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Интеграционное API.</w:t>
            </w:r>
          </w:p>
          <w:p w14:paraId="34C89498" w14:textId="77777777" w:rsidR="00FB6B93" w:rsidRPr="00FB6B93" w:rsidRDefault="00FB6B93" w:rsidP="00FB6B93">
            <w:pPr>
              <w:numPr>
                <w:ilvl w:val="0"/>
                <w:numId w:val="45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Инструменты непрерывной интеграции и поставки (CI/CD):</w:t>
            </w:r>
          </w:p>
          <w:p w14:paraId="0DF961EA" w14:textId="77777777" w:rsidR="00FB6B93" w:rsidRPr="00FB6B93" w:rsidRDefault="00FB6B93" w:rsidP="00FB6B93">
            <w:pPr>
              <w:numPr>
                <w:ilvl w:val="1"/>
                <w:numId w:val="45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GitLab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CI;</w:t>
            </w:r>
          </w:p>
          <w:p w14:paraId="332E078E" w14:textId="77777777" w:rsidR="00FB6B93" w:rsidRPr="00FB6B93" w:rsidDel="008746D9" w:rsidRDefault="00FB6B93" w:rsidP="00FB6B93">
            <w:pPr>
              <w:numPr>
                <w:ilvl w:val="1"/>
                <w:numId w:val="45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Jenkins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Teamcity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B6B93" w:rsidRPr="00FB6B93" w14:paraId="4D236E96" w14:textId="77777777" w:rsidTr="00B937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460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возможность изменения критичности найденных уязвимостей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372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управления уязвимостями, включая:</w:t>
            </w:r>
          </w:p>
          <w:p w14:paraId="11E08DD3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маркировки уязвимостей, как ложно срабатывание (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False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Positive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14:paraId="6EAD9038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маркировки уязвимостей, потенциальные риски от реализации которых были приняты (Risk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Acceptance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1382B9DE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возможность маркировки уязвимостей, как подтвержденные (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Confirmed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14:paraId="19214780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маркировать уязвимость:</w:t>
            </w:r>
          </w:p>
          <w:p w14:paraId="2CC0C8C7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постоянной основе;</w:t>
            </w:r>
          </w:p>
          <w:p w14:paraId="7AE33482" w14:textId="77777777" w:rsidR="00FB6B93" w:rsidRPr="00FB6B93" w:rsidRDefault="00FB6B93" w:rsidP="00FB6B93">
            <w:pPr>
              <w:numPr>
                <w:ilvl w:val="1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заданного периода времени;</w:t>
            </w:r>
          </w:p>
          <w:p w14:paraId="79626499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создавать запросы на маркировку уязвимостей с комментариями от разработчиков;</w:t>
            </w:r>
          </w:p>
          <w:p w14:paraId="4EBA27B5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изменять серьёзность (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Severity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уязвимостей;</w:t>
            </w:r>
          </w:p>
          <w:p w14:paraId="56923AC5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создания правила автоматической обработки уязвимостей;</w:t>
            </w:r>
          </w:p>
          <w:p w14:paraId="42E5869C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группировки (объединения) однотипные или дублирующих уязвимостей (в ручном режиме); </w:t>
            </w:r>
          </w:p>
          <w:p w14:paraId="7A69EFDA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выгрузки обработанных уязвимостей в систему управления задачами;</w:t>
            </w:r>
          </w:p>
        </w:tc>
      </w:tr>
      <w:tr w:rsidR="00FB6B93" w:rsidRPr="00FB6B93" w14:paraId="3B9AD3AC" w14:textId="77777777" w:rsidTr="00B937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C03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Обеспечивать возможность создания отчётов по выявленным дефектам с методами фильтрации и сортировки по степени критичности уязвимостей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209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выгрузки отчетов по уязвимостям:</w:t>
            </w:r>
          </w:p>
          <w:p w14:paraId="50CA48CF" w14:textId="77777777" w:rsidR="00FB6B93" w:rsidRPr="00FB6B93" w:rsidRDefault="00FB6B93" w:rsidP="00FB6B93">
            <w:pPr>
              <w:numPr>
                <w:ilvl w:val="0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выборки уязвимостей с настраиваемой фильтрацией и сортировкой в формате:</w:t>
            </w:r>
          </w:p>
          <w:p w14:paraId="7B58071D" w14:textId="77777777" w:rsidR="00FB6B93" w:rsidRPr="00FB6B93" w:rsidRDefault="00FB6B93" w:rsidP="00FB6B93">
            <w:pPr>
              <w:numPr>
                <w:ilvl w:val="1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Excel;</w:t>
            </w:r>
          </w:p>
          <w:p w14:paraId="7B15D32D" w14:textId="77777777" w:rsidR="00FB6B93" w:rsidRPr="00FB6B93" w:rsidRDefault="00FB6B93" w:rsidP="00FB6B93">
            <w:pPr>
              <w:numPr>
                <w:ilvl w:val="1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PDF;</w:t>
            </w:r>
          </w:p>
          <w:p w14:paraId="0F535811" w14:textId="77777777" w:rsidR="00FB6B93" w:rsidRPr="00FB6B93" w:rsidRDefault="00FB6B93" w:rsidP="00FB6B93">
            <w:pPr>
              <w:numPr>
                <w:ilvl w:val="1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ZIP</w:t>
            </w:r>
          </w:p>
          <w:p w14:paraId="0B663B40" w14:textId="77777777" w:rsidR="00FB6B93" w:rsidRPr="00FB6B93" w:rsidRDefault="00FB6B93" w:rsidP="00FB6B93">
            <w:pPr>
              <w:numPr>
                <w:ilvl w:val="0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сводного отчета</w:t>
            </w:r>
          </w:p>
          <w:p w14:paraId="6BFBCD21" w14:textId="77777777" w:rsidR="00FB6B93" w:rsidRPr="00FB6B93" w:rsidRDefault="00FB6B93" w:rsidP="00FB6B93">
            <w:pPr>
              <w:numPr>
                <w:ilvl w:val="1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наличии уязвимостей из списка OWASP TOP 10; </w:t>
            </w:r>
          </w:p>
          <w:p w14:paraId="35F964BF" w14:textId="77777777" w:rsidR="00FB6B93" w:rsidRPr="00FB6B93" w:rsidRDefault="00FB6B93" w:rsidP="00FB6B93">
            <w:pPr>
              <w:numPr>
                <w:ilvl w:val="1"/>
                <w:numId w:val="4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соответствии критериям по ОУД4 AVA.VAN: 3.1(C, D, E), 3.2E, 3.3E, 3.4E</w:t>
            </w:r>
          </w:p>
        </w:tc>
      </w:tr>
      <w:tr w:rsidR="00FB6B93" w:rsidRPr="00FB6B93" w14:paraId="1AF214EF" w14:textId="77777777" w:rsidTr="00B937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09F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пользователям в унифицированном виде сводной информации о выявленных недостатках с возможностью управления недостатками, оперативного формирования отчётов, включая оформление результатов разметки уязвимостей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403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использования элементов визуализации (дашборд) для отображения отслеживаемых метрик, в разрезе систем / сервисов / приложений, включая:</w:t>
            </w:r>
          </w:p>
          <w:p w14:paraId="6AF97F2B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срезы по дефектам ИБ на текущую дату;</w:t>
            </w:r>
          </w:p>
          <w:p w14:paraId="00908ACA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динамику плотности уязвимостей и дефектов ИБ за неделю / месяц / квартал / полугодие / год;</w:t>
            </w:r>
          </w:p>
          <w:p w14:paraId="442905BB" w14:textId="6A1B4FCA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структуру и динамику изменения объема исходного кода систем, подключенных к платформе безопасной разработки программного кода </w:t>
            </w:r>
            <w:r w:rsidR="006B23BA" w:rsidRPr="006B23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Сублицензиата/(Лицензиата)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неделю / месяц / квартал / полугодие / год;</w:t>
            </w:r>
          </w:p>
          <w:p w14:paraId="74CDA010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структуру объема технического долга на текущую дату;</w:t>
            </w:r>
          </w:p>
          <w:p w14:paraId="0F8275E9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 наиболее критичных уязвимостей в исходном коде, компонентах.</w:t>
            </w:r>
          </w:p>
        </w:tc>
      </w:tr>
    </w:tbl>
    <w:p w14:paraId="5419CB85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Архитектурные требования к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3:</w:t>
      </w:r>
    </w:p>
    <w:p w14:paraId="7CA19E15" w14:textId="77777777" w:rsidR="00FB6B93" w:rsidRPr="00FB6B93" w:rsidRDefault="00FB6B93" w:rsidP="00FB6B93">
      <w:pPr>
        <w:keepNext/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</w:pPr>
      <w:bookmarkStart w:id="10" w:name="_Ref207798589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t>3</w:t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fldChar w:fldCharType="end"/>
      </w:r>
      <w:bookmarkEnd w:id="10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. Архитектурные требования ПО </w:t>
      </w:r>
      <w:proofErr w:type="spellStart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>АppSec.Hub</w:t>
      </w:r>
      <w:proofErr w:type="spellEnd"/>
    </w:p>
    <w:tbl>
      <w:tblPr>
        <w:tblStyle w:val="ScrollTableNormal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54"/>
        <w:gridCol w:w="8915"/>
      </w:tblGrid>
      <w:tr w:rsidR="00FB6B93" w:rsidRPr="00FB6B93" w14:paraId="2E1BFD6E" w14:textId="77777777" w:rsidTr="00341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F3A73A1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№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072C5D2" w14:textId="77777777" w:rsidR="00FB6B93" w:rsidRPr="00FB6B93" w:rsidRDefault="00FB6B93" w:rsidP="00FB6B93">
            <w:pPr>
              <w:numPr>
                <w:ilvl w:val="0"/>
                <w:numId w:val="43"/>
              </w:numPr>
              <w:ind w:right="-6187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Требование</w:t>
            </w:r>
            <w:proofErr w:type="spellEnd"/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/</w:t>
            </w:r>
            <w:proofErr w:type="spellStart"/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Функционал</w:t>
            </w:r>
            <w:proofErr w:type="spellEnd"/>
          </w:p>
        </w:tc>
      </w:tr>
      <w:tr w:rsidR="00FB6B93" w:rsidRPr="00FB6B93" w14:paraId="75D3445E" w14:textId="77777777" w:rsidTr="003419BC">
        <w:trPr>
          <w:trHeight w:val="207"/>
        </w:trPr>
        <w:tc>
          <w:tcPr>
            <w:tcW w:w="437" w:type="pct"/>
            <w:tcBorders>
              <w:top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2D62D45" w14:textId="77777777" w:rsidR="00FB6B93" w:rsidRPr="00FB6B93" w:rsidRDefault="00FB6B93" w:rsidP="00FB6B93">
            <w:pPr>
              <w:numPr>
                <w:ilvl w:val="0"/>
                <w:numId w:val="49"/>
              </w:numPr>
              <w:ind w:left="0" w:hanging="35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63" w:type="pct"/>
            <w:tcBorders>
              <w:top w:val="single" w:sz="4" w:space="0" w:color="000000"/>
            </w:tcBorders>
            <w:shd w:val="clear" w:color="FFFFFF" w:fill="FFFFFF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D936E67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Возможность запуска ПО </w:t>
            </w: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AppSec</w:t>
            </w: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Hub</w:t>
            </w: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на операционной системе </w:t>
            </w:r>
          </w:p>
          <w:p w14:paraId="4BFF6A6B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Astra Linux;</w:t>
            </w:r>
          </w:p>
          <w:p w14:paraId="20A26529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РЕД ОС;</w:t>
            </w:r>
          </w:p>
          <w:p w14:paraId="110FAB04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RedHat Enterprise Linux, CentOS;</w:t>
            </w:r>
          </w:p>
          <w:p w14:paraId="2120791E" w14:textId="77777777" w:rsidR="00FB6B93" w:rsidRPr="00FB6B93" w:rsidRDefault="00FB6B93" w:rsidP="00FB6B93">
            <w:pPr>
              <w:numPr>
                <w:ilvl w:val="0"/>
                <w:numId w:val="44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Debian, Ubuntu.</w:t>
            </w:r>
          </w:p>
        </w:tc>
      </w:tr>
      <w:tr w:rsidR="00FB6B93" w:rsidRPr="00FB6B93" w14:paraId="494F33C4" w14:textId="77777777" w:rsidTr="003419BC">
        <w:tc>
          <w:tcPr>
            <w:tcW w:w="437" w:type="pct"/>
            <w:tcBorders>
              <w:top w:val="single" w:sz="4" w:space="0" w:color="auto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4F2CD7F" w14:textId="77777777" w:rsidR="00FB6B93" w:rsidRPr="00FB6B93" w:rsidRDefault="00FB6B93" w:rsidP="00FB6B93">
            <w:pPr>
              <w:numPr>
                <w:ilvl w:val="0"/>
                <w:numId w:val="49"/>
              </w:numPr>
              <w:ind w:left="0" w:hanging="35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63" w:type="pct"/>
            <w:tcBorders>
              <w:top w:val="single" w:sz="4" w:space="0" w:color="auto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1C26B03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Предоставлять возможность по управлению корпоративными учетными записями на основе:</w:t>
            </w:r>
          </w:p>
          <w:p w14:paraId="0A901ED2" w14:textId="77777777" w:rsidR="00FB6B93" w:rsidRPr="00FB6B93" w:rsidRDefault="00FB6B93" w:rsidP="00FB6B93">
            <w:pPr>
              <w:numPr>
                <w:ilvl w:val="0"/>
                <w:numId w:val="48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Локального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хранилища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учетных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записей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14:paraId="55FB11C4" w14:textId="77777777" w:rsidR="00FB6B93" w:rsidRPr="00FB6B93" w:rsidRDefault="00FB6B93" w:rsidP="00FB6B93">
            <w:pPr>
              <w:numPr>
                <w:ilvl w:val="0"/>
                <w:numId w:val="48"/>
              </w:num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Учетных записей домена </w:t>
            </w: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AD</w:t>
            </w: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</w:t>
            </w: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LDAP</w:t>
            </w: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>);</w:t>
            </w:r>
          </w:p>
          <w:p w14:paraId="1BE55DE1" w14:textId="77777777" w:rsidR="00FB6B93" w:rsidRPr="00FB6B93" w:rsidRDefault="00FB6B93" w:rsidP="00FB6B93">
            <w:pPr>
              <w:numPr>
                <w:ilvl w:val="0"/>
                <w:numId w:val="48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Сервиса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единой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аутентификации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(SSO).</w:t>
            </w:r>
          </w:p>
        </w:tc>
      </w:tr>
      <w:tr w:rsidR="00FB6B93" w:rsidRPr="00FB6B93" w14:paraId="2F0F5789" w14:textId="77777777" w:rsidTr="003419BC">
        <w:tc>
          <w:tcPr>
            <w:tcW w:w="437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E81B46D" w14:textId="77777777" w:rsidR="00FB6B93" w:rsidRPr="00FB6B93" w:rsidRDefault="00FB6B93" w:rsidP="00FB6B93">
            <w:pPr>
              <w:numPr>
                <w:ilvl w:val="0"/>
                <w:numId w:val="49"/>
              </w:numPr>
              <w:ind w:left="0" w:hanging="35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63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F3ABB6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Возможность автоматического импорта пользователей из </w:t>
            </w:r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AD</w:t>
            </w: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</w:p>
        </w:tc>
      </w:tr>
      <w:tr w:rsidR="00FB6B93" w:rsidRPr="00FB6B93" w14:paraId="445EA0F8" w14:textId="77777777" w:rsidTr="003419BC">
        <w:tc>
          <w:tcPr>
            <w:tcW w:w="437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A9DE441" w14:textId="77777777" w:rsidR="00FB6B93" w:rsidRPr="00FB6B93" w:rsidRDefault="00FB6B93" w:rsidP="00FB6B93">
            <w:pPr>
              <w:numPr>
                <w:ilvl w:val="0"/>
                <w:numId w:val="49"/>
              </w:numPr>
              <w:ind w:left="0" w:hanging="3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563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64A8861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Возможность разграничения доступа на основе ролевой модели.</w:t>
            </w:r>
          </w:p>
        </w:tc>
      </w:tr>
      <w:tr w:rsidR="00FB6B93" w:rsidRPr="00FB6B93" w14:paraId="4EA2C11C" w14:textId="77777777" w:rsidTr="003419BC">
        <w:tc>
          <w:tcPr>
            <w:tcW w:w="437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D52189D" w14:textId="77777777" w:rsidR="00FB6B93" w:rsidRPr="00FB6B93" w:rsidRDefault="00FB6B93" w:rsidP="00FB6B93">
            <w:pPr>
              <w:numPr>
                <w:ilvl w:val="0"/>
                <w:numId w:val="49"/>
              </w:numPr>
              <w:ind w:left="0" w:hanging="3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563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874D06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color w:val="000000"/>
                <w:spacing w:val="-3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Иметь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задокументированное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API.</w:t>
            </w:r>
          </w:p>
        </w:tc>
      </w:tr>
      <w:tr w:rsidR="00FB6B93" w:rsidRPr="00FB6B93" w14:paraId="1F379699" w14:textId="77777777" w:rsidTr="003419BC">
        <w:trPr>
          <w:trHeight w:val="207"/>
        </w:trPr>
        <w:tc>
          <w:tcPr>
            <w:tcW w:w="437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4D73885" w14:textId="77777777" w:rsidR="00FB6B93" w:rsidRPr="00FB6B93" w:rsidRDefault="00FB6B93" w:rsidP="00FB6B93">
            <w:pPr>
              <w:numPr>
                <w:ilvl w:val="0"/>
                <w:numId w:val="49"/>
              </w:numPr>
              <w:ind w:left="0" w:hanging="35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63" w:type="pct"/>
            <w:shd w:val="clear" w:color="FFFFFF" w:fill="FFFFFF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FA02EFD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Возможность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горизонтального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масштабирования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системы</w:t>
            </w:r>
            <w:proofErr w:type="spellEnd"/>
            <w:r w:rsidRPr="00FB6B93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32993AA2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информационной безопасности к ПО 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4.</w:t>
      </w:r>
    </w:p>
    <w:p w14:paraId="3B6B2488" w14:textId="77777777" w:rsidR="00FB6B93" w:rsidRPr="00FB6B93" w:rsidRDefault="00FB6B93" w:rsidP="00FB6B93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</w:pP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  <w:t>4</w:t>
      </w: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fldChar w:fldCharType="end"/>
      </w: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Требования информационной безопасности к ПО </w:t>
      </w:r>
      <w:proofErr w:type="spellStart"/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AppSec.Hub</w:t>
      </w:r>
      <w:proofErr w:type="spellEnd"/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tbl>
      <w:tblPr>
        <w:tblStyle w:val="ScrollTableNormal2"/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8898"/>
      </w:tblGrid>
      <w:tr w:rsidR="00FB6B93" w:rsidRPr="00FB6B93" w14:paraId="636B4ABC" w14:textId="77777777" w:rsidTr="00341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3A6B" w14:textId="77777777" w:rsidR="00FB6B93" w:rsidRPr="00FB6B93" w:rsidRDefault="00FB6B93" w:rsidP="00FB6B93">
            <w:pPr>
              <w:numPr>
                <w:ilvl w:val="0"/>
                <w:numId w:val="43"/>
              </w:numPr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FB6B93">
              <w:rPr>
                <w:rFonts w:ascii="Times New Roman" w:hAnsi="Times New Roman"/>
                <w:bCs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D982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Требование</w:t>
            </w:r>
            <w:proofErr w:type="spellEnd"/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/</w:t>
            </w:r>
            <w:proofErr w:type="spellStart"/>
            <w:r w:rsidRPr="00FB6B93">
              <w:rPr>
                <w:rFonts w:ascii="Times New Roman" w:hAnsi="Times New Roman"/>
                <w:b/>
                <w:bCs/>
                <w:szCs w:val="20"/>
                <w:lang w:eastAsia="ru-RU"/>
              </w:rPr>
              <w:t>Функционал</w:t>
            </w:r>
            <w:proofErr w:type="spellEnd"/>
          </w:p>
        </w:tc>
      </w:tr>
      <w:tr w:rsidR="00FB6B93" w:rsidRPr="00FB6B93" w14:paraId="26FD226E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auto"/>
            </w:tcBorders>
            <w:shd w:val="clear" w:color="auto" w:fill="auto"/>
          </w:tcPr>
          <w:p w14:paraId="261EE78A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eastAsia="ru-RU"/>
              </w:rPr>
            </w:pPr>
          </w:p>
        </w:tc>
        <w:tc>
          <w:tcPr>
            <w:tcW w:w="4618" w:type="pct"/>
            <w:tcBorders>
              <w:top w:val="single" w:sz="4" w:space="0" w:color="auto"/>
            </w:tcBorders>
          </w:tcPr>
          <w:p w14:paraId="0AA5596D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В ПО 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AppSec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.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Hub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 реализована ролевая модель пользователей, предусматривающая следующие роли:</w:t>
            </w:r>
          </w:p>
          <w:p w14:paraId="0464583C" w14:textId="77777777" w:rsidR="00FB6B93" w:rsidRPr="00FB6B93" w:rsidRDefault="00FB6B93" w:rsidP="00FB6B93">
            <w:pPr>
              <w:numPr>
                <w:ilvl w:val="0"/>
                <w:numId w:val="5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Администратор (администрирование системы, управление пользователями);</w:t>
            </w:r>
          </w:p>
          <w:p w14:paraId="18999AAA" w14:textId="77777777" w:rsidR="00FB6B93" w:rsidRPr="00FB6B93" w:rsidRDefault="00FB6B93" w:rsidP="00FB6B93">
            <w:pPr>
              <w:numPr>
                <w:ilvl w:val="0"/>
                <w:numId w:val="5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Менеджер (работа с приложениями, управление кодовыми базами, артефактами);</w:t>
            </w:r>
          </w:p>
          <w:p w14:paraId="57CF2D52" w14:textId="77777777" w:rsidR="00FB6B93" w:rsidRPr="00FB6B93" w:rsidRDefault="00FB6B93" w:rsidP="00FB6B93">
            <w:pPr>
              <w:numPr>
                <w:ilvl w:val="0"/>
                <w:numId w:val="5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Инженер по информационной безопасности</w:t>
            </w:r>
            <w:r w:rsidRPr="00FB6B93">
              <w:rPr>
                <w:rFonts w:ascii="Times New Roman" w:eastAsia="Calibri" w:hAnsi="Times New Roman"/>
                <w:bCs/>
                <w:sz w:val="18"/>
                <w:szCs w:val="18"/>
                <w:lang w:val="ru-RU" w:eastAsia="ru-RU"/>
              </w:rPr>
              <w:t xml:space="preserve"> (работа с техническим долгом, анализ уязвимостей, управление дефектами).</w:t>
            </w:r>
          </w:p>
          <w:p w14:paraId="420A7A28" w14:textId="77777777" w:rsidR="00FB6B93" w:rsidRPr="00FB6B93" w:rsidRDefault="00FB6B93" w:rsidP="00FB6B93">
            <w:pPr>
              <w:numPr>
                <w:ilvl w:val="0"/>
                <w:numId w:val="5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Разработчик (доступ только на чтение).</w:t>
            </w:r>
          </w:p>
        </w:tc>
      </w:tr>
      <w:tr w:rsidR="00FB6B93" w:rsidRPr="00FB6B93" w14:paraId="64ED11F6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581E9DE4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299C1C0E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Пользователю, не прошедшему аутентификацию, не предоставляется доступ в ПО 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AppSec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.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Hub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.</w:t>
            </w:r>
          </w:p>
        </w:tc>
      </w:tr>
      <w:tr w:rsidR="00FB6B93" w:rsidRPr="00FB6B93" w14:paraId="6DBCCB26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75D6F224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52143EDF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Для всех пользователей осуществляется идентификация, аутентификация и авторизация.</w:t>
            </w:r>
          </w:p>
        </w:tc>
      </w:tr>
      <w:tr w:rsidR="00FB6B93" w:rsidRPr="00FB6B93" w14:paraId="703C827C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7ECA5E59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34926BC0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36"/>
                <w:szCs w:val="36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Пароли пользователей хранится в системе исключительно в зашифрованном виде.</w:t>
            </w:r>
          </w:p>
        </w:tc>
      </w:tr>
      <w:tr w:rsidR="00FB6B93" w:rsidRPr="00FB6B93" w14:paraId="603CB6D5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5C66B1CD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6ABFEEE5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Пользователю ПО 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AppSec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.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Hub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 предоставляется право самостоятельно изменять свой пароль.</w:t>
            </w:r>
          </w:p>
        </w:tc>
      </w:tr>
      <w:tr w:rsidR="00FB6B93" w:rsidRPr="00FB6B93" w14:paraId="6E81CBC2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143EFBF2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4F544256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В ПО 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AppSec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.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Hub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 отсутствует доступ Администраторов системы к паролю пользователя.</w:t>
            </w:r>
          </w:p>
        </w:tc>
      </w:tr>
      <w:tr w:rsidR="00FB6B93" w:rsidRPr="00FB6B93" w14:paraId="46596EB7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0472CE9C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436CF756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Осуществляется блокирование сеанса доступа после установленного времени бездействия (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timeout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) или по запросу пользователя.</w:t>
            </w:r>
          </w:p>
        </w:tc>
      </w:tr>
      <w:tr w:rsidR="00FB6B93" w:rsidRPr="00FB6B93" w14:paraId="152A6D50" w14:textId="77777777" w:rsidTr="0034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shd w:val="clear" w:color="auto" w:fill="auto"/>
          </w:tcPr>
          <w:p w14:paraId="6FF93F77" w14:textId="77777777" w:rsidR="00FB6B93" w:rsidRPr="00FB6B93" w:rsidRDefault="00FB6B93" w:rsidP="00FB6B93">
            <w:pPr>
              <w:numPr>
                <w:ilvl w:val="0"/>
                <w:numId w:val="50"/>
              </w:numPr>
              <w:tabs>
                <w:tab w:val="left" w:pos="594"/>
              </w:tabs>
              <w:ind w:left="-115" w:right="32" w:firstLine="70"/>
              <w:rPr>
                <w:rFonts w:ascii="Times New Roman" w:hAnsi="Times New Roman"/>
                <w:bCs/>
                <w:szCs w:val="20"/>
                <w:lang w:val="ru-RU" w:eastAsia="ru-RU"/>
              </w:rPr>
            </w:pPr>
          </w:p>
        </w:tc>
        <w:tc>
          <w:tcPr>
            <w:tcW w:w="4618" w:type="pct"/>
          </w:tcPr>
          <w:p w14:paraId="4804A207" w14:textId="77777777" w:rsidR="00FB6B93" w:rsidRPr="00FB6B93" w:rsidRDefault="00FB6B93" w:rsidP="00FB6B93">
            <w:pPr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В ПО </w:t>
            </w:r>
            <w:proofErr w:type="gram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AppSec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.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Hub</w:t>
            </w: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  реализовано</w:t>
            </w:r>
            <w:proofErr w:type="gramEnd"/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 xml:space="preserve"> полноценное логирование следующих событий:</w:t>
            </w:r>
          </w:p>
          <w:p w14:paraId="74C8D2A9" w14:textId="77777777" w:rsidR="00FB6B93" w:rsidRPr="00FB6B93" w:rsidRDefault="00FB6B93" w:rsidP="00FB6B93">
            <w:pPr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Вход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систему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;</w:t>
            </w:r>
          </w:p>
          <w:p w14:paraId="5746A1B8" w14:textId="77777777" w:rsidR="00FB6B93" w:rsidRPr="00FB6B93" w:rsidRDefault="00FB6B93" w:rsidP="00FB6B93">
            <w:pPr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Выход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из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системы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;</w:t>
            </w:r>
          </w:p>
          <w:p w14:paraId="4BB6E14A" w14:textId="77777777" w:rsidR="00FB6B93" w:rsidRPr="00FB6B93" w:rsidRDefault="00FB6B93" w:rsidP="00FB6B93">
            <w:pPr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</w:pPr>
            <w:r w:rsidRPr="00FB6B93">
              <w:rPr>
                <w:rFonts w:ascii="Times New Roman" w:hAnsi="Times New Roman"/>
                <w:bCs/>
                <w:sz w:val="18"/>
                <w:szCs w:val="18"/>
                <w:lang w:val="ru-RU" w:eastAsia="ru-RU"/>
              </w:rPr>
              <w:t>Предоставление/изменение/удаление прав пользователей;</w:t>
            </w:r>
          </w:p>
          <w:p w14:paraId="41EDBEBB" w14:textId="77777777" w:rsidR="00FB6B93" w:rsidRPr="00FB6B93" w:rsidRDefault="00FB6B93" w:rsidP="00FB6B93">
            <w:pPr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Завершение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сеанса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работы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пользователя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;</w:t>
            </w:r>
          </w:p>
          <w:p w14:paraId="58BAE685" w14:textId="77777777" w:rsidR="00FB6B93" w:rsidRPr="00FB6B93" w:rsidRDefault="00FB6B93" w:rsidP="00FB6B93">
            <w:pPr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Попыток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несанкционированного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доступа</w:t>
            </w:r>
            <w:proofErr w:type="spellEnd"/>
            <w:r w:rsidRPr="00FB6B9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</w:tbl>
    <w:p w14:paraId="17B0463F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инструмент безопасности класса SCA, который позволяет проверять используемые в разработке компоненты с открытым исходным кодом на наличие уязвимостей, вредоносного содержимого и проблем лицензионной чистоты.</w:t>
      </w:r>
    </w:p>
    <w:p w14:paraId="60838A7E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включено в Реестр российских программ для ЭВМ и баз данных, номер реестровой записи №20552 от 14.12.2023 (ссылка: https://reestr.digital.gov.ru/reestr/2011929/?sphrase_id=6750699).</w:t>
      </w:r>
    </w:p>
    <w:p w14:paraId="3164F90A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требования к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Таблице 5.</w:t>
      </w:r>
    </w:p>
    <w:p w14:paraId="09B2B261" w14:textId="77777777" w:rsidR="00FB6B93" w:rsidRPr="00FB6B93" w:rsidRDefault="00FB6B93" w:rsidP="00FB6B93">
      <w:pPr>
        <w:keepNext/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t>5</w:t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fldChar w:fldCharType="end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.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Функциональные требования ПО </w:t>
      </w:r>
      <w:proofErr w:type="spellStart"/>
      <w:r w:rsidRPr="00FB6B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AppSec.Track</w:t>
      </w:r>
      <w:proofErr w:type="spellEnd"/>
    </w:p>
    <w:tbl>
      <w:tblPr>
        <w:tblStyle w:val="3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FB6B93" w:rsidRPr="00FB6B93" w14:paraId="3CEB4FED" w14:textId="77777777" w:rsidTr="00B93707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DA21" w14:textId="6F630DF3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Требование Т</w:t>
            </w:r>
            <w:r w:rsidR="00B937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ехнического задания</w:t>
            </w:r>
            <w:r w:rsidRPr="00FB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ГК к компоненту композиционного анализа модуля РБПО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E1E1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Функция 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AppSec.Track</w:t>
            </w:r>
            <w:proofErr w:type="spellEnd"/>
          </w:p>
        </w:tc>
      </w:tr>
      <w:tr w:rsidR="00FB6B93" w:rsidRPr="00FB6B93" w14:paraId="4B830824" w14:textId="77777777" w:rsidTr="00B93707">
        <w:trPr>
          <w:trHeight w:val="132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66131C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Компонент анализа заимствованных компонентов сторонних разработчиков из внешних репозиториев должен обеспечивать своевременное обнаружение недостатков и уязвимостей заимствованных компонентов ПО в процессе их эксплуатации.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F51C" w14:textId="77777777" w:rsidR="00FB6B93" w:rsidRPr="00FB6B93" w:rsidRDefault="00FB6B93" w:rsidP="00FB6B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обеспечивает функционал анализа компонентов с открытым исходным кодом на предмет наличия известных уязвимостей, вредоносного содержимого и проблем лицензионной чистоты.</w:t>
            </w:r>
          </w:p>
        </w:tc>
      </w:tr>
      <w:tr w:rsidR="00FB6B93" w:rsidRPr="00FB6B93" w14:paraId="6A3943A6" w14:textId="77777777" w:rsidTr="00B93707">
        <w:trPr>
          <w:trHeight w:val="2348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62A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857" w14:textId="77777777" w:rsidR="00FB6B93" w:rsidRPr="00FB6B93" w:rsidRDefault="00FB6B93" w:rsidP="00FB6B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обеспечивает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анализ компонентов на следующих этапах:</w:t>
            </w:r>
          </w:p>
          <w:p w14:paraId="38FF777B" w14:textId="1FDCF447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• на этапе загрузки компонентов из публичных источников в контур разработки </w:t>
            </w:r>
            <w:r w:rsidR="006B23BA" w:rsidRPr="006B23B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Сублицензиата/(Лицензиата)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возможностью блокировки загрузки (реализация практики РБПО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OSA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);</w:t>
            </w:r>
          </w:p>
          <w:p w14:paraId="3B97742A" w14:textId="1F7860FB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• на этапе разработки ПО </w:t>
            </w:r>
            <w:r w:rsidR="006B23BA" w:rsidRPr="006B23B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Сублицензиата/(Лицензиата)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помощью интеграции с системами хранения и управления исходным кодом (реализация практики РБПО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SCA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);</w:t>
            </w:r>
          </w:p>
          <w:p w14:paraId="3C5037DD" w14:textId="2B0E9FD5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• на этапах сборки и доставки артефактов разрабатываемого ПО </w:t>
            </w:r>
            <w:r w:rsidR="006B23BA" w:rsidRPr="006B23B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Сублицензиата/(Лицензиата)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помощью интеграции проверки в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пайплайны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возможностью блокировки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пайплайнов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(реализация практики РБПО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SCA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);</w:t>
            </w:r>
          </w:p>
          <w:p w14:paraId="6C7BF37F" w14:textId="5947E516" w:rsidR="00FB6B93" w:rsidRPr="00FB6B93" w:rsidRDefault="00FB6B93" w:rsidP="00FB6B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на этапе эксплуатации разрабатываемого ПО </w:t>
            </w:r>
            <w:r w:rsidR="006B23BA" w:rsidRPr="006B23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Сублицензиата/(Лицензиата)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помощью мониторинга и уведомления о появлении новых уязвимостей в компонентах, использованных раннее при разработке и вошедших в состав ПО.</w:t>
            </w:r>
          </w:p>
        </w:tc>
      </w:tr>
      <w:tr w:rsidR="00FB6B93" w:rsidRPr="00FB6B93" w14:paraId="1826E8B2" w14:textId="77777777" w:rsidTr="00B9370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2287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Компонент должен обеспечивать возможность проведения периодического ретроспективного анализа для своевременного выявления новых уязвимостей в старых версиях приложений.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C1C" w14:textId="77777777" w:rsidR="00FB6B93" w:rsidRPr="00FB6B93" w:rsidRDefault="00FB6B93" w:rsidP="00FB6B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обеспечивает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анализ компонентов на следующих этапах:</w:t>
            </w:r>
          </w:p>
          <w:p w14:paraId="13C24A90" w14:textId="77CF59CA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• на этапе загрузки компонентов из публичных источников в контур разработки </w:t>
            </w:r>
            <w:r w:rsidR="006B23BA" w:rsidRPr="006B23B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Сублицензиата/(Лицензиата)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 возможностью блокировки загрузки (реализация практики РБПО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OSA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);</w:t>
            </w:r>
          </w:p>
          <w:p w14:paraId="1FB3285E" w14:textId="77777777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• на этапе разработки ПО с помощью интеграции с системами хранения и управления исходным кодом (реализация практики РБПО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SCA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);</w:t>
            </w:r>
          </w:p>
          <w:p w14:paraId="37205E83" w14:textId="77777777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• на этапах сборки и доставки артефактов разрабатываемого ПО с помощью интеграции проверки в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пайплайны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возможностью блокировки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пайплайнов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(реализация практики РБПО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SCA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);</w:t>
            </w:r>
          </w:p>
          <w:p w14:paraId="6FD6A28D" w14:textId="77777777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на этапе эксплуатации разрабатываемого ПО с помощью мониторинга и уведомления о появлении новых уязвимостей в компонентах, использованных раннее при разработке и вошедших в состав ПО.</w:t>
            </w:r>
          </w:p>
        </w:tc>
      </w:tr>
      <w:tr w:rsidR="00FB6B93" w:rsidRPr="00FB6B93" w14:paraId="36023199" w14:textId="77777777" w:rsidTr="00B93707">
        <w:trPr>
          <w:trHeight w:val="1562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9B6AD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 зависимостей ПО должен проводиться по внешним базам известных уязвимостей (в том числе База данных угроз безопасности ФСТЭК России), а также с учетом результатов проведения антивирусной проверки, поступающим из Модуля «Антивирусная защита».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E5AA" w14:textId="77777777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детектирует наличие известных уязвимостей и отображать информацию о них на основании следующих публичных источников информации (включая, но не ограничиваясь:</w:t>
            </w:r>
          </w:p>
          <w:p w14:paraId="4FF463ED" w14:textId="77777777" w:rsidR="00FB6B93" w:rsidRPr="00FB6B93" w:rsidRDefault="00FB6B93" w:rsidP="00FB6B93">
            <w:pPr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банк данных угроз ФСТЭК России;</w:t>
            </w:r>
          </w:p>
          <w:p w14:paraId="6DAA6BA3" w14:textId="77777777" w:rsidR="00FB6B93" w:rsidRPr="00FB6B93" w:rsidRDefault="00FB6B93" w:rsidP="00FB6B93">
            <w:pPr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база уязвимостей NVD, база уязвимостей CVE;</w:t>
            </w:r>
          </w:p>
          <w:p w14:paraId="3DF045AD" w14:textId="77777777" w:rsidR="00FB6B93" w:rsidRPr="00FB6B93" w:rsidRDefault="00FB6B93" w:rsidP="00FB6B93">
            <w:pPr>
              <w:numPr>
                <w:ilvl w:val="0"/>
                <w:numId w:val="4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базу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уязвимостей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GitHub Security Advisory;</w:t>
            </w:r>
          </w:p>
          <w:p w14:paraId="45ADC242" w14:textId="77777777" w:rsidR="00FB6B93" w:rsidRPr="00FB6B93" w:rsidRDefault="00FB6B93" w:rsidP="00FB6B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базу уязвимостей OSV.</w:t>
            </w:r>
          </w:p>
        </w:tc>
      </w:tr>
      <w:tr w:rsidR="00FB6B93" w:rsidRPr="00FB6B93" w14:paraId="064D6C43" w14:textId="77777777" w:rsidTr="00B93707">
        <w:trPr>
          <w:trHeight w:val="156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8956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580C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поддерживает подключение сторонних баз уязвимостей, в том числе проприетарных, включая, но не ограничиваясь:</w:t>
            </w:r>
          </w:p>
          <w:p w14:paraId="5B5899DA" w14:textId="77777777" w:rsidR="00FB6B93" w:rsidRPr="00FB6B93" w:rsidRDefault="00FB6B93" w:rsidP="00FB6B93">
            <w:pPr>
              <w:numPr>
                <w:ilvl w:val="0"/>
                <w:numId w:val="44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Kaspersky </w:t>
            </w:r>
            <w:proofErr w:type="gram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Open Source</w:t>
            </w:r>
            <w:proofErr w:type="gram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Software Threats Data Feed;</w:t>
            </w:r>
          </w:p>
          <w:p w14:paraId="711323B3" w14:textId="77777777" w:rsidR="00FB6B93" w:rsidRPr="00FB6B93" w:rsidRDefault="00FB6B93" w:rsidP="00FB6B93">
            <w:pPr>
              <w:numPr>
                <w:ilvl w:val="0"/>
                <w:numId w:val="44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PT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PyAnalysis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</w:tr>
      <w:tr w:rsidR="00FB6B93" w:rsidRPr="00FB6B93" w14:paraId="03591F8A" w14:textId="77777777" w:rsidTr="00B93707">
        <w:trPr>
          <w:trHeight w:val="1560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EE9" w14:textId="77777777" w:rsidR="00FB6B93" w:rsidRPr="00FB6B93" w:rsidRDefault="00FB6B93" w:rsidP="00FB6B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FCF" w14:textId="77777777" w:rsidR="00FB6B93" w:rsidRPr="00FB6B93" w:rsidRDefault="00FB6B93" w:rsidP="00FB6B9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ПО 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AppSec.Track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исключает повторный вывод информации, об уязвимостях, при одновременном подключении нескольких источников данных (баз уязвимостей). Реализация возможна с использованием уникальных идентификаторов вендора. Система должна отображать ссылки на оригинальные источники информации.</w:t>
            </w:r>
          </w:p>
        </w:tc>
      </w:tr>
    </w:tbl>
    <w:p w14:paraId="0D1BB27A" w14:textId="77777777" w:rsidR="00FB6B93" w:rsidRPr="00FB6B93" w:rsidRDefault="00FB6B93" w:rsidP="00F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AA569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Архитектурные требования к ПО 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6:</w:t>
      </w:r>
    </w:p>
    <w:p w14:paraId="19C89972" w14:textId="77777777" w:rsidR="00FB6B93" w:rsidRPr="00FB6B93" w:rsidRDefault="00FB6B93" w:rsidP="00FB6B93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</w:pP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t>6</w:t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fldChar w:fldCharType="end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. Архитектурные требования к ПО </w:t>
      </w:r>
      <w:proofErr w:type="spellStart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>AppSec.Track</w:t>
      </w:r>
      <w:proofErr w:type="spellEnd"/>
    </w:p>
    <w:tbl>
      <w:tblPr>
        <w:tblStyle w:val="3"/>
        <w:tblW w:w="5000" w:type="pct"/>
        <w:tblLook w:val="0020" w:firstRow="1" w:lastRow="0" w:firstColumn="0" w:lastColumn="0" w:noHBand="0" w:noVBand="0"/>
      </w:tblPr>
      <w:tblGrid>
        <w:gridCol w:w="662"/>
        <w:gridCol w:w="9107"/>
      </w:tblGrid>
      <w:tr w:rsidR="00FB6B93" w:rsidRPr="00FB6B93" w14:paraId="3C9B3BB7" w14:textId="77777777" w:rsidTr="003419BC">
        <w:tc>
          <w:tcPr>
            <w:tcW w:w="339" w:type="pct"/>
          </w:tcPr>
          <w:p w14:paraId="3FB3775E" w14:textId="77777777" w:rsidR="00FB6B93" w:rsidRPr="00FB6B93" w:rsidRDefault="00FB6B93" w:rsidP="00FB6B9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4661" w:type="pct"/>
          </w:tcPr>
          <w:p w14:paraId="62F71987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Требование/функционал</w:t>
            </w:r>
          </w:p>
        </w:tc>
      </w:tr>
      <w:tr w:rsidR="00FB6B93" w:rsidRPr="00FB6B93" w14:paraId="0E32BFB9" w14:textId="77777777" w:rsidTr="003419BC">
        <w:trPr>
          <w:trHeight w:val="207"/>
        </w:trPr>
        <w:tc>
          <w:tcPr>
            <w:tcW w:w="339" w:type="pct"/>
          </w:tcPr>
          <w:p w14:paraId="2A4EB5FF" w14:textId="77777777" w:rsidR="00FB6B93" w:rsidRPr="00FB6B93" w:rsidRDefault="00FB6B93" w:rsidP="00FB6B93">
            <w:pPr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61" w:type="pct"/>
          </w:tcPr>
          <w:p w14:paraId="28A8BB4C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Система должна обладать возможность запуска на следующих операционных системах: </w:t>
            </w:r>
          </w:p>
          <w:p w14:paraId="6C262D45" w14:textId="77777777" w:rsidR="00FB6B93" w:rsidRPr="00FB6B93" w:rsidRDefault="00FB6B93" w:rsidP="00FB6B93">
            <w:pPr>
              <w:numPr>
                <w:ilvl w:val="0"/>
                <w:numId w:val="53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Astra Linux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;</w:t>
            </w:r>
          </w:p>
          <w:p w14:paraId="0FA3A808" w14:textId="77777777" w:rsidR="00FB6B93" w:rsidRPr="00FB6B93" w:rsidRDefault="00FB6B93" w:rsidP="00FB6B93">
            <w:pPr>
              <w:numPr>
                <w:ilvl w:val="0"/>
                <w:numId w:val="53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Red OS;</w:t>
            </w:r>
          </w:p>
          <w:p w14:paraId="1471E70B" w14:textId="77777777" w:rsidR="00FB6B93" w:rsidRPr="00FB6B93" w:rsidRDefault="00FB6B93" w:rsidP="00FB6B93">
            <w:pPr>
              <w:numPr>
                <w:ilvl w:val="0"/>
                <w:numId w:val="53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Alt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Linux;</w:t>
            </w:r>
          </w:p>
          <w:p w14:paraId="70B943F2" w14:textId="77777777" w:rsidR="00FB6B93" w:rsidRPr="00FB6B93" w:rsidRDefault="00FB6B93" w:rsidP="00FB6B93">
            <w:pPr>
              <w:numPr>
                <w:ilvl w:val="0"/>
                <w:numId w:val="53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RedHat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Enterprise Linux,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CentOS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;</w:t>
            </w:r>
          </w:p>
          <w:p w14:paraId="0E70888A" w14:textId="77777777" w:rsidR="00FB6B93" w:rsidRPr="00FB6B93" w:rsidRDefault="00FB6B93" w:rsidP="00FB6B93">
            <w:pPr>
              <w:numPr>
                <w:ilvl w:val="0"/>
                <w:numId w:val="53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Debian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Ubuntu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</w:tc>
      </w:tr>
      <w:tr w:rsidR="00FB6B93" w:rsidRPr="00FB6B93" w14:paraId="12E7B0E3" w14:textId="77777777" w:rsidTr="003419BC">
        <w:tc>
          <w:tcPr>
            <w:tcW w:w="339" w:type="pct"/>
          </w:tcPr>
          <w:p w14:paraId="4BF1C86A" w14:textId="77777777" w:rsidR="00FB6B93" w:rsidRPr="00FB6B93" w:rsidRDefault="00FB6B93" w:rsidP="00FB6B93">
            <w:pPr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61" w:type="pct"/>
          </w:tcPr>
          <w:p w14:paraId="15A26ACB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Система должна поддерживать возможность развертывания с помощью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Docker-compose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Helm-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чарта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для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k8s.</w:t>
            </w:r>
          </w:p>
        </w:tc>
      </w:tr>
      <w:tr w:rsidR="00FB6B93" w:rsidRPr="00FB6B93" w14:paraId="66FD2B02" w14:textId="77777777" w:rsidTr="003419BC">
        <w:tc>
          <w:tcPr>
            <w:tcW w:w="339" w:type="pct"/>
          </w:tcPr>
          <w:p w14:paraId="5D799E59" w14:textId="77777777" w:rsidR="00FB6B93" w:rsidRPr="00FB6B93" w:rsidRDefault="00FB6B93" w:rsidP="00FB6B93">
            <w:pPr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661" w:type="pct"/>
          </w:tcPr>
          <w:p w14:paraId="1DBCAAC7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Система должна предоставлять возможность аутентификации пользователей на основе:</w:t>
            </w:r>
          </w:p>
          <w:p w14:paraId="69F06417" w14:textId="77777777" w:rsidR="00FB6B93" w:rsidRPr="00FB6B93" w:rsidRDefault="00FB6B93" w:rsidP="00FB6B93">
            <w:pPr>
              <w:numPr>
                <w:ilvl w:val="0"/>
                <w:numId w:val="54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локального хранилища учетных записей;</w:t>
            </w:r>
          </w:p>
          <w:p w14:paraId="463CB15A" w14:textId="77777777" w:rsidR="00FB6B93" w:rsidRPr="00FB6B93" w:rsidRDefault="00FB6B93" w:rsidP="00FB6B93">
            <w:pPr>
              <w:numPr>
                <w:ilvl w:val="0"/>
                <w:numId w:val="54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учетных записей домена AD (LDAP).</w:t>
            </w:r>
          </w:p>
          <w:p w14:paraId="216CB239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1FDF717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Система должна предоставлять возможность одновременного подключения нескольких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AD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-серверов.</w:t>
            </w:r>
          </w:p>
        </w:tc>
      </w:tr>
      <w:tr w:rsidR="00FB6B93" w:rsidRPr="00FB6B93" w14:paraId="7571307F" w14:textId="77777777" w:rsidTr="003419BC">
        <w:tc>
          <w:tcPr>
            <w:tcW w:w="339" w:type="pct"/>
          </w:tcPr>
          <w:p w14:paraId="1967DD05" w14:textId="77777777" w:rsidR="00FB6B93" w:rsidRPr="00FB6B93" w:rsidRDefault="00FB6B93" w:rsidP="00FB6B93">
            <w:pPr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61" w:type="pct"/>
          </w:tcPr>
          <w:p w14:paraId="4096D4DE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Система должна обладать возможностью горизонтального масштабирования, а также работы в отказоустойчивой конфигурации, как в режиме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active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active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так в режиме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active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standby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</w:tr>
      <w:tr w:rsidR="00FB6B93" w:rsidRPr="00FB6B93" w14:paraId="361D05D5" w14:textId="77777777" w:rsidTr="003419BC">
        <w:trPr>
          <w:trHeight w:val="207"/>
        </w:trPr>
        <w:tc>
          <w:tcPr>
            <w:tcW w:w="339" w:type="pct"/>
          </w:tcPr>
          <w:p w14:paraId="125E6EE7" w14:textId="77777777" w:rsidR="00FB6B93" w:rsidRPr="00FB6B93" w:rsidRDefault="00FB6B93" w:rsidP="00FB6B93">
            <w:pPr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61" w:type="pct"/>
          </w:tcPr>
          <w:p w14:paraId="4BD143A6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Система должна иметь возможность размещения разных модулей (клиентская часть, серверная часть, база данных) в разных сетевых сегментах.</w:t>
            </w:r>
          </w:p>
        </w:tc>
      </w:tr>
      <w:tr w:rsidR="00FB6B93" w:rsidRPr="00FB6B93" w14:paraId="059F2AB5" w14:textId="77777777" w:rsidTr="003419BC">
        <w:trPr>
          <w:trHeight w:val="207"/>
        </w:trPr>
        <w:tc>
          <w:tcPr>
            <w:tcW w:w="339" w:type="pct"/>
          </w:tcPr>
          <w:p w14:paraId="12757DA5" w14:textId="77777777" w:rsidR="00FB6B93" w:rsidRPr="00FB6B93" w:rsidRDefault="00FB6B93" w:rsidP="00FB6B93">
            <w:pPr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61" w:type="pct"/>
          </w:tcPr>
          <w:p w14:paraId="4061DE6F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Система должна предоставлять выгрузку метрик для 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Prometheus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</w:tr>
    </w:tbl>
    <w:p w14:paraId="46362830" w14:textId="77777777" w:rsidR="00FB6B93" w:rsidRPr="00FB6B93" w:rsidRDefault="00FB6B93" w:rsidP="00FB6B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B08963" w14:textId="77777777" w:rsidR="00FB6B93" w:rsidRPr="00FB6B93" w:rsidRDefault="00FB6B93" w:rsidP="00FB6B93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информационной безопасности к ПО </w:t>
      </w:r>
      <w:proofErr w:type="spellStart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AppSec.Track</w:t>
      </w:r>
      <w:proofErr w:type="spellEnd"/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7.</w:t>
      </w:r>
    </w:p>
    <w:p w14:paraId="5D936D89" w14:textId="77777777" w:rsidR="00FB6B93" w:rsidRPr="00FB6B93" w:rsidRDefault="00FB6B93" w:rsidP="00FB6B93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</w:pP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Таблица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begin"/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instrText xml:space="preserve"> SEQ Таблица \* ARABIC </w:instrTex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fldChar w:fldCharType="separate"/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t>7</w:t>
      </w:r>
      <w:r w:rsidRPr="00FB6B93">
        <w:rPr>
          <w:rFonts w:ascii="Times New Roman" w:eastAsia="Times New Roman" w:hAnsi="Times New Roman" w:cs="Times New Roman"/>
          <w:i/>
          <w:iCs/>
          <w:noProof/>
          <w:sz w:val="24"/>
          <w:szCs w:val="18"/>
          <w:lang w:eastAsia="ru-RU"/>
        </w:rPr>
        <w:fldChar w:fldCharType="end"/>
      </w:r>
      <w:r w:rsidRPr="00FB6B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Требования информационной безопасности к </w:t>
      </w:r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ПО </w:t>
      </w:r>
      <w:proofErr w:type="spellStart"/>
      <w:r w:rsidRPr="00FB6B93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>AppSec.Track</w:t>
      </w:r>
      <w:proofErr w:type="spellEnd"/>
    </w:p>
    <w:tbl>
      <w:tblPr>
        <w:tblStyle w:val="3"/>
        <w:tblW w:w="4931" w:type="pct"/>
        <w:tblLook w:val="04A0" w:firstRow="1" w:lastRow="0" w:firstColumn="1" w:lastColumn="0" w:noHBand="0" w:noVBand="1"/>
      </w:tblPr>
      <w:tblGrid>
        <w:gridCol w:w="663"/>
        <w:gridCol w:w="8971"/>
      </w:tblGrid>
      <w:tr w:rsidR="00FB6B93" w:rsidRPr="00FB6B93" w14:paraId="0B2F0FF5" w14:textId="77777777" w:rsidTr="003419BC">
        <w:trPr>
          <w:tblHeader/>
        </w:trPr>
        <w:tc>
          <w:tcPr>
            <w:tcW w:w="344" w:type="pct"/>
          </w:tcPr>
          <w:p w14:paraId="7BDE010D" w14:textId="77777777" w:rsidR="00FB6B93" w:rsidRPr="00FB6B93" w:rsidRDefault="00FB6B93" w:rsidP="00FB6B9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lastRenderedPageBreak/>
              <w:t>№</w:t>
            </w:r>
          </w:p>
        </w:tc>
        <w:tc>
          <w:tcPr>
            <w:tcW w:w="4656" w:type="pct"/>
          </w:tcPr>
          <w:p w14:paraId="0EDB393A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Требование/функционал</w:t>
            </w:r>
          </w:p>
        </w:tc>
      </w:tr>
      <w:tr w:rsidR="00FB6B93" w:rsidRPr="00FB6B93" w14:paraId="538A334C" w14:textId="77777777" w:rsidTr="003419BC">
        <w:tc>
          <w:tcPr>
            <w:tcW w:w="344" w:type="pct"/>
          </w:tcPr>
          <w:p w14:paraId="2783F216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0BEB05CB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продукте должна быть реализована ролевая модель пользователей, предусматривающая следующие роли:</w:t>
            </w:r>
          </w:p>
          <w:p w14:paraId="524A0161" w14:textId="77777777" w:rsidR="00FB6B93" w:rsidRPr="00FB6B93" w:rsidRDefault="00FB6B93" w:rsidP="00FB6B93">
            <w:pPr>
              <w:numPr>
                <w:ilvl w:val="0"/>
                <w:numId w:val="56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Администратор (администрирование системы, управление пользователями).</w:t>
            </w:r>
          </w:p>
          <w:p w14:paraId="7C23CEC3" w14:textId="77777777" w:rsidR="00FB6B93" w:rsidRPr="00FB6B93" w:rsidRDefault="00FB6B93" w:rsidP="00FB6B93">
            <w:pPr>
              <w:numPr>
                <w:ilvl w:val="0"/>
                <w:numId w:val="56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Инженер по информационной безопасности</w:t>
            </w:r>
            <w:r w:rsidRPr="00FB6B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(работа с политиками, результатами анализа).</w:t>
            </w:r>
          </w:p>
          <w:p w14:paraId="04BFF798" w14:textId="77777777" w:rsidR="00FB6B93" w:rsidRPr="00FB6B93" w:rsidRDefault="00FB6B93" w:rsidP="00FB6B93">
            <w:pPr>
              <w:numPr>
                <w:ilvl w:val="0"/>
                <w:numId w:val="56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Разработчик (доступ только на чтение).</w:t>
            </w:r>
          </w:p>
        </w:tc>
      </w:tr>
      <w:tr w:rsidR="00FB6B93" w:rsidRPr="00FB6B93" w14:paraId="21FF51AA" w14:textId="77777777" w:rsidTr="003419BC">
        <w:tc>
          <w:tcPr>
            <w:tcW w:w="344" w:type="pct"/>
          </w:tcPr>
          <w:p w14:paraId="77DEC379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37FDE322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Пользователю, не прошедшему аутентификацию, не должен предоставляться доступ в систему.</w:t>
            </w:r>
          </w:p>
        </w:tc>
      </w:tr>
      <w:tr w:rsidR="00FB6B93" w:rsidRPr="00FB6B93" w14:paraId="7E2131E3" w14:textId="77777777" w:rsidTr="003419BC">
        <w:tc>
          <w:tcPr>
            <w:tcW w:w="344" w:type="pct"/>
          </w:tcPr>
          <w:p w14:paraId="5AECB714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46386FAE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Для всех пользователей должна осуществляться идентификация, аутентификация и авторизация.</w:t>
            </w:r>
          </w:p>
        </w:tc>
      </w:tr>
      <w:tr w:rsidR="00FB6B93" w:rsidRPr="00FB6B93" w14:paraId="3E404D67" w14:textId="77777777" w:rsidTr="003419BC">
        <w:tc>
          <w:tcPr>
            <w:tcW w:w="344" w:type="pct"/>
          </w:tcPr>
          <w:p w14:paraId="5A83BCD6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0AF042D3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Пароли пользователей должны храниться в системе исключительно в зашифрованном виде. Система должна обеспечивать выполнение требований по сложности создаваемого пароля пользователя (настраиваемая длина, наличие спецсимволов, цифр, букв 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вернхнего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 нижнего регистра).</w:t>
            </w:r>
          </w:p>
        </w:tc>
      </w:tr>
      <w:tr w:rsidR="00FB6B93" w:rsidRPr="00FB6B93" w14:paraId="4C2CD3B1" w14:textId="77777777" w:rsidTr="003419BC">
        <w:tc>
          <w:tcPr>
            <w:tcW w:w="344" w:type="pct"/>
          </w:tcPr>
          <w:p w14:paraId="43E63D76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72D0B7EC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Система должна обеспечивать временную блокировку учетной записи пользователя с невозможностью выполнить аутентификацию в случае превышения количества неудачных попыток входа в систему.</w:t>
            </w:r>
          </w:p>
        </w:tc>
      </w:tr>
      <w:tr w:rsidR="00FB6B93" w:rsidRPr="00FB6B93" w14:paraId="71C173FB" w14:textId="77777777" w:rsidTr="003419BC">
        <w:tc>
          <w:tcPr>
            <w:tcW w:w="344" w:type="pct"/>
          </w:tcPr>
          <w:p w14:paraId="6EC209FC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2505FCD6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Пользователю системы должно предоставляться право самостоятельно изменять свой пароль.</w:t>
            </w:r>
          </w:p>
        </w:tc>
      </w:tr>
      <w:tr w:rsidR="00FB6B93" w:rsidRPr="00FB6B93" w14:paraId="21E6AF85" w14:textId="77777777" w:rsidTr="003419BC">
        <w:tc>
          <w:tcPr>
            <w:tcW w:w="344" w:type="pct"/>
          </w:tcPr>
          <w:p w14:paraId="258B6703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6FFB9742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системе должен отсутствовать доступ Администраторов системы к паролю пользователя.</w:t>
            </w:r>
          </w:p>
        </w:tc>
      </w:tr>
      <w:tr w:rsidR="00FB6B93" w:rsidRPr="00FB6B93" w14:paraId="2B3440E7" w14:textId="77777777" w:rsidTr="003419BC">
        <w:tc>
          <w:tcPr>
            <w:tcW w:w="344" w:type="pct"/>
          </w:tcPr>
          <w:p w14:paraId="29E85490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5100EA95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Должно осуществляться блокирование сеанса доступа после установленного времени бездействия (</w:t>
            </w:r>
            <w:proofErr w:type="spellStart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timeout</w:t>
            </w:r>
            <w:proofErr w:type="spellEnd"/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 или по запросу пользователя.</w:t>
            </w:r>
          </w:p>
        </w:tc>
      </w:tr>
      <w:tr w:rsidR="00FB6B93" w:rsidRPr="00FB6B93" w14:paraId="59910DDA" w14:textId="77777777" w:rsidTr="003419BC">
        <w:tc>
          <w:tcPr>
            <w:tcW w:w="344" w:type="pct"/>
          </w:tcPr>
          <w:p w14:paraId="0EAAB18B" w14:textId="77777777" w:rsidR="00FB6B93" w:rsidRPr="00FB6B93" w:rsidRDefault="00FB6B93" w:rsidP="00FB6B93">
            <w:pPr>
              <w:numPr>
                <w:ilvl w:val="0"/>
                <w:numId w:val="58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56" w:type="pct"/>
          </w:tcPr>
          <w:p w14:paraId="4569C9E2" w14:textId="77777777" w:rsidR="00FB6B93" w:rsidRPr="00FB6B93" w:rsidRDefault="00FB6B93" w:rsidP="00FB6B93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системе должно быть реализовано полноценное логирование следующих событий:</w:t>
            </w:r>
          </w:p>
          <w:p w14:paraId="0672B946" w14:textId="77777777" w:rsidR="00FB6B93" w:rsidRPr="00FB6B93" w:rsidRDefault="00FB6B93" w:rsidP="00FB6B93">
            <w:pPr>
              <w:numPr>
                <w:ilvl w:val="0"/>
                <w:numId w:val="57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Вход в систему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;</w:t>
            </w:r>
          </w:p>
          <w:p w14:paraId="7A3A618E" w14:textId="77777777" w:rsidR="00FB6B93" w:rsidRPr="00FB6B93" w:rsidRDefault="00FB6B93" w:rsidP="00FB6B93">
            <w:pPr>
              <w:numPr>
                <w:ilvl w:val="0"/>
                <w:numId w:val="57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Выход из системы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;</w:t>
            </w:r>
          </w:p>
          <w:p w14:paraId="2CBD8E75" w14:textId="77777777" w:rsidR="00FB6B93" w:rsidRPr="00FB6B93" w:rsidRDefault="00FB6B93" w:rsidP="00FB6B93">
            <w:pPr>
              <w:numPr>
                <w:ilvl w:val="0"/>
                <w:numId w:val="57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Предоставление/изменение/удаление прав пользователей;</w:t>
            </w:r>
          </w:p>
          <w:p w14:paraId="7F0EDA5E" w14:textId="77777777" w:rsidR="00FB6B93" w:rsidRPr="00FB6B93" w:rsidRDefault="00FB6B93" w:rsidP="00FB6B93">
            <w:pPr>
              <w:numPr>
                <w:ilvl w:val="0"/>
                <w:numId w:val="57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Попытка несанкционированного доступа</w:t>
            </w: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;</w:t>
            </w:r>
          </w:p>
          <w:p w14:paraId="77DC4D5E" w14:textId="77777777" w:rsidR="00FB6B93" w:rsidRPr="00FB6B93" w:rsidRDefault="00FB6B93" w:rsidP="00FB6B93">
            <w:pPr>
              <w:numPr>
                <w:ilvl w:val="0"/>
                <w:numId w:val="57"/>
              </w:num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Создание/редактирование/удаление объектов системы.</w:t>
            </w:r>
          </w:p>
        </w:tc>
      </w:tr>
    </w:tbl>
    <w:p w14:paraId="2CCD4408" w14:textId="77777777" w:rsidR="00FB6B93" w:rsidRPr="00FB6B93" w:rsidRDefault="00FB6B93" w:rsidP="00FB6B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B7A698" w14:textId="77777777" w:rsidR="00FB6B93" w:rsidRPr="00FB6B93" w:rsidRDefault="00FB6B93" w:rsidP="00FB6B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EFE31" w14:textId="77777777" w:rsidR="00FB6B93" w:rsidRPr="00FB6B93" w:rsidRDefault="00FB6B93" w:rsidP="00FB6B93">
      <w:pPr>
        <w:keepNext/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B93">
        <w:rPr>
          <w:rFonts w:ascii="Times New Roman" w:eastAsia="Calibri" w:hAnsi="Times New Roman" w:cs="Times New Roman"/>
          <w:b/>
          <w:sz w:val="24"/>
          <w:szCs w:val="24"/>
        </w:rPr>
        <w:t>Требования к безопасности ПО</w:t>
      </w:r>
    </w:p>
    <w:p w14:paraId="23EA8A00" w14:textId="2B8FF3D2" w:rsidR="00FB6B93" w:rsidRPr="00FB6B93" w:rsidRDefault="00FB6B93" w:rsidP="00FB6B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Лицензиат/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гарантирует, что ПО отвечает требованиям безопасности, установленным ч. 5 ст. 16 Федерального закона от 27.07.2006 № 149-ФЗ «Об информации, информационных технологиях и о защите информации».</w:t>
      </w:r>
    </w:p>
    <w:p w14:paraId="77BCE090" w14:textId="74766F66" w:rsidR="00FB6B93" w:rsidRPr="00FB6B93" w:rsidRDefault="00B93707" w:rsidP="00FB6B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B93"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устранить уязвимости критического и высокого уровня опасности в соответствии с положениями соответствующих приказов Федеральной службы по техническому и экспортному контролю России и Федеральной службы безопасности России или предложить компенсирующие меры:</w:t>
      </w:r>
    </w:p>
    <w:p w14:paraId="23FFE7DB" w14:textId="77777777" w:rsidR="00FB6B93" w:rsidRPr="00FB6B93" w:rsidRDefault="00FB6B93" w:rsidP="00FB6B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отношении уязвимостей критического уровня опасности - в срок не более 24 часов;</w:t>
      </w:r>
    </w:p>
    <w:p w14:paraId="2B6E73A2" w14:textId="77777777" w:rsidR="00FB6B93" w:rsidRPr="00FB6B93" w:rsidRDefault="00FB6B93" w:rsidP="00FB6B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отношении уязвимостей высокого уровня опасности - в срок не более 7 календарных дней, </w:t>
      </w:r>
    </w:p>
    <w:p w14:paraId="4756D4BC" w14:textId="77777777" w:rsidR="00FB6B93" w:rsidRPr="00FB6B93" w:rsidRDefault="00FB6B93" w:rsidP="00FB6B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такие уязвимости обнаружены Лицензиатом в ПО, право использования которого передается в рамках Договора, в срок до 31.12.2026 в процессе установки/настройки/интеграции ПО и до момента передачи ПО в рамках 1-й очереди государственной информационной системы «Единая цифровая платформа «Цифровой аудит» Счетной палаты Российской Федерации».</w:t>
      </w:r>
    </w:p>
    <w:p w14:paraId="692C03B1" w14:textId="77777777" w:rsidR="00FB6B93" w:rsidRPr="00FB6B93" w:rsidRDefault="00FB6B93" w:rsidP="00FB6B9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67D82" w14:textId="77777777" w:rsidR="00FB6B93" w:rsidRPr="00FB6B93" w:rsidRDefault="00FB6B93" w:rsidP="00FB6B93">
      <w:pPr>
        <w:numPr>
          <w:ilvl w:val="0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</w:t>
      </w:r>
    </w:p>
    <w:p w14:paraId="2059C6C2" w14:textId="695280AF" w:rsidR="00FB6B93" w:rsidRPr="00FB6B93" w:rsidRDefault="00FB6B93" w:rsidP="00FB6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права использования ПО осуществляется на условиях постоплаты. Оплата совершается на основании подписанного </w:t>
      </w:r>
      <w:r w:rsidR="00B93707" w:rsidRPr="00FB6B9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Сублицензиат</w:t>
      </w:r>
      <w:r w:rsidR="00B93707" w:rsidRPr="00B9370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ом</w:t>
      </w:r>
      <w:r w:rsidR="00B93707" w:rsidRPr="00FB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/(Лицензиат</w:t>
      </w:r>
      <w:r w:rsidR="00B93707" w:rsidRPr="00B93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93707" w:rsidRPr="00FB6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B93707" w:rsidRPr="00FB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УПД, по факту завершения и приемки этапа 3 ГК Счетной палатой Российской Федерации, авансирование не предусмотрено.</w:t>
      </w:r>
    </w:p>
    <w:p w14:paraId="2F2AD4D9" w14:textId="36E99C84" w:rsidR="00FB6B93" w:rsidRPr="00FB6B93" w:rsidRDefault="00FB6B93" w:rsidP="00FB6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УПД с Лицензиа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ом/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течение 20 (двадцати) рабочих дней с момента приемки результатов работ Счетной палатой Российской Федерации по этапу 3 ГК (подписание акта выполненных работ по этапу 3 ГК между Счетной палатой Российской Федерации и Лицензиатом).</w:t>
      </w:r>
    </w:p>
    <w:p w14:paraId="1934508B" w14:textId="60ED3BB9" w:rsidR="00FB6B93" w:rsidRPr="00FB6B93" w:rsidRDefault="00FB6B93" w:rsidP="00FB6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в течение 10 рабочих дней с даты подписания УПД </w:t>
      </w:r>
      <w:r w:rsidR="00B93707" w:rsidRPr="00B937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Сублицензиатом/(Лицензиатом)</w:t>
      </w: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029175" w14:textId="77777777" w:rsidR="00FB6B93" w:rsidRDefault="00FB6B93" w:rsidP="00FB6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права использования ПО на условиях простой (неисключительной) лицензии предоставляется в целях создания 1-й очереди государственной информационной системы «Единая цифровая платформа «Цифровой аудит» Счетной палаты Российской Федерации» в соответствии с государственным контрактом, заключенном между АНО «Цифровой аудит» и Счетной палатой Российской Федерации, в связи с чем Договор с Лицензиаром/Лицензиатом подлежит казначейскому сопровождению в соответствии с пунктом 7 части 2 статьи 5 Федерального закона от 30 ноября 2024 г. № 419-ФЗ «О федеральном бюджете на 2025 год и на плановый период 2026 и 2027 годов». </w:t>
      </w:r>
    </w:p>
    <w:p w14:paraId="5DC81C70" w14:textId="25D641EF" w:rsidR="009571F2" w:rsidRPr="00FB6B93" w:rsidRDefault="009571F2" w:rsidP="00FB6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подлежит казначейскому сопровождению 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части 2 статьи 5 Федерального закона от 30 ноября 2024 г. № 419-ФЗ «О федеральном бюджете на 2025 год и на плановый период 2026 и 2027 годов».</w:t>
      </w:r>
    </w:p>
    <w:p w14:paraId="0892E862" w14:textId="77777777" w:rsidR="00FB6B93" w:rsidRPr="00FB6B93" w:rsidRDefault="00FB6B93" w:rsidP="00FB6B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6A15A5" w14:textId="77777777" w:rsidR="00AD79E7" w:rsidRPr="00077C1A" w:rsidRDefault="00AD79E7" w:rsidP="00AD79E7">
      <w:pPr>
        <w:spacing w:line="249" w:lineRule="auto"/>
        <w:rPr>
          <w:rFonts w:ascii="Times New Roman" w:hAnsi="Times New Roman"/>
          <w:sz w:val="24"/>
          <w:szCs w:val="24"/>
          <w:highlight w:val="yellow"/>
        </w:rPr>
      </w:pPr>
    </w:p>
    <w:p w14:paraId="47BC46B6" w14:textId="77777777" w:rsidR="00AD79E7" w:rsidRPr="00077C1A" w:rsidRDefault="00AD79E7" w:rsidP="00AD79E7">
      <w:pPr>
        <w:spacing w:after="0"/>
        <w:ind w:hanging="142"/>
        <w:jc w:val="both"/>
        <w:rPr>
          <w:rFonts w:ascii="Times New Roman" w:eastAsia="Calibri" w:hAnsi="Times New Roman"/>
          <w:bCs/>
          <w:sz w:val="24"/>
          <w:szCs w:val="24"/>
          <w:highlight w:val="yellow"/>
        </w:rPr>
      </w:pPr>
    </w:p>
    <w:p w14:paraId="77A3AFA0" w14:textId="1C8F4421" w:rsidR="006B23BA" w:rsidRDefault="006B23BA">
      <w:pPr>
        <w:rPr>
          <w:rFonts w:ascii="Times New Roman" w:eastAsia="Calibri" w:hAnsi="Times New Roman"/>
          <w:sz w:val="24"/>
          <w:szCs w:val="24"/>
          <w:highlight w:val="yellow"/>
        </w:rPr>
      </w:pPr>
      <w:bookmarkStart w:id="11" w:name="_Hlk205816281"/>
      <w:r>
        <w:rPr>
          <w:rFonts w:ascii="Times New Roman" w:eastAsia="Calibri" w:hAnsi="Times New Roman"/>
          <w:sz w:val="24"/>
          <w:szCs w:val="24"/>
          <w:highlight w:val="yellow"/>
        </w:rPr>
        <w:br w:type="page"/>
      </w:r>
    </w:p>
    <w:p w14:paraId="3F355904" w14:textId="77777777" w:rsidR="00AD79E7" w:rsidRPr="00077C1A" w:rsidRDefault="00AD79E7" w:rsidP="00AD79E7">
      <w:pPr>
        <w:spacing w:after="0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bookmarkEnd w:id="11"/>
    <w:p w14:paraId="1A6A17ED" w14:textId="77777777" w:rsidR="00AD79E7" w:rsidRPr="00077C1A" w:rsidRDefault="00AD79E7" w:rsidP="00AD79E7">
      <w:pPr>
        <w:spacing w:after="0" w:line="240" w:lineRule="auto"/>
        <w:jc w:val="right"/>
        <w:rPr>
          <w:i/>
          <w:sz w:val="24"/>
          <w:szCs w:val="24"/>
        </w:rPr>
      </w:pPr>
      <w:r w:rsidRPr="00077C1A">
        <w:rPr>
          <w:i/>
          <w:sz w:val="24"/>
          <w:szCs w:val="24"/>
        </w:rPr>
        <w:t>Приложение 2</w:t>
      </w:r>
    </w:p>
    <w:p w14:paraId="73248DC6" w14:textId="77777777" w:rsidR="00AD79E7" w:rsidRPr="00077C1A" w:rsidRDefault="00AD79E7" w:rsidP="00AD79E7">
      <w:pPr>
        <w:spacing w:after="0" w:line="240" w:lineRule="auto"/>
        <w:jc w:val="right"/>
        <w:rPr>
          <w:i/>
          <w:sz w:val="24"/>
          <w:szCs w:val="24"/>
        </w:rPr>
      </w:pPr>
      <w:r w:rsidRPr="00077C1A">
        <w:rPr>
          <w:i/>
          <w:sz w:val="24"/>
          <w:szCs w:val="24"/>
        </w:rPr>
        <w:t xml:space="preserve">Рекомендуемая форма предоставления </w:t>
      </w:r>
    </w:p>
    <w:p w14:paraId="5C5FEB5A" w14:textId="77777777" w:rsidR="00AD79E7" w:rsidRPr="00077C1A" w:rsidRDefault="00AD79E7" w:rsidP="00AD79E7">
      <w:pPr>
        <w:spacing w:after="0" w:line="240" w:lineRule="auto"/>
        <w:jc w:val="right"/>
        <w:rPr>
          <w:i/>
          <w:sz w:val="28"/>
          <w:szCs w:val="28"/>
        </w:rPr>
      </w:pPr>
      <w:r w:rsidRPr="00077C1A">
        <w:rPr>
          <w:i/>
          <w:sz w:val="24"/>
          <w:szCs w:val="24"/>
        </w:rPr>
        <w:t>коммерческого предложения</w:t>
      </w:r>
    </w:p>
    <w:bookmarkEnd w:id="1"/>
    <w:p w14:paraId="66D4B070" w14:textId="77777777" w:rsidR="00AD79E7" w:rsidRPr="00077C1A" w:rsidRDefault="00AD79E7" w:rsidP="00AD79E7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На бланке организации (при наличии)</w:t>
      </w:r>
    </w:p>
    <w:p w14:paraId="0881A33D" w14:textId="77777777" w:rsidR="00AD79E7" w:rsidRPr="00077C1A" w:rsidRDefault="00AD79E7" w:rsidP="00AD79E7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№__от ____ 20 _ г.</w:t>
      </w:r>
    </w:p>
    <w:p w14:paraId="706019DF" w14:textId="77777777" w:rsidR="00AD79E7" w:rsidRPr="00077C1A" w:rsidRDefault="00AD79E7" w:rsidP="00AD79E7">
      <w:pPr>
        <w:tabs>
          <w:tab w:val="num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на № ___ от ____</w:t>
      </w:r>
    </w:p>
    <w:p w14:paraId="31CD817D" w14:textId="77777777" w:rsidR="00AD79E7" w:rsidRPr="00077C1A" w:rsidRDefault="00AD79E7" w:rsidP="00AD79E7">
      <w:pPr>
        <w:pStyle w:val="ae"/>
        <w:ind w:left="5529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 xml:space="preserve"> АНО «Цифровой аудит»</w:t>
      </w:r>
    </w:p>
    <w:p w14:paraId="33ED6D74" w14:textId="77777777" w:rsidR="00AD79E7" w:rsidRPr="00077C1A" w:rsidRDefault="00AD79E7" w:rsidP="00AD79E7">
      <w:pPr>
        <w:pStyle w:val="ae"/>
        <w:ind w:left="5529"/>
        <w:rPr>
          <w:rFonts w:ascii="Times New Roman" w:hAnsi="Times New Roman"/>
          <w:sz w:val="24"/>
          <w:szCs w:val="24"/>
        </w:rPr>
      </w:pPr>
    </w:p>
    <w:p w14:paraId="368CDB33" w14:textId="77777777" w:rsidR="00AD79E7" w:rsidRPr="00077C1A" w:rsidRDefault="00AD79E7" w:rsidP="00AD79E7">
      <w:pPr>
        <w:tabs>
          <w:tab w:val="num" w:pos="12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1A">
        <w:rPr>
          <w:rFonts w:ascii="Times New Roman" w:hAnsi="Times New Roman"/>
          <w:b/>
          <w:sz w:val="24"/>
          <w:szCs w:val="24"/>
        </w:rPr>
        <w:t>КОММЕРЧЕСКОЕ ПРЕДЛОЖЕНИЕ</w:t>
      </w:r>
    </w:p>
    <w:p w14:paraId="54C2081F" w14:textId="77777777" w:rsidR="00AD79E7" w:rsidRPr="00077C1A" w:rsidRDefault="00AD79E7" w:rsidP="00AD79E7">
      <w:pPr>
        <w:pStyle w:val="ae"/>
        <w:rPr>
          <w:rFonts w:ascii="Times New Roman" w:hAnsi="Times New Roman"/>
          <w:sz w:val="24"/>
          <w:szCs w:val="24"/>
        </w:rPr>
      </w:pPr>
    </w:p>
    <w:p w14:paraId="32BE69E0" w14:textId="194D228D" w:rsidR="00AD79E7" w:rsidRPr="00077C1A" w:rsidRDefault="00AD79E7" w:rsidP="00AD79E7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 xml:space="preserve">В ответ на запрос от ________ № ___ __________ </w:t>
      </w:r>
      <w:r w:rsidRPr="00077C1A">
        <w:rPr>
          <w:rFonts w:ascii="Times New Roman" w:hAnsi="Times New Roman"/>
          <w:i/>
          <w:sz w:val="24"/>
          <w:szCs w:val="24"/>
        </w:rPr>
        <w:t xml:space="preserve">(наименование организации, ИНН) </w:t>
      </w:r>
      <w:r w:rsidRPr="00077C1A">
        <w:rPr>
          <w:rFonts w:ascii="Times New Roman" w:hAnsi="Times New Roman"/>
          <w:sz w:val="24"/>
          <w:szCs w:val="24"/>
        </w:rPr>
        <w:t xml:space="preserve">сообщает ценовую информацию на </w:t>
      </w:r>
      <w:r w:rsidR="00081C31" w:rsidRPr="00081C31">
        <w:rPr>
          <w:rFonts w:ascii="Times New Roman" w:hAnsi="Times New Roman"/>
          <w:sz w:val="24"/>
          <w:szCs w:val="24"/>
        </w:rPr>
        <w:t xml:space="preserve">предоставление права использования программного обеспечения </w:t>
      </w:r>
      <w:proofErr w:type="spellStart"/>
      <w:r w:rsidR="009571F2" w:rsidRPr="009571F2">
        <w:rPr>
          <w:rFonts w:ascii="Times New Roman" w:hAnsi="Times New Roman"/>
          <w:sz w:val="24"/>
          <w:szCs w:val="24"/>
        </w:rPr>
        <w:t>AppSec.Hub</w:t>
      </w:r>
      <w:proofErr w:type="spellEnd"/>
      <w:r w:rsidR="009571F2" w:rsidRPr="009571F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571F2" w:rsidRPr="009571F2">
        <w:rPr>
          <w:rFonts w:ascii="Times New Roman" w:hAnsi="Times New Roman"/>
          <w:sz w:val="24"/>
          <w:szCs w:val="24"/>
        </w:rPr>
        <w:t>AppSec.Track</w:t>
      </w:r>
      <w:proofErr w:type="spellEnd"/>
      <w:r w:rsidR="009571F2" w:rsidRPr="009571F2">
        <w:rPr>
          <w:rFonts w:ascii="Times New Roman" w:hAnsi="Times New Roman"/>
          <w:sz w:val="24"/>
          <w:szCs w:val="24"/>
        </w:rPr>
        <w:t xml:space="preserve"> </w:t>
      </w:r>
      <w:r w:rsidR="00081C31" w:rsidRPr="00081C31">
        <w:rPr>
          <w:rFonts w:ascii="Times New Roman" w:hAnsi="Times New Roman"/>
          <w:sz w:val="24"/>
          <w:szCs w:val="24"/>
        </w:rPr>
        <w:t>на условиях простой (неисключительной) лицензии</w:t>
      </w:r>
      <w:r w:rsidRPr="00077C1A">
        <w:rPr>
          <w:rFonts w:ascii="Times New Roman" w:hAnsi="Times New Roman"/>
          <w:sz w:val="24"/>
          <w:szCs w:val="24"/>
        </w:rPr>
        <w:t xml:space="preserve"> согласно условиям, указанным в запросе и Техническом задании: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40"/>
        <w:gridCol w:w="2566"/>
        <w:gridCol w:w="1217"/>
        <w:gridCol w:w="1740"/>
        <w:gridCol w:w="1620"/>
      </w:tblGrid>
      <w:tr w:rsidR="00AD79E7" w:rsidRPr="00031576" w14:paraId="55A68690" w14:textId="77777777" w:rsidTr="009571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D55" w14:textId="77777777" w:rsidR="00AD79E7" w:rsidRPr="00031576" w:rsidRDefault="00AD79E7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03F" w14:textId="4009448F" w:rsidR="00AD79E7" w:rsidRPr="00031576" w:rsidRDefault="00AD79E7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>Наименование приобретаемо</w:t>
            </w:r>
            <w:r w:rsidR="009571F2">
              <w:rPr>
                <w:rFonts w:ascii="Times New Roman" w:hAnsi="Times New Roman"/>
                <w:sz w:val="20"/>
                <w:szCs w:val="20"/>
              </w:rPr>
              <w:t>го ПО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69C" w14:textId="61651369" w:rsidR="00AD79E7" w:rsidRPr="00031576" w:rsidRDefault="009571F2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тарифа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1193" w14:textId="2772B9B7" w:rsidR="00AD79E7" w:rsidRPr="00031576" w:rsidRDefault="00AD79E7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9571F2">
              <w:rPr>
                <w:rFonts w:ascii="Times New Roman" w:hAnsi="Times New Roman"/>
                <w:sz w:val="20"/>
                <w:szCs w:val="20"/>
              </w:rPr>
              <w:t>лицензий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2B9D" w14:textId="77777777" w:rsidR="00AD79E7" w:rsidRPr="00031576" w:rsidRDefault="00AD79E7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 xml:space="preserve">Цена за единицу, </w:t>
            </w:r>
            <w:r w:rsidRPr="00031576">
              <w:rPr>
                <w:rFonts w:ascii="Times New Roman" w:hAnsi="Times New Roman"/>
                <w:i/>
                <w:sz w:val="20"/>
                <w:szCs w:val="20"/>
              </w:rPr>
              <w:t>с НДС / НДС не облагается</w:t>
            </w:r>
            <w:r w:rsidRPr="00031576">
              <w:rPr>
                <w:rStyle w:val="af"/>
                <w:sz w:val="20"/>
                <w:szCs w:val="20"/>
              </w:rPr>
              <w:footnoteReference w:id="3"/>
            </w:r>
            <w:r w:rsidRPr="00031576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FF93" w14:textId="77777777" w:rsidR="00AD79E7" w:rsidRPr="00031576" w:rsidRDefault="00AD79E7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>Общая стоимость</w:t>
            </w:r>
            <w:r w:rsidRPr="00031576">
              <w:rPr>
                <w:rFonts w:ascii="Times New Roman" w:hAnsi="Times New Roman"/>
                <w:i/>
                <w:sz w:val="20"/>
                <w:szCs w:val="20"/>
              </w:rPr>
              <w:t>, с НДС / НДС не облагается</w:t>
            </w:r>
            <w:r w:rsidRPr="00031576">
              <w:rPr>
                <w:rStyle w:val="af"/>
                <w:i/>
                <w:sz w:val="20"/>
                <w:szCs w:val="20"/>
              </w:rPr>
              <w:footnoteReference w:id="4"/>
            </w:r>
            <w:r w:rsidRPr="00031576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</w:tr>
      <w:tr w:rsidR="009571F2" w:rsidRPr="00031576" w14:paraId="674E191B" w14:textId="77777777" w:rsidTr="009571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2C2F" w14:textId="7E50A7E1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A2A" w14:textId="53590F05" w:rsidR="009571F2" w:rsidRPr="00031576" w:rsidRDefault="009571F2" w:rsidP="009571F2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6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B6B93">
              <w:rPr>
                <w:rFonts w:ascii="Times New Roman" w:hAnsi="Times New Roman"/>
                <w:sz w:val="20"/>
                <w:szCs w:val="20"/>
                <w:lang w:eastAsia="ru-RU"/>
              </w:rPr>
              <w:t>AppSec.Hub</w:t>
            </w:r>
            <w:proofErr w:type="spellEnd"/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718" w14:textId="6411FD72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СП, 250 кодовых баз, 60 пользователей, 100 </w:t>
            </w:r>
            <w:proofErr w:type="spellStart"/>
            <w:r w:rsidRPr="00FB6B93">
              <w:rPr>
                <w:rFonts w:ascii="Times New Roman" w:hAnsi="Times New Roman"/>
                <w:sz w:val="20"/>
                <w:szCs w:val="20"/>
                <w:lang w:eastAsia="ru-RU"/>
              </w:rPr>
              <w:t>пайплайнов</w:t>
            </w:r>
            <w:proofErr w:type="spellEnd"/>
            <w:r w:rsidRPr="00FB6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B6B93">
              <w:rPr>
                <w:rFonts w:ascii="Times New Roman" w:hAnsi="Times New Roman"/>
                <w:sz w:val="20"/>
                <w:szCs w:val="20"/>
                <w:lang w:eastAsia="zh-CN"/>
              </w:rPr>
              <w:t>модуль интеграции с SSO</w:t>
            </w:r>
            <w:r w:rsidRPr="00FB6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BC1" w14:textId="0A09272A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5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480" w14:textId="77777777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716" w14:textId="77777777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1F2" w:rsidRPr="00031576" w14:paraId="674CB81F" w14:textId="77777777" w:rsidTr="009571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AE0" w14:textId="48800B6E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9365" w14:textId="52B50E10" w:rsidR="009571F2" w:rsidRPr="00031576" w:rsidRDefault="009571F2" w:rsidP="009571F2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6B9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ПО </w:t>
            </w:r>
            <w:proofErr w:type="spellStart"/>
            <w:r w:rsidRPr="00FB6B93">
              <w:rPr>
                <w:rFonts w:ascii="Times New Roman" w:hAnsi="Times New Roman"/>
                <w:sz w:val="20"/>
                <w:szCs w:val="20"/>
                <w:lang w:eastAsia="zh-CN"/>
              </w:rPr>
              <w:t>AppSec.Track</w:t>
            </w:r>
            <w:proofErr w:type="spell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EC2" w14:textId="46B6B25A" w:rsidR="009571F2" w:rsidRPr="00FB6B93" w:rsidRDefault="009571F2" w:rsidP="0095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базовый,</w:t>
            </w:r>
            <w:r w:rsidRPr="00FB6B9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модуль SCA, до 100 пользователей, бессрочная,</w:t>
            </w:r>
          </w:p>
          <w:p w14:paraId="52BE8998" w14:textId="444AAE04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93">
              <w:rPr>
                <w:rFonts w:ascii="Times New Roman" w:hAnsi="Times New Roman"/>
                <w:sz w:val="20"/>
                <w:szCs w:val="20"/>
                <w:lang w:eastAsia="zh-CN"/>
              </w:rPr>
              <w:t>артикул AST100-UN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6874" w14:textId="774B6969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AFC" w14:textId="77777777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E4E" w14:textId="77777777" w:rsidR="009571F2" w:rsidRPr="00031576" w:rsidRDefault="009571F2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EB486F" w14:textId="77777777" w:rsidR="00AD79E7" w:rsidRPr="00077C1A" w:rsidRDefault="00AD79E7" w:rsidP="00AD79E7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77C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1C46AFC8" w14:textId="7C8E5523" w:rsidR="00AD79E7" w:rsidRPr="00077C1A" w:rsidRDefault="00AD79E7" w:rsidP="00AD79E7">
      <w:pPr>
        <w:spacing w:after="0"/>
        <w:ind w:firstLine="709"/>
        <w:jc w:val="both"/>
        <w:rPr>
          <w:rFonts w:ascii="Times New Roman" w:eastAsia="Aptos" w:hAnsi="Times New Roman"/>
          <w:b/>
          <w:i/>
          <w:kern w:val="2"/>
          <w:sz w:val="24"/>
          <w:szCs w:val="24"/>
          <w14:ligatures w14:val="standardContextual"/>
        </w:rPr>
      </w:pPr>
      <w:r w:rsidRPr="00077C1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Итого стоимость </w:t>
      </w:r>
      <w:r w:rsidR="00081C31" w:rsidRPr="00081C3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предоставлени</w:t>
      </w:r>
      <w:r w:rsidR="00081C3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я</w:t>
      </w:r>
      <w:r w:rsidR="00081C31" w:rsidRPr="00081C3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права использования программного обеспечения </w:t>
      </w:r>
      <w:proofErr w:type="spellStart"/>
      <w:r w:rsidR="009571F2" w:rsidRPr="009571F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AppSec.Hub</w:t>
      </w:r>
      <w:proofErr w:type="spellEnd"/>
      <w:r w:rsidR="009571F2" w:rsidRPr="009571F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="009571F2" w:rsidRPr="009571F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AppSec.Track</w:t>
      </w:r>
      <w:proofErr w:type="spellEnd"/>
      <w:r w:rsidR="009571F2" w:rsidRPr="009571F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081C31" w:rsidRPr="00081C3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на условиях простой (неисключительной) лицензии </w:t>
      </w:r>
      <w:r w:rsidRPr="00077C1A">
        <w:rPr>
          <w:rFonts w:ascii="Times New Roman" w:eastAsia="Aptos" w:hAnsi="Times New Roman"/>
          <w:iCs/>
          <w:kern w:val="2"/>
          <w:sz w:val="24"/>
          <w:szCs w:val="24"/>
          <w14:ligatures w14:val="standardContextual"/>
        </w:rPr>
        <w:t>на условиях, указанных в запросе</w:t>
      </w:r>
      <w:r w:rsidRPr="00077C1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, составляет </w:t>
      </w:r>
      <w:r w:rsidRPr="00077C1A"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 xml:space="preserve">________ (________) рублей ___ коп., </w:t>
      </w:r>
      <w:r w:rsidRPr="00077C1A">
        <w:rPr>
          <w:rFonts w:ascii="Times New Roman" w:eastAsia="Aptos" w:hAnsi="Times New Roman"/>
          <w:b/>
          <w:i/>
          <w:kern w:val="2"/>
          <w:sz w:val="24"/>
          <w:szCs w:val="24"/>
          <w14:ligatures w14:val="standardContextual"/>
        </w:rPr>
        <w:t>включая НДС _% / НДС не облагается на основании _____.</w:t>
      </w:r>
    </w:p>
    <w:p w14:paraId="5ED23CE2" w14:textId="77777777" w:rsidR="00AD79E7" w:rsidRPr="00077C1A" w:rsidRDefault="00AD79E7" w:rsidP="00AD79E7">
      <w:pPr>
        <w:pStyle w:val="ab"/>
        <w:spacing w:after="160"/>
        <w:ind w:left="0" w:firstLine="709"/>
        <w:jc w:val="both"/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</w:pPr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Стоимость включает в себя все затраты, издержки и иные расходы </w:t>
      </w:r>
      <w:r w:rsidRPr="00077C1A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исполнителя,</w:t>
      </w:r>
      <w:r w:rsidRPr="00077C1A">
        <w:rPr>
          <w:rFonts w:ascii="Times New Roman" w:eastAsia="Aptos" w:hAnsi="Times New Roman"/>
          <w:b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77C1A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необходимые для осуществления им своих обязательств в полном объеме и надлежащего качества, в том числе все</w:t>
      </w:r>
      <w:r w:rsidRPr="00077C1A">
        <w:rPr>
          <w:rFonts w:ascii="Times New Roman" w:eastAsia="Aptos" w:hAnsi="Times New Roman"/>
          <w:b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>налоги, пошлины, сборы и другие обязательные платежи, взимаемые на территории Российской Федерации.</w:t>
      </w:r>
    </w:p>
    <w:p w14:paraId="427690E7" w14:textId="77777777" w:rsidR="00AD79E7" w:rsidRPr="00077C1A" w:rsidRDefault="00AD79E7" w:rsidP="00AD79E7">
      <w:pPr>
        <w:pStyle w:val="ab"/>
        <w:spacing w:after="160"/>
        <w:ind w:left="0" w:firstLine="720"/>
        <w:jc w:val="both"/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</w:pPr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Срок действия предлагаемой цены </w:t>
      </w:r>
      <w:proofErr w:type="gramStart"/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>составляет:</w:t>
      </w:r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</w:t>
      </w:r>
      <w:proofErr w:type="gramEnd"/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___</w:t>
      </w:r>
      <w:proofErr w:type="gramStart"/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_(</w:t>
      </w:r>
      <w:proofErr w:type="gramEnd"/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рекомендуется указывать срок не менее 60 календарных дней).</w:t>
      </w:r>
    </w:p>
    <w:p w14:paraId="59A1CFD9" w14:textId="77777777" w:rsidR="00AD79E7" w:rsidRPr="00077C1A" w:rsidRDefault="00AD79E7" w:rsidP="00AD79E7">
      <w:pPr>
        <w:pStyle w:val="ab"/>
        <w:spacing w:after="160"/>
        <w:ind w:left="0" w:firstLine="720"/>
        <w:jc w:val="both"/>
        <w:rPr>
          <w:rFonts w:ascii="Times New Roman" w:eastAsia="Aptos" w:hAnsi="Times New Roman"/>
          <w:i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14:paraId="7FC74A62" w14:textId="77777777" w:rsidR="00AD79E7" w:rsidRPr="00077C1A" w:rsidRDefault="00AD79E7" w:rsidP="00AD79E7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7D884A" w14:textId="77777777" w:rsidR="00AD79E7" w:rsidRPr="00077C1A" w:rsidRDefault="00AD79E7" w:rsidP="00AD79E7">
      <w:pPr>
        <w:tabs>
          <w:tab w:val="num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Представитель организации                                               ФИО</w:t>
      </w:r>
    </w:p>
    <w:p w14:paraId="3E776204" w14:textId="69E50EFE" w:rsidR="00AD79E7" w:rsidRDefault="00AD79E7" w:rsidP="009571F2">
      <w:pPr>
        <w:tabs>
          <w:tab w:val="num" w:pos="1260"/>
        </w:tabs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077C1A">
        <w:rPr>
          <w:rFonts w:ascii="Times New Roman" w:hAnsi="Times New Roman"/>
          <w:sz w:val="24"/>
          <w:szCs w:val="24"/>
        </w:rPr>
        <w:t>м.п</w:t>
      </w:r>
      <w:proofErr w:type="spellEnd"/>
      <w:r w:rsidRPr="00077C1A">
        <w:rPr>
          <w:rFonts w:ascii="Times New Roman" w:hAnsi="Times New Roman"/>
          <w:sz w:val="24"/>
          <w:szCs w:val="24"/>
        </w:rPr>
        <w:t>. (при наличии)</w:t>
      </w:r>
    </w:p>
    <w:p w14:paraId="10FD2BF1" w14:textId="77777777" w:rsidR="0099774B" w:rsidRPr="00FF5C70" w:rsidRDefault="0099774B" w:rsidP="00A2552F">
      <w:pPr>
        <w:spacing w:after="0"/>
      </w:pPr>
    </w:p>
    <w:sectPr w:rsidR="0099774B" w:rsidRPr="00FF5C70" w:rsidSect="00AD79E7">
      <w:headerReference w:type="first" r:id="rId10"/>
      <w:footerReference w:type="first" r:id="rId11"/>
      <w:pgSz w:w="11906" w:h="16838"/>
      <w:pgMar w:top="851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D8EF" w14:textId="77777777" w:rsidR="00F7233E" w:rsidRDefault="00F7233E" w:rsidP="00FF5C70">
      <w:pPr>
        <w:spacing w:after="0" w:line="240" w:lineRule="auto"/>
      </w:pPr>
      <w:r>
        <w:separator/>
      </w:r>
    </w:p>
  </w:endnote>
  <w:endnote w:type="continuationSeparator" w:id="0">
    <w:p w14:paraId="2DF06643" w14:textId="77777777" w:rsidR="00F7233E" w:rsidRDefault="00F7233E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7"/>
    </w:pPr>
  </w:p>
  <w:p w14:paraId="69A9700E" w14:textId="77777777" w:rsidR="00F71FF5" w:rsidRPr="00F71FF5" w:rsidRDefault="00F71FF5" w:rsidP="00F71FF5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340A" w14:textId="77777777" w:rsidR="00F7233E" w:rsidRDefault="00F7233E" w:rsidP="00FF5C70">
      <w:pPr>
        <w:spacing w:after="0" w:line="240" w:lineRule="auto"/>
      </w:pPr>
      <w:r>
        <w:separator/>
      </w:r>
    </w:p>
  </w:footnote>
  <w:footnote w:type="continuationSeparator" w:id="0">
    <w:p w14:paraId="5B7C99FC" w14:textId="77777777" w:rsidR="00F7233E" w:rsidRDefault="00F7233E" w:rsidP="00FF5C70">
      <w:pPr>
        <w:spacing w:after="0" w:line="240" w:lineRule="auto"/>
      </w:pPr>
      <w:r>
        <w:continuationSeparator/>
      </w:r>
    </w:p>
  </w:footnote>
  <w:footnote w:id="1">
    <w:p w14:paraId="06E9B7E5" w14:textId="77777777" w:rsidR="00FB6B93" w:rsidRPr="0047394D" w:rsidRDefault="00FB6B93" w:rsidP="00FB6B93">
      <w:pPr>
        <w:pStyle w:val="ac"/>
        <w:jc w:val="both"/>
        <w:rPr>
          <w:rFonts w:ascii="Times New Roman" w:hAnsi="Times New Roman"/>
          <w:sz w:val="18"/>
          <w:szCs w:val="18"/>
        </w:rPr>
      </w:pPr>
      <w:r w:rsidRPr="0047394D">
        <w:rPr>
          <w:rStyle w:val="af"/>
          <w:sz w:val="18"/>
          <w:szCs w:val="18"/>
        </w:rPr>
        <w:footnoteRef/>
      </w:r>
      <w:r w:rsidRPr="0047394D">
        <w:rPr>
          <w:rFonts w:ascii="Times New Roman" w:hAnsi="Times New Roman"/>
          <w:sz w:val="18"/>
          <w:szCs w:val="18"/>
        </w:rPr>
        <w:t xml:space="preserve"> </w:t>
      </w:r>
      <w:r w:rsidRPr="00A05565">
        <w:rPr>
          <w:rFonts w:ascii="Times New Roman" w:hAnsi="Times New Roman"/>
          <w:sz w:val="18"/>
          <w:szCs w:val="18"/>
        </w:rPr>
        <w:t xml:space="preserve">Под 1 (Одной) лицензией понимается предоставление права использования 1 (Одного) экземпляра программного обеспечения способами, предусмотренными </w:t>
      </w:r>
      <w:r>
        <w:rPr>
          <w:rFonts w:ascii="Times New Roman" w:hAnsi="Times New Roman"/>
          <w:sz w:val="18"/>
          <w:szCs w:val="18"/>
        </w:rPr>
        <w:t>настоящим Техническим заданием</w:t>
      </w:r>
      <w:r w:rsidRPr="0047394D">
        <w:rPr>
          <w:rFonts w:ascii="Times New Roman" w:hAnsi="Times New Roman"/>
          <w:sz w:val="18"/>
          <w:szCs w:val="18"/>
        </w:rPr>
        <w:t>.</w:t>
      </w:r>
    </w:p>
  </w:footnote>
  <w:footnote w:id="2">
    <w:p w14:paraId="4F4079D2" w14:textId="77777777" w:rsidR="00FB6B93" w:rsidRPr="00D51790" w:rsidRDefault="00FB6B93" w:rsidP="00FB6B93">
      <w:pPr>
        <w:pStyle w:val="ac"/>
        <w:jc w:val="both"/>
        <w:rPr>
          <w:rFonts w:ascii="Times New Roman" w:hAnsi="Times New Roman"/>
          <w:sz w:val="16"/>
          <w:szCs w:val="16"/>
        </w:rPr>
      </w:pPr>
      <w:r w:rsidRPr="00D51790">
        <w:rPr>
          <w:rStyle w:val="af"/>
          <w:sz w:val="16"/>
          <w:szCs w:val="16"/>
        </w:rPr>
        <w:footnoteRef/>
      </w:r>
      <w:r w:rsidRPr="00D51790">
        <w:rPr>
          <w:rFonts w:ascii="Times New Roman" w:hAnsi="Times New Roman"/>
          <w:sz w:val="16"/>
          <w:szCs w:val="16"/>
        </w:rPr>
        <w:t xml:space="preserve"> Под рабочим днём понимается рабочий день при пятидневной рабочей неделе с двумя выходными днями (суббота и воскресенье) с учётом нерабочих праздничных дней, установленных законодательством Российской Федерации, и переносов выходных дней в соответствии с законодательством Российской Федерации.</w:t>
      </w:r>
    </w:p>
  </w:footnote>
  <w:footnote w:id="3">
    <w:p w14:paraId="54A738D5" w14:textId="77777777" w:rsidR="00AD79E7" w:rsidRDefault="00AD79E7" w:rsidP="00AD79E7">
      <w:pPr>
        <w:pStyle w:val="ac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  <w:footnote w:id="4">
    <w:p w14:paraId="2E3C1367" w14:textId="77777777" w:rsidR="00AD79E7" w:rsidRDefault="00AD79E7" w:rsidP="00AD79E7">
      <w:pPr>
        <w:pStyle w:val="ac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4CC07B6A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90688981" name="Рисунок 90688981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99774B">
      <w:trPr>
        <w:trHeight w:val="22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11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5114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 город Москва, ул.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</w:t>
          </w:r>
          <w:proofErr w:type="spellStart"/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Летниковская</w:t>
          </w:r>
          <w:proofErr w:type="spellEnd"/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д.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2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стр. 3, 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помещение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ИНН: 9704252434, КПП: 770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Е-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val="en-US" w:eastAsia="ru-RU"/>
            </w:rPr>
            <w:t>mail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:</w:t>
          </w:r>
          <w:r w:rsidRPr="004214F6">
            <w:rPr>
              <w:rFonts w:ascii="Golos Text" w:eastAsia="Times New Roman" w:hAnsi="Golos Text" w:cs="Segoe UI"/>
              <w:b/>
              <w:bCs/>
              <w:color w:val="000000" w:themeColor="text1"/>
              <w:sz w:val="14"/>
              <w:szCs w:val="14"/>
              <w:lang w:eastAsia="ru-RU"/>
            </w:rPr>
            <w:t xml:space="preserve"> </w:t>
          </w:r>
          <w:hyperlink r:id="rId2" w:history="1"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info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@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https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://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7B378EBD" w14:textId="1D6BD469" w:rsidR="0099774B" w:rsidRDefault="009977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8DE"/>
    <w:multiLevelType w:val="hybridMultilevel"/>
    <w:tmpl w:val="E5627A76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ABB"/>
    <w:multiLevelType w:val="multilevel"/>
    <w:tmpl w:val="F3EE90A8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02E6E"/>
    <w:multiLevelType w:val="hybridMultilevel"/>
    <w:tmpl w:val="BFBE7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25825"/>
    <w:multiLevelType w:val="multilevel"/>
    <w:tmpl w:val="A232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87F7D"/>
    <w:multiLevelType w:val="hybridMultilevel"/>
    <w:tmpl w:val="9FC824E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8CC1E35"/>
    <w:multiLevelType w:val="hybridMultilevel"/>
    <w:tmpl w:val="AD1A329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D75C5"/>
    <w:multiLevelType w:val="hybridMultilevel"/>
    <w:tmpl w:val="AAFAE8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9A239C5"/>
    <w:multiLevelType w:val="hybridMultilevel"/>
    <w:tmpl w:val="2584AD3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C4BD8"/>
    <w:multiLevelType w:val="hybridMultilevel"/>
    <w:tmpl w:val="52E0F24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BBC4F89"/>
    <w:multiLevelType w:val="hybridMultilevel"/>
    <w:tmpl w:val="1F7078C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F423A"/>
    <w:multiLevelType w:val="hybridMultilevel"/>
    <w:tmpl w:val="DBF4CB98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421262"/>
    <w:multiLevelType w:val="multilevel"/>
    <w:tmpl w:val="506EF9AA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067FDE"/>
    <w:multiLevelType w:val="hybridMultilevel"/>
    <w:tmpl w:val="E5C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941E8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0471B7"/>
    <w:multiLevelType w:val="hybridMultilevel"/>
    <w:tmpl w:val="A464373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10F7C0D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8411F3"/>
    <w:multiLevelType w:val="hybridMultilevel"/>
    <w:tmpl w:val="BBD0AF84"/>
    <w:lvl w:ilvl="0" w:tplc="FC7A61A8">
      <w:start w:val="1"/>
      <w:numFmt w:val="decimal"/>
      <w:suff w:val="nothing"/>
      <w:lvlText w:val="АТ-%1"/>
      <w:lvlJc w:val="left"/>
      <w:pPr>
        <w:ind w:left="0" w:firstLine="0"/>
      </w:pPr>
      <w:rPr>
        <w:rFonts w:hint="default"/>
        <w:sz w:val="20"/>
        <w:szCs w:val="18"/>
      </w:rPr>
    </w:lvl>
    <w:lvl w:ilvl="1" w:tplc="F3BC0ABC">
      <w:start w:val="1"/>
      <w:numFmt w:val="lowerLetter"/>
      <w:lvlText w:val="%2."/>
      <w:lvlJc w:val="left"/>
      <w:pPr>
        <w:ind w:left="1440" w:hanging="360"/>
      </w:pPr>
    </w:lvl>
    <w:lvl w:ilvl="2" w:tplc="080875E8">
      <w:start w:val="1"/>
      <w:numFmt w:val="lowerRoman"/>
      <w:lvlText w:val="%3."/>
      <w:lvlJc w:val="right"/>
      <w:pPr>
        <w:ind w:left="2160" w:hanging="180"/>
      </w:pPr>
    </w:lvl>
    <w:lvl w:ilvl="3" w:tplc="D70C812E">
      <w:start w:val="1"/>
      <w:numFmt w:val="decimal"/>
      <w:lvlText w:val="%4."/>
      <w:lvlJc w:val="left"/>
      <w:pPr>
        <w:ind w:left="2880" w:hanging="360"/>
      </w:pPr>
    </w:lvl>
    <w:lvl w:ilvl="4" w:tplc="45CC097E">
      <w:start w:val="1"/>
      <w:numFmt w:val="lowerLetter"/>
      <w:lvlText w:val="%5."/>
      <w:lvlJc w:val="left"/>
      <w:pPr>
        <w:ind w:left="3600" w:hanging="360"/>
      </w:pPr>
    </w:lvl>
    <w:lvl w:ilvl="5" w:tplc="67BAC150">
      <w:start w:val="1"/>
      <w:numFmt w:val="lowerRoman"/>
      <w:lvlText w:val="%6."/>
      <w:lvlJc w:val="right"/>
      <w:pPr>
        <w:ind w:left="4320" w:hanging="180"/>
      </w:pPr>
    </w:lvl>
    <w:lvl w:ilvl="6" w:tplc="9CF84F4E">
      <w:start w:val="1"/>
      <w:numFmt w:val="decimal"/>
      <w:lvlText w:val="%7."/>
      <w:lvlJc w:val="left"/>
      <w:pPr>
        <w:ind w:left="5040" w:hanging="360"/>
      </w:pPr>
    </w:lvl>
    <w:lvl w:ilvl="7" w:tplc="DA1E58C4">
      <w:start w:val="1"/>
      <w:numFmt w:val="lowerLetter"/>
      <w:lvlText w:val="%8."/>
      <w:lvlJc w:val="left"/>
      <w:pPr>
        <w:ind w:left="5760" w:hanging="360"/>
      </w:pPr>
    </w:lvl>
    <w:lvl w:ilvl="8" w:tplc="F0220A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76E37"/>
    <w:multiLevelType w:val="hybridMultilevel"/>
    <w:tmpl w:val="5822757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10D43"/>
    <w:multiLevelType w:val="hybridMultilevel"/>
    <w:tmpl w:val="9CFE307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415FC"/>
    <w:multiLevelType w:val="hybridMultilevel"/>
    <w:tmpl w:val="4FC82FCA"/>
    <w:lvl w:ilvl="0" w:tplc="E228C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42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8F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643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A6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81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CF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28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51A39"/>
    <w:multiLevelType w:val="hybridMultilevel"/>
    <w:tmpl w:val="6E2E66CC"/>
    <w:lvl w:ilvl="0" w:tplc="33D01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E2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E3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2A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64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63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A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E2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A2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C53AB"/>
    <w:multiLevelType w:val="hybridMultilevel"/>
    <w:tmpl w:val="903842F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C2C7B"/>
    <w:multiLevelType w:val="hybridMultilevel"/>
    <w:tmpl w:val="55063390"/>
    <w:lvl w:ilvl="0" w:tplc="8C8C4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48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7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D9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4D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9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F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23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945A4"/>
    <w:multiLevelType w:val="hybridMultilevel"/>
    <w:tmpl w:val="78B07F40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A2661"/>
    <w:multiLevelType w:val="hybridMultilevel"/>
    <w:tmpl w:val="0DBE77C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C4C7A"/>
    <w:multiLevelType w:val="hybridMultilevel"/>
    <w:tmpl w:val="BB264BE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C46CC"/>
    <w:multiLevelType w:val="hybridMultilevel"/>
    <w:tmpl w:val="673A952A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42487D1F"/>
    <w:multiLevelType w:val="hybridMultilevel"/>
    <w:tmpl w:val="B0F6689E"/>
    <w:lvl w:ilvl="0" w:tplc="FD8C7E22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4112B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200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6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AE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29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0B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E1A53"/>
    <w:multiLevelType w:val="hybridMultilevel"/>
    <w:tmpl w:val="9C5601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23383"/>
    <w:multiLevelType w:val="hybridMultilevel"/>
    <w:tmpl w:val="E26A85D8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4E0018C0"/>
    <w:multiLevelType w:val="hybridMultilevel"/>
    <w:tmpl w:val="1B60828A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4F757D0A"/>
    <w:multiLevelType w:val="hybridMultilevel"/>
    <w:tmpl w:val="5DCCE0D0"/>
    <w:lvl w:ilvl="0" w:tplc="18D4FEBC">
      <w:start w:val="1"/>
      <w:numFmt w:val="decimal"/>
      <w:lvlText w:val="ИБ-%1"/>
      <w:lvlJc w:val="left"/>
      <w:pPr>
        <w:ind w:left="643" w:hanging="360"/>
      </w:pPr>
      <w:rPr>
        <w:rFonts w:hint="default"/>
        <w:color w:val="auto"/>
        <w:sz w:val="18"/>
        <w:szCs w:val="18"/>
      </w:rPr>
    </w:lvl>
    <w:lvl w:ilvl="1" w:tplc="FD5C7210">
      <w:start w:val="1"/>
      <w:numFmt w:val="lowerLetter"/>
      <w:lvlText w:val="%2."/>
      <w:lvlJc w:val="left"/>
      <w:pPr>
        <w:ind w:left="1363" w:hanging="360"/>
      </w:pPr>
    </w:lvl>
    <w:lvl w:ilvl="2" w:tplc="4E706E6C">
      <w:start w:val="1"/>
      <w:numFmt w:val="lowerRoman"/>
      <w:lvlText w:val="%3."/>
      <w:lvlJc w:val="right"/>
      <w:pPr>
        <w:ind w:left="2083" w:hanging="180"/>
      </w:pPr>
    </w:lvl>
    <w:lvl w:ilvl="3" w:tplc="8B06F55E">
      <w:start w:val="1"/>
      <w:numFmt w:val="decimal"/>
      <w:lvlText w:val="%4."/>
      <w:lvlJc w:val="left"/>
      <w:pPr>
        <w:ind w:left="2803" w:hanging="360"/>
      </w:pPr>
    </w:lvl>
    <w:lvl w:ilvl="4" w:tplc="DC0087B6">
      <w:start w:val="1"/>
      <w:numFmt w:val="lowerLetter"/>
      <w:lvlText w:val="%5."/>
      <w:lvlJc w:val="left"/>
      <w:pPr>
        <w:ind w:left="3523" w:hanging="360"/>
      </w:pPr>
    </w:lvl>
    <w:lvl w:ilvl="5" w:tplc="F5C0895C">
      <w:start w:val="1"/>
      <w:numFmt w:val="lowerRoman"/>
      <w:lvlText w:val="%6."/>
      <w:lvlJc w:val="right"/>
      <w:pPr>
        <w:ind w:left="4243" w:hanging="180"/>
      </w:pPr>
    </w:lvl>
    <w:lvl w:ilvl="6" w:tplc="F0441B6A">
      <w:start w:val="1"/>
      <w:numFmt w:val="decimal"/>
      <w:lvlText w:val="%7."/>
      <w:lvlJc w:val="left"/>
      <w:pPr>
        <w:ind w:left="4963" w:hanging="360"/>
      </w:pPr>
    </w:lvl>
    <w:lvl w:ilvl="7" w:tplc="2398F51A">
      <w:start w:val="1"/>
      <w:numFmt w:val="lowerLetter"/>
      <w:lvlText w:val="%8."/>
      <w:lvlJc w:val="left"/>
      <w:pPr>
        <w:ind w:left="5683" w:hanging="360"/>
      </w:pPr>
    </w:lvl>
    <w:lvl w:ilvl="8" w:tplc="8CD09E42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F7B7A97"/>
    <w:multiLevelType w:val="hybridMultilevel"/>
    <w:tmpl w:val="44C218F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E63DB"/>
    <w:multiLevelType w:val="hybridMultilevel"/>
    <w:tmpl w:val="BA665876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D45FF"/>
    <w:multiLevelType w:val="hybridMultilevel"/>
    <w:tmpl w:val="03EE4426"/>
    <w:lvl w:ilvl="0" w:tplc="E65AA1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05E323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690376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1E7B3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B4C714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36CA3B9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588C38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0668FF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4C58313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8521AF5"/>
    <w:multiLevelType w:val="hybridMultilevel"/>
    <w:tmpl w:val="D304BD00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97D6511"/>
    <w:multiLevelType w:val="hybridMultilevel"/>
    <w:tmpl w:val="0F6E3632"/>
    <w:lvl w:ilvl="0" w:tplc="338E3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D2DC7"/>
    <w:multiLevelType w:val="hybridMultilevel"/>
    <w:tmpl w:val="AC0856B4"/>
    <w:lvl w:ilvl="0" w:tplc="A606D814">
      <w:start w:val="1"/>
      <w:numFmt w:val="decimal"/>
      <w:suff w:val="nothing"/>
      <w:lvlText w:val="ИБ-%1"/>
      <w:lvlJc w:val="left"/>
      <w:pPr>
        <w:ind w:left="0" w:firstLine="0"/>
      </w:pPr>
      <w:rPr>
        <w:rFonts w:hint="default"/>
        <w:b w:val="0"/>
        <w:color w:val="auto"/>
        <w:sz w:val="20"/>
        <w:szCs w:val="18"/>
      </w:rPr>
    </w:lvl>
    <w:lvl w:ilvl="1" w:tplc="F774A468">
      <w:start w:val="1"/>
      <w:numFmt w:val="lowerLetter"/>
      <w:lvlText w:val="%2."/>
      <w:lvlJc w:val="left"/>
      <w:pPr>
        <w:ind w:left="1440" w:hanging="360"/>
      </w:pPr>
    </w:lvl>
    <w:lvl w:ilvl="2" w:tplc="B04E44CC">
      <w:start w:val="1"/>
      <w:numFmt w:val="lowerRoman"/>
      <w:lvlText w:val="%3."/>
      <w:lvlJc w:val="right"/>
      <w:pPr>
        <w:ind w:left="2160" w:hanging="180"/>
      </w:pPr>
    </w:lvl>
    <w:lvl w:ilvl="3" w:tplc="DAE88844">
      <w:start w:val="1"/>
      <w:numFmt w:val="decimal"/>
      <w:lvlText w:val="%4."/>
      <w:lvlJc w:val="left"/>
      <w:pPr>
        <w:ind w:left="2880" w:hanging="360"/>
      </w:pPr>
    </w:lvl>
    <w:lvl w:ilvl="4" w:tplc="1C08AD86">
      <w:start w:val="1"/>
      <w:numFmt w:val="lowerLetter"/>
      <w:lvlText w:val="%5."/>
      <w:lvlJc w:val="left"/>
      <w:pPr>
        <w:ind w:left="3600" w:hanging="360"/>
      </w:pPr>
    </w:lvl>
    <w:lvl w:ilvl="5" w:tplc="9E56E3A6">
      <w:start w:val="1"/>
      <w:numFmt w:val="lowerRoman"/>
      <w:lvlText w:val="%6."/>
      <w:lvlJc w:val="right"/>
      <w:pPr>
        <w:ind w:left="4320" w:hanging="180"/>
      </w:pPr>
    </w:lvl>
    <w:lvl w:ilvl="6" w:tplc="FA2C122E">
      <w:start w:val="1"/>
      <w:numFmt w:val="decimal"/>
      <w:lvlText w:val="%7."/>
      <w:lvlJc w:val="left"/>
      <w:pPr>
        <w:ind w:left="5040" w:hanging="360"/>
      </w:pPr>
    </w:lvl>
    <w:lvl w:ilvl="7" w:tplc="B734B696">
      <w:start w:val="1"/>
      <w:numFmt w:val="lowerLetter"/>
      <w:lvlText w:val="%8."/>
      <w:lvlJc w:val="left"/>
      <w:pPr>
        <w:ind w:left="5760" w:hanging="360"/>
      </w:pPr>
    </w:lvl>
    <w:lvl w:ilvl="8" w:tplc="0C1A956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9291A"/>
    <w:multiLevelType w:val="hybridMultilevel"/>
    <w:tmpl w:val="F356B5D0"/>
    <w:lvl w:ilvl="0" w:tplc="A14430A6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B6BE0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4C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9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C1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8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F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6B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13C8B"/>
    <w:multiLevelType w:val="hybridMultilevel"/>
    <w:tmpl w:val="D72C3972"/>
    <w:lvl w:ilvl="0" w:tplc="3196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2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A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4E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AF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A3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E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62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8B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E5B69"/>
    <w:multiLevelType w:val="hybridMultilevel"/>
    <w:tmpl w:val="39F49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706C1"/>
    <w:multiLevelType w:val="hybridMultilevel"/>
    <w:tmpl w:val="7C960028"/>
    <w:lvl w:ilvl="0" w:tplc="4CF24886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B07892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CF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A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49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2A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5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89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A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17F0F"/>
    <w:multiLevelType w:val="hybridMultilevel"/>
    <w:tmpl w:val="54001A7E"/>
    <w:lvl w:ilvl="0" w:tplc="C5C6BAC4">
      <w:start w:val="1"/>
      <w:numFmt w:val="decimal"/>
      <w:lvlText w:val="АТ-%1"/>
      <w:lvlJc w:val="left"/>
      <w:pPr>
        <w:ind w:left="1211" w:hanging="360"/>
      </w:pPr>
      <w:rPr>
        <w:rFonts w:hint="default"/>
        <w:sz w:val="18"/>
        <w:szCs w:val="18"/>
      </w:rPr>
    </w:lvl>
    <w:lvl w:ilvl="1" w:tplc="94168584">
      <w:start w:val="1"/>
      <w:numFmt w:val="lowerLetter"/>
      <w:lvlText w:val="%2."/>
      <w:lvlJc w:val="left"/>
      <w:pPr>
        <w:ind w:left="1440" w:hanging="360"/>
      </w:pPr>
    </w:lvl>
    <w:lvl w:ilvl="2" w:tplc="8C9A7A4C">
      <w:start w:val="1"/>
      <w:numFmt w:val="lowerRoman"/>
      <w:lvlText w:val="%3."/>
      <w:lvlJc w:val="right"/>
      <w:pPr>
        <w:ind w:left="2160" w:hanging="180"/>
      </w:pPr>
    </w:lvl>
    <w:lvl w:ilvl="3" w:tplc="5B0EBC20">
      <w:start w:val="1"/>
      <w:numFmt w:val="decimal"/>
      <w:lvlText w:val="%4."/>
      <w:lvlJc w:val="left"/>
      <w:pPr>
        <w:ind w:left="2880" w:hanging="360"/>
      </w:pPr>
    </w:lvl>
    <w:lvl w:ilvl="4" w:tplc="BFFA906A">
      <w:start w:val="1"/>
      <w:numFmt w:val="lowerLetter"/>
      <w:lvlText w:val="%5."/>
      <w:lvlJc w:val="left"/>
      <w:pPr>
        <w:ind w:left="3600" w:hanging="360"/>
      </w:pPr>
    </w:lvl>
    <w:lvl w:ilvl="5" w:tplc="D360B448">
      <w:start w:val="1"/>
      <w:numFmt w:val="lowerRoman"/>
      <w:lvlText w:val="%6."/>
      <w:lvlJc w:val="right"/>
      <w:pPr>
        <w:ind w:left="4320" w:hanging="180"/>
      </w:pPr>
    </w:lvl>
    <w:lvl w:ilvl="6" w:tplc="AACABAD2">
      <w:start w:val="1"/>
      <w:numFmt w:val="decimal"/>
      <w:lvlText w:val="%7."/>
      <w:lvlJc w:val="left"/>
      <w:pPr>
        <w:ind w:left="5040" w:hanging="360"/>
      </w:pPr>
    </w:lvl>
    <w:lvl w:ilvl="7" w:tplc="BDA26B32">
      <w:start w:val="1"/>
      <w:numFmt w:val="lowerLetter"/>
      <w:lvlText w:val="%8."/>
      <w:lvlJc w:val="left"/>
      <w:pPr>
        <w:ind w:left="5760" w:hanging="360"/>
      </w:pPr>
    </w:lvl>
    <w:lvl w:ilvl="8" w:tplc="B9905FA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A9574A"/>
    <w:multiLevelType w:val="hybridMultilevel"/>
    <w:tmpl w:val="D616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DF61E0"/>
    <w:multiLevelType w:val="hybridMultilevel"/>
    <w:tmpl w:val="41F6DC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6B141BC3"/>
    <w:multiLevelType w:val="hybridMultilevel"/>
    <w:tmpl w:val="A120C076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B16E07"/>
    <w:multiLevelType w:val="hybridMultilevel"/>
    <w:tmpl w:val="A376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05CEA"/>
    <w:multiLevelType w:val="hybridMultilevel"/>
    <w:tmpl w:val="B9B4E50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8" w15:restartNumberingAfterBreak="0">
    <w:nsid w:val="74843938"/>
    <w:multiLevelType w:val="hybridMultilevel"/>
    <w:tmpl w:val="AA62F1F0"/>
    <w:lvl w:ilvl="0" w:tplc="2C4EF6CC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AAE2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29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AA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4D9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A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0E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0E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01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BE7C3A"/>
    <w:multiLevelType w:val="hybridMultilevel"/>
    <w:tmpl w:val="1BEECC60"/>
    <w:lvl w:ilvl="0" w:tplc="1C321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83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85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C5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EF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EF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A1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E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00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46A8F"/>
    <w:multiLevelType w:val="hybridMultilevel"/>
    <w:tmpl w:val="5A607BF0"/>
    <w:lvl w:ilvl="0" w:tplc="0A5A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9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2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5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8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09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8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89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5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AE1657"/>
    <w:multiLevelType w:val="hybridMultilevel"/>
    <w:tmpl w:val="C3288270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8C6C55"/>
    <w:multiLevelType w:val="hybridMultilevel"/>
    <w:tmpl w:val="46B0618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0304F1"/>
    <w:multiLevelType w:val="hybridMultilevel"/>
    <w:tmpl w:val="ECA2A89E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F4D5E"/>
    <w:multiLevelType w:val="multilevel"/>
    <w:tmpl w:val="AE82449E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5" w15:restartNumberingAfterBreak="0">
    <w:nsid w:val="7B54197C"/>
    <w:multiLevelType w:val="hybridMultilevel"/>
    <w:tmpl w:val="A4108FBC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6" w15:restartNumberingAfterBreak="0">
    <w:nsid w:val="7C3F5FF3"/>
    <w:multiLevelType w:val="hybridMultilevel"/>
    <w:tmpl w:val="2B3019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F6204D"/>
    <w:multiLevelType w:val="hybridMultilevel"/>
    <w:tmpl w:val="DE18C9E4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8" w15:restartNumberingAfterBreak="0">
    <w:nsid w:val="7F3F7935"/>
    <w:multiLevelType w:val="hybridMultilevel"/>
    <w:tmpl w:val="2D8CC2BE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84390408">
    <w:abstractNumId w:val="15"/>
  </w:num>
  <w:num w:numId="2" w16cid:durableId="508952986">
    <w:abstractNumId w:val="13"/>
  </w:num>
  <w:num w:numId="3" w16cid:durableId="1299651413">
    <w:abstractNumId w:val="14"/>
  </w:num>
  <w:num w:numId="4" w16cid:durableId="81225031">
    <w:abstractNumId w:val="56"/>
  </w:num>
  <w:num w:numId="5" w16cid:durableId="916742393">
    <w:abstractNumId w:val="9"/>
  </w:num>
  <w:num w:numId="6" w16cid:durableId="995498303">
    <w:abstractNumId w:val="26"/>
  </w:num>
  <w:num w:numId="7" w16cid:durableId="1289623005">
    <w:abstractNumId w:val="0"/>
  </w:num>
  <w:num w:numId="8" w16cid:durableId="446002469">
    <w:abstractNumId w:val="5"/>
  </w:num>
  <w:num w:numId="9" w16cid:durableId="594754979">
    <w:abstractNumId w:val="33"/>
  </w:num>
  <w:num w:numId="10" w16cid:durableId="540213786">
    <w:abstractNumId w:val="21"/>
  </w:num>
  <w:num w:numId="11" w16cid:durableId="88165659">
    <w:abstractNumId w:val="18"/>
  </w:num>
  <w:num w:numId="12" w16cid:durableId="319433764">
    <w:abstractNumId w:val="17"/>
  </w:num>
  <w:num w:numId="13" w16cid:durableId="1133786466">
    <w:abstractNumId w:val="32"/>
  </w:num>
  <w:num w:numId="14" w16cid:durableId="1648315568">
    <w:abstractNumId w:val="23"/>
  </w:num>
  <w:num w:numId="15" w16cid:durableId="1375695271">
    <w:abstractNumId w:val="53"/>
  </w:num>
  <w:num w:numId="16" w16cid:durableId="988288026">
    <w:abstractNumId w:val="25"/>
  </w:num>
  <w:num w:numId="17" w16cid:durableId="456218868">
    <w:abstractNumId w:val="28"/>
  </w:num>
  <w:num w:numId="18" w16cid:durableId="1759214136">
    <w:abstractNumId w:val="7"/>
  </w:num>
  <w:num w:numId="19" w16cid:durableId="1792433052">
    <w:abstractNumId w:val="8"/>
  </w:num>
  <w:num w:numId="20" w16cid:durableId="1584684431">
    <w:abstractNumId w:val="57"/>
  </w:num>
  <w:num w:numId="21" w16cid:durableId="954679545">
    <w:abstractNumId w:val="51"/>
  </w:num>
  <w:num w:numId="22" w16cid:durableId="1941332924">
    <w:abstractNumId w:val="45"/>
  </w:num>
  <w:num w:numId="23" w16cid:durableId="308022375">
    <w:abstractNumId w:val="24"/>
  </w:num>
  <w:num w:numId="24" w16cid:durableId="418872258">
    <w:abstractNumId w:val="10"/>
  </w:num>
  <w:num w:numId="25" w16cid:durableId="1214347848">
    <w:abstractNumId w:val="47"/>
  </w:num>
  <w:num w:numId="26" w16cid:durableId="1741516182">
    <w:abstractNumId w:val="35"/>
  </w:num>
  <w:num w:numId="27" w16cid:durableId="739912366">
    <w:abstractNumId w:val="30"/>
  </w:num>
  <w:num w:numId="28" w16cid:durableId="653946442">
    <w:abstractNumId w:val="4"/>
  </w:num>
  <w:num w:numId="29" w16cid:durableId="1530491816">
    <w:abstractNumId w:val="55"/>
  </w:num>
  <w:num w:numId="30" w16cid:durableId="1069113530">
    <w:abstractNumId w:val="58"/>
  </w:num>
  <w:num w:numId="31" w16cid:durableId="1448739877">
    <w:abstractNumId w:val="3"/>
  </w:num>
  <w:num w:numId="32" w16cid:durableId="1780373257">
    <w:abstractNumId w:val="12"/>
  </w:num>
  <w:num w:numId="33" w16cid:durableId="1304695829">
    <w:abstractNumId w:val="52"/>
  </w:num>
  <w:num w:numId="34" w16cid:durableId="1903132366">
    <w:abstractNumId w:val="29"/>
  </w:num>
  <w:num w:numId="35" w16cid:durableId="1459105791">
    <w:abstractNumId w:val="1"/>
  </w:num>
  <w:num w:numId="36" w16cid:durableId="521288872">
    <w:abstractNumId w:val="39"/>
  </w:num>
  <w:num w:numId="37" w16cid:durableId="202985494">
    <w:abstractNumId w:val="20"/>
  </w:num>
  <w:num w:numId="38" w16cid:durableId="1000890685">
    <w:abstractNumId w:val="34"/>
  </w:num>
  <w:num w:numId="39" w16cid:durableId="387147360">
    <w:abstractNumId w:val="11"/>
  </w:num>
  <w:num w:numId="40" w16cid:durableId="815607828">
    <w:abstractNumId w:val="46"/>
  </w:num>
  <w:num w:numId="41" w16cid:durableId="819884865">
    <w:abstractNumId w:val="36"/>
  </w:num>
  <w:num w:numId="42" w16cid:durableId="1717317211">
    <w:abstractNumId w:val="6"/>
  </w:num>
  <w:num w:numId="43" w16cid:durableId="289482482">
    <w:abstractNumId w:val="54"/>
  </w:num>
  <w:num w:numId="44" w16cid:durableId="1708289567">
    <w:abstractNumId w:val="22"/>
  </w:num>
  <w:num w:numId="45" w16cid:durableId="1576479218">
    <w:abstractNumId w:val="40"/>
  </w:num>
  <w:num w:numId="46" w16cid:durableId="574509780">
    <w:abstractNumId w:val="44"/>
  </w:num>
  <w:num w:numId="47" w16cid:durableId="1619096973">
    <w:abstractNumId w:val="43"/>
  </w:num>
  <w:num w:numId="48" w16cid:durableId="1200314158">
    <w:abstractNumId w:val="49"/>
  </w:num>
  <w:num w:numId="49" w16cid:durableId="89352444">
    <w:abstractNumId w:val="42"/>
  </w:num>
  <w:num w:numId="50" w16cid:durableId="1094744814">
    <w:abstractNumId w:val="31"/>
  </w:num>
  <w:num w:numId="51" w16cid:durableId="1455560802">
    <w:abstractNumId w:val="19"/>
  </w:num>
  <w:num w:numId="52" w16cid:durableId="132915631">
    <w:abstractNumId w:val="50"/>
  </w:num>
  <w:num w:numId="53" w16cid:durableId="462620571">
    <w:abstractNumId w:val="27"/>
  </w:num>
  <w:num w:numId="54" w16cid:durableId="1215850417">
    <w:abstractNumId w:val="41"/>
  </w:num>
  <w:num w:numId="55" w16cid:durableId="1959293600">
    <w:abstractNumId w:val="16"/>
  </w:num>
  <w:num w:numId="56" w16cid:durableId="474831803">
    <w:abstractNumId w:val="38"/>
  </w:num>
  <w:num w:numId="57" w16cid:durableId="1045444962">
    <w:abstractNumId w:val="48"/>
  </w:num>
  <w:num w:numId="58" w16cid:durableId="303891640">
    <w:abstractNumId w:val="37"/>
  </w:num>
  <w:num w:numId="59" w16cid:durableId="121565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7B32"/>
    <w:rsid w:val="00031576"/>
    <w:rsid w:val="00077C1A"/>
    <w:rsid w:val="00081C31"/>
    <w:rsid w:val="000D016B"/>
    <w:rsid w:val="00111546"/>
    <w:rsid w:val="001B4963"/>
    <w:rsid w:val="00266FFA"/>
    <w:rsid w:val="00291327"/>
    <w:rsid w:val="00294E63"/>
    <w:rsid w:val="00387F70"/>
    <w:rsid w:val="003E3173"/>
    <w:rsid w:val="00405899"/>
    <w:rsid w:val="004214F6"/>
    <w:rsid w:val="00451E7F"/>
    <w:rsid w:val="004953DF"/>
    <w:rsid w:val="00497A8D"/>
    <w:rsid w:val="004A36E8"/>
    <w:rsid w:val="004B1261"/>
    <w:rsid w:val="005131FD"/>
    <w:rsid w:val="00513805"/>
    <w:rsid w:val="005354A4"/>
    <w:rsid w:val="00540E47"/>
    <w:rsid w:val="005447C9"/>
    <w:rsid w:val="00547978"/>
    <w:rsid w:val="005A0319"/>
    <w:rsid w:val="005B2AF5"/>
    <w:rsid w:val="00624813"/>
    <w:rsid w:val="00641530"/>
    <w:rsid w:val="0067084E"/>
    <w:rsid w:val="006A5862"/>
    <w:rsid w:val="006B23BA"/>
    <w:rsid w:val="006F332F"/>
    <w:rsid w:val="007062B5"/>
    <w:rsid w:val="00715153"/>
    <w:rsid w:val="0076759D"/>
    <w:rsid w:val="007753CB"/>
    <w:rsid w:val="0079397F"/>
    <w:rsid w:val="00795331"/>
    <w:rsid w:val="007F75EC"/>
    <w:rsid w:val="008103FD"/>
    <w:rsid w:val="00825750"/>
    <w:rsid w:val="00913930"/>
    <w:rsid w:val="009571F2"/>
    <w:rsid w:val="0099774B"/>
    <w:rsid w:val="009D2280"/>
    <w:rsid w:val="00A17868"/>
    <w:rsid w:val="00A2552F"/>
    <w:rsid w:val="00A52007"/>
    <w:rsid w:val="00AB73B3"/>
    <w:rsid w:val="00AD79E7"/>
    <w:rsid w:val="00AE1C22"/>
    <w:rsid w:val="00B06480"/>
    <w:rsid w:val="00B22D6B"/>
    <w:rsid w:val="00B44EDA"/>
    <w:rsid w:val="00B51D29"/>
    <w:rsid w:val="00B743C6"/>
    <w:rsid w:val="00B93707"/>
    <w:rsid w:val="00BC4132"/>
    <w:rsid w:val="00BE3B21"/>
    <w:rsid w:val="00C0285D"/>
    <w:rsid w:val="00C6174A"/>
    <w:rsid w:val="00C95028"/>
    <w:rsid w:val="00CB6ECB"/>
    <w:rsid w:val="00CC5D48"/>
    <w:rsid w:val="00D550A0"/>
    <w:rsid w:val="00D6407A"/>
    <w:rsid w:val="00E00726"/>
    <w:rsid w:val="00E02B1F"/>
    <w:rsid w:val="00E42D36"/>
    <w:rsid w:val="00EA571C"/>
    <w:rsid w:val="00EF7E66"/>
    <w:rsid w:val="00F70C01"/>
    <w:rsid w:val="00F71FF5"/>
    <w:rsid w:val="00F7233E"/>
    <w:rsid w:val="00FA6E6F"/>
    <w:rsid w:val="00FB6B93"/>
    <w:rsid w:val="00FC141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F5C70"/>
  </w:style>
  <w:style w:type="paragraph" w:styleId="a7">
    <w:name w:val="footer"/>
    <w:basedOn w:val="a1"/>
    <w:link w:val="a8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FF5C70"/>
  </w:style>
  <w:style w:type="character" w:styleId="a9">
    <w:name w:val="Hyperlink"/>
    <w:basedOn w:val="a2"/>
    <w:uiPriority w:val="99"/>
    <w:unhideWhenUsed/>
    <w:rsid w:val="00FF5C70"/>
    <w:rPr>
      <w:color w:val="0563C1" w:themeColor="hyperlink"/>
      <w:u w:val="single"/>
    </w:rPr>
  </w:style>
  <w:style w:type="table" w:styleId="aa">
    <w:name w:val="Table Grid"/>
    <w:basedOn w:val="a3"/>
    <w:uiPriority w:val="39"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1"/>
    <w:uiPriority w:val="1"/>
    <w:qFormat/>
    <w:rsid w:val="00AD79E7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c">
    <w:name w:val="footnote text"/>
    <w:basedOn w:val="a1"/>
    <w:link w:val="ad"/>
    <w:semiHidden/>
    <w:unhideWhenUsed/>
    <w:rsid w:val="00AD79E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D79E7"/>
    <w:rPr>
      <w:rFonts w:ascii="Calibri" w:eastAsia="Times New Roman" w:hAnsi="Calibri" w:cs="Times New Roman"/>
      <w:sz w:val="20"/>
      <w:szCs w:val="20"/>
    </w:rPr>
  </w:style>
  <w:style w:type="paragraph" w:styleId="ae">
    <w:name w:val="No Spacing"/>
    <w:uiPriority w:val="1"/>
    <w:qFormat/>
    <w:rsid w:val="00AD79E7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footnote reference"/>
    <w:aliases w:val="fr,Used by Word for Help footnote symbols,SUPERS,Ссылка на сноску 45,Знак сноски 1,Знак сноски-FN,Ciae niinee-FN,Referencia nota al pie"/>
    <w:uiPriority w:val="99"/>
    <w:unhideWhenUsed/>
    <w:qFormat/>
    <w:rsid w:val="00AD79E7"/>
    <w:rPr>
      <w:rFonts w:ascii="Times New Roman" w:hAnsi="Times New Roman" w:cs="Times New Roman" w:hint="default"/>
      <w:vertAlign w:val="superscript"/>
    </w:rPr>
  </w:style>
  <w:style w:type="paragraph" w:styleId="af0">
    <w:name w:val="Body Text"/>
    <w:basedOn w:val="a1"/>
    <w:link w:val="af1"/>
    <w:uiPriority w:val="1"/>
    <w:qFormat/>
    <w:rsid w:val="00AD79E7"/>
    <w:pPr>
      <w:widowControl w:val="0"/>
      <w:autoSpaceDE w:val="0"/>
      <w:autoSpaceDN w:val="0"/>
      <w:spacing w:before="252" w:after="0" w:line="240" w:lineRule="auto"/>
      <w:ind w:left="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2"/>
    <w:link w:val="af0"/>
    <w:uiPriority w:val="1"/>
    <w:rsid w:val="00AD79E7"/>
    <w:rPr>
      <w:rFonts w:ascii="Times New Roman" w:eastAsia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3"/>
    <w:next w:val="aa"/>
    <w:uiPriority w:val="59"/>
    <w:rsid w:val="00AD79E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2"/>
    <w:uiPriority w:val="99"/>
    <w:semiHidden/>
    <w:unhideWhenUsed/>
    <w:rsid w:val="00715153"/>
    <w:rPr>
      <w:color w:val="605E5C"/>
      <w:shd w:val="clear" w:color="auto" w:fill="E1DFDD"/>
    </w:rPr>
  </w:style>
  <w:style w:type="table" w:customStyle="1" w:styleId="10">
    <w:name w:val="Сетка таблицы1"/>
    <w:basedOn w:val="a3"/>
    <w:next w:val="aa"/>
    <w:uiPriority w:val="39"/>
    <w:rsid w:val="00077C1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annotation reference"/>
    <w:basedOn w:val="a2"/>
    <w:uiPriority w:val="99"/>
    <w:semiHidden/>
    <w:unhideWhenUsed/>
    <w:rsid w:val="00EF7E66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EF7E6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EF7E6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F7E6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F7E66"/>
    <w:rPr>
      <w:b/>
      <w:bCs/>
      <w:sz w:val="20"/>
      <w:szCs w:val="20"/>
    </w:rPr>
  </w:style>
  <w:style w:type="paragraph" w:customStyle="1" w:styleId="a">
    <w:name w:val="Название документа"/>
    <w:basedOn w:val="a1"/>
    <w:rsid w:val="00FB6B93"/>
    <w:pPr>
      <w:numPr>
        <w:numId w:val="43"/>
      </w:numPr>
      <w:tabs>
        <w:tab w:val="clear" w:pos="360"/>
        <w:tab w:val="left" w:pos="0"/>
      </w:tabs>
      <w:spacing w:before="60" w:after="400" w:line="240" w:lineRule="auto"/>
      <w:ind w:left="720" w:hanging="360"/>
      <w:jc w:val="center"/>
    </w:pPr>
    <w:rPr>
      <w:rFonts w:eastAsia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8"/>
    <w:rsid w:val="00FB6B93"/>
    <w:pPr>
      <w:keepNext/>
      <w:numPr>
        <w:ilvl w:val="1"/>
        <w:numId w:val="43"/>
      </w:numPr>
      <w:tabs>
        <w:tab w:val="clear" w:pos="720"/>
        <w:tab w:val="left" w:pos="567"/>
        <w:tab w:val="num" w:pos="1440"/>
      </w:tabs>
      <w:spacing w:before="400" w:after="100" w:line="240" w:lineRule="auto"/>
      <w:ind w:left="1440" w:hanging="360"/>
      <w:contextualSpacing w:val="0"/>
      <w:jc w:val="center"/>
    </w:pPr>
    <w:rPr>
      <w:rFonts w:eastAsia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FB6B93"/>
    <w:pPr>
      <w:numPr>
        <w:ilvl w:val="2"/>
        <w:numId w:val="43"/>
      </w:numPr>
      <w:tabs>
        <w:tab w:val="clear" w:pos="1260"/>
      </w:tabs>
      <w:spacing w:before="60" w:after="60" w:line="240" w:lineRule="auto"/>
      <w:ind w:left="2160" w:hanging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FB6B93"/>
    <w:pPr>
      <w:numPr>
        <w:ilvl w:val="3"/>
        <w:numId w:val="43"/>
      </w:numPr>
      <w:tabs>
        <w:tab w:val="clear" w:pos="1789"/>
        <w:tab w:val="left" w:pos="1418"/>
      </w:tabs>
      <w:spacing w:before="60" w:after="60" w:line="240" w:lineRule="auto"/>
      <w:ind w:left="2880" w:hanging="360"/>
      <w:jc w:val="both"/>
    </w:pPr>
    <w:rPr>
      <w:rFonts w:eastAsia="Times New Roman" w:cs="Times New Roman"/>
      <w:sz w:val="24"/>
      <w:szCs w:val="20"/>
      <w:lang w:eastAsia="ru-RU"/>
    </w:rPr>
  </w:style>
  <w:style w:type="table" w:customStyle="1" w:styleId="ScrollTableNormal2">
    <w:name w:val="Scroll Table Normal2"/>
    <w:basedOn w:val="a3"/>
    <w:uiPriority w:val="99"/>
    <w:qFormat/>
    <w:rsid w:val="00FB6B9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3">
    <w:name w:val="Сетка таблицы3"/>
    <w:basedOn w:val="a3"/>
    <w:next w:val="aa"/>
    <w:uiPriority w:val="39"/>
    <w:rsid w:val="00FB6B9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"/>
    <w:basedOn w:val="a1"/>
    <w:uiPriority w:val="99"/>
    <w:semiHidden/>
    <w:unhideWhenUsed/>
    <w:rsid w:val="00FB6B9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.gov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4508</Words>
  <Characters>25697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Жигунова Марина Владимировна</cp:lastModifiedBy>
  <cp:revision>12</cp:revision>
  <cp:lastPrinted>2025-08-21T13:47:00Z</cp:lastPrinted>
  <dcterms:created xsi:type="dcterms:W3CDTF">2025-09-05T15:41:00Z</dcterms:created>
  <dcterms:modified xsi:type="dcterms:W3CDTF">2025-09-25T14:15:00Z</dcterms:modified>
</cp:coreProperties>
</file>