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348" w:rsidRDefault="00C13348" w:rsidP="00C133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348" w:rsidRPr="00922EFA" w:rsidRDefault="00C13348" w:rsidP="00C133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ТЕХНИЧЕСКОЕ ЗАДАНИЕ</w:t>
      </w:r>
    </w:p>
    <w:p w:rsidR="00C13348" w:rsidRPr="00922EFA" w:rsidRDefault="00C13348" w:rsidP="00C133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13348" w:rsidRPr="000336AB" w:rsidRDefault="00C13348" w:rsidP="00C13348">
      <w:pPr>
        <w:pStyle w:val="a3"/>
        <w:numPr>
          <w:ilvl w:val="0"/>
          <w:numId w:val="1"/>
        </w:numPr>
        <w:ind w:hanging="720"/>
        <w:jc w:val="both"/>
      </w:pPr>
      <w:r w:rsidRPr="000346DF">
        <w:rPr>
          <w:b/>
          <w:bCs/>
        </w:rPr>
        <w:t xml:space="preserve">Объект закупки: </w:t>
      </w:r>
      <w:r w:rsidRPr="000346DF">
        <w:t xml:space="preserve">Выполнение работ по сносу объектов капитального строительства, и расчистки земельного участка, расположенного по адресу: </w:t>
      </w:r>
      <w:r>
        <w:t>юридический:</w:t>
      </w:r>
      <w:r w:rsidRPr="000346DF">
        <w:t>___________________________________________________________</w:t>
      </w:r>
    </w:p>
    <w:p w:rsidR="00C13348" w:rsidRPr="000336AB" w:rsidRDefault="00C13348" w:rsidP="00C13348">
      <w:pPr>
        <w:pStyle w:val="a3"/>
        <w:ind w:left="720"/>
        <w:jc w:val="both"/>
      </w:pPr>
      <w:r>
        <w:t>почтовый</w:t>
      </w:r>
      <w:r w:rsidRPr="000336AB">
        <w:t>:</w:t>
      </w:r>
      <w:r>
        <w:t xml:space="preserve"> ______________________________________________________________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/>
          <w:bCs/>
        </w:rPr>
      </w:pPr>
      <w:r w:rsidRPr="000346DF">
        <w:rPr>
          <w:b/>
          <w:bCs/>
        </w:rPr>
        <w:t xml:space="preserve">Цель закупки: </w:t>
      </w:r>
      <w:r w:rsidRPr="000346DF">
        <w:t>Редевелопмент части промышленной территории АО «ЛОМО» под новое направление использование путём полного (частичного) демонтажа</w:t>
      </w:r>
      <w:r>
        <w:t xml:space="preserve"> не эксплуатируемых</w:t>
      </w:r>
      <w:r w:rsidRPr="000346DF">
        <w:t xml:space="preserve"> зданий и сооружений на территории промзоны с целью последующего строительства новых объектов недвижимости.</w:t>
      </w:r>
      <w:r w:rsidRPr="000346DF">
        <w:rPr>
          <w:b/>
          <w:bCs/>
        </w:rPr>
        <w:t xml:space="preserve"> 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ind w:hanging="720"/>
        <w:jc w:val="both"/>
      </w:pPr>
      <w:r w:rsidRPr="000346DF">
        <w:rPr>
          <w:b/>
          <w:bCs/>
        </w:rPr>
        <w:t xml:space="preserve">Результат закупки: </w:t>
      </w:r>
      <w:r w:rsidRPr="000346DF">
        <w:t xml:space="preserve">Рекультивация участков земель на местах </w:t>
      </w:r>
      <w:proofErr w:type="spellStart"/>
      <w:r w:rsidRPr="000346DF">
        <w:t>снесенных</w:t>
      </w:r>
      <w:proofErr w:type="spellEnd"/>
      <w:r w:rsidRPr="000346DF">
        <w:t xml:space="preserve"> объектов капитального строительства, на месте которого возводится новый объект капитального строительства. 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ind w:hanging="720"/>
        <w:jc w:val="both"/>
      </w:pPr>
      <w:r w:rsidRPr="000346DF">
        <w:rPr>
          <w:b/>
          <w:bCs/>
        </w:rPr>
        <w:t xml:space="preserve">Место выполнения работ: </w:t>
      </w:r>
      <w:r>
        <w:t xml:space="preserve">территория №1, кадастровые номера участков </w:t>
      </w:r>
      <w:r w:rsidRPr="000346DF">
        <w:t>__________________________________________</w:t>
      </w:r>
      <w:r>
        <w:t>_________________________</w:t>
      </w:r>
      <w:r w:rsidRPr="000346DF">
        <w:t>____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/>
          <w:bCs/>
        </w:rPr>
      </w:pPr>
      <w:r w:rsidRPr="000346DF">
        <w:rPr>
          <w:b/>
          <w:bCs/>
        </w:rPr>
        <w:t xml:space="preserve">Срок выполнения работ: </w:t>
      </w:r>
      <w:r w:rsidRPr="000346DF">
        <w:t xml:space="preserve">начало выполнения работ – </w:t>
      </w:r>
      <w:r>
        <w:t>5 рабочих дней с момента подписания договора</w:t>
      </w:r>
      <w:r w:rsidRPr="000346DF">
        <w:t xml:space="preserve"> 2026 года;</w:t>
      </w:r>
    </w:p>
    <w:p w:rsidR="00C13348" w:rsidRPr="000346DF" w:rsidRDefault="00C13348" w:rsidP="00C13348">
      <w:pPr>
        <w:pStyle w:val="a3"/>
        <w:ind w:left="720"/>
        <w:jc w:val="both"/>
        <w:rPr>
          <w:b/>
          <w:bCs/>
        </w:rPr>
      </w:pPr>
      <w:r>
        <w:t>о</w:t>
      </w:r>
      <w:r w:rsidRPr="000346DF">
        <w:t>кончание выполнения работ –</w:t>
      </w:r>
      <w:r>
        <w:t>90 календарных дней с момента подписания договора</w:t>
      </w:r>
      <w:r w:rsidRPr="000346DF">
        <w:t xml:space="preserve"> 2026 года</w:t>
      </w:r>
      <w:r w:rsidRPr="000346DF">
        <w:rPr>
          <w:b/>
          <w:bCs/>
        </w:rPr>
        <w:t>.</w:t>
      </w:r>
    </w:p>
    <w:p w:rsidR="00C13348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 w:rsidRPr="000346DF">
        <w:rPr>
          <w:b/>
        </w:rPr>
        <w:t>Заказчик:</w:t>
      </w:r>
      <w:r w:rsidRPr="000346DF">
        <w:rPr>
          <w:b/>
        </w:rPr>
        <w:tab/>
      </w:r>
      <w:r w:rsidRPr="000346DF">
        <w:rPr>
          <w:bCs/>
        </w:rPr>
        <w:t>АО «ЛОМО»</w:t>
      </w:r>
      <w:r>
        <w:rPr>
          <w:bCs/>
        </w:rPr>
        <w:t xml:space="preserve"> Дирекция развития имущественного комплекса</w:t>
      </w:r>
    </w:p>
    <w:p w:rsidR="00C13348" w:rsidRPr="00734EA3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>
        <w:rPr>
          <w:b/>
        </w:rPr>
        <w:t>О</w:t>
      </w:r>
      <w:r w:rsidRPr="00661356">
        <w:rPr>
          <w:b/>
        </w:rPr>
        <w:t>снование для реализации</w:t>
      </w:r>
      <w:r>
        <w:rPr>
          <w:b/>
        </w:rPr>
        <w:t xml:space="preserve">: </w:t>
      </w:r>
      <w:r>
        <w:t>Решение Комиссии АО «</w:t>
      </w:r>
      <w:proofErr w:type="gramStart"/>
      <w:r>
        <w:t>ЛОМО  от</w:t>
      </w:r>
      <w:proofErr w:type="gramEnd"/>
      <w:r>
        <w:t xml:space="preserve">__.__.2026г «О согласовании списания объектов </w:t>
      </w:r>
      <w:proofErr w:type="spellStart"/>
      <w:r>
        <w:t>незавершенного</w:t>
      </w:r>
      <w:proofErr w:type="spellEnd"/>
      <w:r>
        <w:t xml:space="preserve"> строительства Очистные сооружения гальванических стоков», Распоряжение Ген директора КК о строительстве спортивных сооружений.</w:t>
      </w:r>
    </w:p>
    <w:p w:rsidR="00C13348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>
        <w:t xml:space="preserve">Заключение по обследованию технического состояния здания (сооружения) на объект Промышленная теплица </w:t>
      </w:r>
      <w:r w:rsidRPr="00AD6D38">
        <w:t xml:space="preserve">(кадастровый номер </w:t>
      </w:r>
      <w:r>
        <w:t>_______________</w:t>
      </w:r>
      <w:r w:rsidRPr="00AD6D38">
        <w:t>)</w:t>
      </w:r>
      <w:r>
        <w:t xml:space="preserve"> и 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 w:rsidRPr="000346DF">
        <w:rPr>
          <w:b/>
          <w:bCs/>
        </w:rPr>
        <w:t>Основание для проведения работ по демонтажу</w:t>
      </w:r>
      <w:r w:rsidRPr="000346DF">
        <w:rPr>
          <w:b/>
          <w:bCs/>
        </w:rPr>
        <w:tab/>
      </w:r>
      <w:r w:rsidRPr="000346DF">
        <w:t>Задание заказчика</w:t>
      </w:r>
    </w:p>
    <w:p w:rsidR="00C13348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 w:rsidRPr="007706E4">
        <w:rPr>
          <w:b/>
        </w:rPr>
        <w:t>Источник финансирования</w:t>
      </w:r>
      <w:r w:rsidRPr="007706E4">
        <w:rPr>
          <w:b/>
        </w:rPr>
        <w:tab/>
      </w:r>
      <w:r w:rsidRPr="000346DF">
        <w:rPr>
          <w:bCs/>
        </w:rPr>
        <w:t>Средства заказчик</w:t>
      </w:r>
      <w:r>
        <w:rPr>
          <w:bCs/>
        </w:rPr>
        <w:t>а</w:t>
      </w:r>
    </w:p>
    <w:p w:rsidR="00C13348" w:rsidRDefault="00C13348" w:rsidP="00C13348">
      <w:pPr>
        <w:pStyle w:val="a3"/>
        <w:numPr>
          <w:ilvl w:val="0"/>
          <w:numId w:val="1"/>
        </w:numPr>
        <w:ind w:hanging="720"/>
        <w:jc w:val="both"/>
        <w:rPr>
          <w:bCs/>
        </w:rPr>
      </w:pPr>
      <w:r>
        <w:rPr>
          <w:b/>
        </w:rPr>
        <w:t xml:space="preserve">Стадийность выполнения работ: </w:t>
      </w:r>
      <w:r w:rsidRPr="00823821">
        <w:rPr>
          <w:bCs/>
        </w:rPr>
        <w:t>определена в</w:t>
      </w:r>
      <w:r>
        <w:rPr>
          <w:b/>
        </w:rPr>
        <w:t xml:space="preserve"> </w:t>
      </w:r>
      <w:r w:rsidRPr="000346DF">
        <w:rPr>
          <w:bCs/>
        </w:rPr>
        <w:t>три этапа</w:t>
      </w:r>
      <w:r>
        <w:rPr>
          <w:bCs/>
        </w:rPr>
        <w:t xml:space="preserve"> последовательным заключением договоров подряда на выполнение выданных технических заданий по завершению предыдущего этапа для выполнения последующего</w:t>
      </w:r>
    </w:p>
    <w:p w:rsidR="00C13348" w:rsidRDefault="00C13348" w:rsidP="00C13348">
      <w:pPr>
        <w:pStyle w:val="a3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 </w:t>
      </w:r>
      <w:r w:rsidRPr="00823821">
        <w:rPr>
          <w:b/>
        </w:rPr>
        <w:t>Техническое задание№1</w:t>
      </w:r>
      <w:r>
        <w:rPr>
          <w:bCs/>
        </w:rPr>
        <w:t>: выполнение обследования объектов недвижимости подлежащих демонтажу и участков предстоящих работ;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  <w:r w:rsidRPr="00823821">
        <w:rPr>
          <w:b/>
        </w:rPr>
        <w:t>Результат</w:t>
      </w:r>
      <w:r>
        <w:rPr>
          <w:bCs/>
        </w:rPr>
        <w:t xml:space="preserve"> – технический отчёт, ведомость объёмов работ по демонтажу объектов и очистке территории;</w:t>
      </w:r>
    </w:p>
    <w:p w:rsidR="00C13348" w:rsidRDefault="00C13348" w:rsidP="00C13348">
      <w:pPr>
        <w:pStyle w:val="a3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 </w:t>
      </w:r>
      <w:r w:rsidRPr="00823821">
        <w:rPr>
          <w:b/>
        </w:rPr>
        <w:t>Техническое задание№</w:t>
      </w:r>
      <w:r>
        <w:rPr>
          <w:b/>
        </w:rPr>
        <w:t>2</w:t>
      </w:r>
      <w:r>
        <w:rPr>
          <w:bCs/>
        </w:rPr>
        <w:t xml:space="preserve">: Одностадийное выполнение проектных работ </w:t>
      </w:r>
      <w:r w:rsidRPr="00C15E31">
        <w:t>по сносу здани</w:t>
      </w:r>
      <w:r>
        <w:t>й и сооружений</w:t>
      </w:r>
      <w:r>
        <w:rPr>
          <w:bCs/>
        </w:rPr>
        <w:t xml:space="preserve"> на основании полученных данных обследования.?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  <w:r>
        <w:rPr>
          <w:bCs/>
        </w:rPr>
        <w:t xml:space="preserve">Одностадийная </w:t>
      </w:r>
      <w:r w:rsidRPr="009345E9">
        <w:rPr>
          <w:bCs/>
        </w:rPr>
        <w:t>разработка проектной документации и другой необходимой документации стадии «Р». Согласование с Заказчиком</w:t>
      </w:r>
      <w:r>
        <w:rPr>
          <w:bCs/>
        </w:rPr>
        <w:t>?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  <w:r>
        <w:rPr>
          <w:b/>
        </w:rPr>
        <w:t>Результат</w:t>
      </w:r>
      <w:r w:rsidRPr="003F6399">
        <w:rPr>
          <w:bCs/>
        </w:rPr>
        <w:t>:</w:t>
      </w:r>
      <w:r>
        <w:rPr>
          <w:bCs/>
        </w:rPr>
        <w:t xml:space="preserve"> Проект организации работ по сносу/демонтажу объектов капитального строительства (ПОД) и планировки территории в заданных отметках с картограммой земляных работ. </w:t>
      </w:r>
    </w:p>
    <w:p w:rsidR="00C13348" w:rsidRPr="009345E9" w:rsidRDefault="00C13348" w:rsidP="00C13348">
      <w:pPr>
        <w:pStyle w:val="a3"/>
        <w:ind w:left="1200"/>
        <w:jc w:val="both"/>
        <w:rPr>
          <w:bCs/>
        </w:rPr>
      </w:pPr>
      <w:r w:rsidRPr="009345E9">
        <w:rPr>
          <w:bCs/>
        </w:rPr>
        <w:t xml:space="preserve">Календарный график работ </w:t>
      </w:r>
    </w:p>
    <w:p w:rsidR="00C13348" w:rsidRPr="00734EA3" w:rsidRDefault="00C13348" w:rsidP="00C13348">
      <w:pPr>
        <w:pStyle w:val="a3"/>
        <w:ind w:left="1200"/>
        <w:jc w:val="both"/>
        <w:rPr>
          <w:bCs/>
        </w:rPr>
      </w:pPr>
      <w:r w:rsidRPr="00734EA3">
        <w:rPr>
          <w:bCs/>
        </w:rPr>
        <w:t xml:space="preserve">Локальный сметный </w:t>
      </w:r>
      <w:r>
        <w:rPr>
          <w:bCs/>
        </w:rPr>
        <w:t xml:space="preserve">расчёт по каждому объекту сносимой недвижимости </w:t>
      </w:r>
    </w:p>
    <w:p w:rsidR="00C13348" w:rsidRDefault="00C13348" w:rsidP="00C13348">
      <w:pPr>
        <w:pStyle w:val="a3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 </w:t>
      </w:r>
      <w:r w:rsidRPr="00823821">
        <w:rPr>
          <w:b/>
        </w:rPr>
        <w:t>Техническое задание№</w:t>
      </w:r>
      <w:r>
        <w:rPr>
          <w:b/>
        </w:rPr>
        <w:t>3</w:t>
      </w:r>
      <w:r>
        <w:rPr>
          <w:bCs/>
        </w:rPr>
        <w:t xml:space="preserve">: </w:t>
      </w:r>
      <w:r w:rsidRPr="009345E9">
        <w:rPr>
          <w:bCs/>
        </w:rPr>
        <w:t>Выполнение работ по сносу объект</w:t>
      </w:r>
      <w:r>
        <w:rPr>
          <w:bCs/>
        </w:rPr>
        <w:t>ов</w:t>
      </w:r>
      <w:r w:rsidRPr="009345E9">
        <w:rPr>
          <w:bCs/>
        </w:rPr>
        <w:t xml:space="preserve"> капитального строительства</w:t>
      </w:r>
      <w:r>
        <w:rPr>
          <w:bCs/>
        </w:rPr>
        <w:t xml:space="preserve"> по следующему перечню в составе:</w:t>
      </w:r>
    </w:p>
    <w:p w:rsidR="00C13348" w:rsidRPr="00A31A82" w:rsidRDefault="00C13348" w:rsidP="00C13348">
      <w:pPr>
        <w:pStyle w:val="a3"/>
        <w:ind w:left="1200"/>
        <w:jc w:val="both"/>
        <w:rPr>
          <w:b/>
          <w:i/>
          <w:iCs/>
          <w:u w:val="single"/>
        </w:rPr>
      </w:pPr>
      <w:r w:rsidRPr="00A31A82">
        <w:rPr>
          <w:b/>
          <w:i/>
          <w:iCs/>
          <w:u w:val="single"/>
        </w:rPr>
        <w:t>Очистные сооружения гальванических стоков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Размер в плане: 42660х18610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Общая площадь -3898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Объём – 23475 им3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lastRenderedPageBreak/>
        <w:t>В том числе: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 xml:space="preserve">3-х этажная часть 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Площадь -2690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Объём – 11964 м3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 xml:space="preserve">2-х этажная часть 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Площадь -1208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Объём – 11511 м3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 xml:space="preserve">Площадь застройки 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Общая площадь – 1361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В том числе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3-х этажная часть – 782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2-х этажная часть -579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bookmarkStart w:id="0" w:name="_Hlk223335294"/>
      <w:proofErr w:type="spellStart"/>
      <w:r w:rsidRPr="00A31A82">
        <w:rPr>
          <w:b/>
          <w:i/>
          <w:iCs/>
          <w:u w:val="single"/>
        </w:rPr>
        <w:t>Усреднитель</w:t>
      </w:r>
      <w:proofErr w:type="spellEnd"/>
      <w:r w:rsidRPr="00A31A82">
        <w:rPr>
          <w:b/>
          <w:i/>
          <w:iCs/>
          <w:u w:val="single"/>
        </w:rPr>
        <w:t xml:space="preserve"> </w:t>
      </w:r>
      <w:proofErr w:type="gramStart"/>
      <w:r w:rsidRPr="00A31A82">
        <w:rPr>
          <w:b/>
          <w:i/>
          <w:iCs/>
          <w:u w:val="single"/>
        </w:rPr>
        <w:t>накопител</w:t>
      </w:r>
      <w:r w:rsidRPr="00AC3438">
        <w:rPr>
          <w:b/>
          <w:bCs/>
          <w:i/>
          <w:u w:val="single"/>
        </w:rPr>
        <w:t>ь</w:t>
      </w:r>
      <w:r w:rsidRPr="00A31A82">
        <w:rPr>
          <w:bCs/>
        </w:rPr>
        <w:t xml:space="preserve"> </w:t>
      </w:r>
      <w:r>
        <w:rPr>
          <w:bCs/>
        </w:rPr>
        <w:t>:</w:t>
      </w:r>
      <w:proofErr w:type="gramEnd"/>
      <w:r w:rsidRPr="00A31A82">
        <w:rPr>
          <w:bCs/>
        </w:rPr>
        <w:t xml:space="preserve"> </w:t>
      </w:r>
      <w:bookmarkEnd w:id="0"/>
      <w:r w:rsidRPr="00A31A82">
        <w:rPr>
          <w:bCs/>
        </w:rPr>
        <w:t>размер 25400х22800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Площадь 579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Объём 2273 м3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proofErr w:type="gramStart"/>
      <w:r w:rsidRPr="00A31A82">
        <w:rPr>
          <w:b/>
          <w:i/>
          <w:iCs/>
          <w:u w:val="single"/>
        </w:rPr>
        <w:t>РТП</w:t>
      </w:r>
      <w:r w:rsidRPr="00A31A82">
        <w:rPr>
          <w:bCs/>
        </w:rPr>
        <w:t xml:space="preserve"> </w:t>
      </w:r>
      <w:r>
        <w:rPr>
          <w:bCs/>
        </w:rPr>
        <w:t>:</w:t>
      </w:r>
      <w:proofErr w:type="gramEnd"/>
      <w:r w:rsidRPr="00A31A82">
        <w:rPr>
          <w:bCs/>
        </w:rPr>
        <w:t xml:space="preserve"> размеры: 12000х18000 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Площадь застройки – 260 м2</w:t>
      </w:r>
    </w:p>
    <w:p w:rsidR="00C13348" w:rsidRPr="00A31A82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Объём -2151 м3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  <w:r w:rsidRPr="00A31A82">
        <w:rPr>
          <w:bCs/>
        </w:rPr>
        <w:t>Общая площадь 2-з этажей – 429 м2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</w:p>
    <w:p w:rsidR="00C13348" w:rsidRPr="006638C4" w:rsidRDefault="00C13348" w:rsidP="00C13348">
      <w:pPr>
        <w:pStyle w:val="a3"/>
        <w:ind w:left="1200"/>
        <w:jc w:val="both"/>
        <w:rPr>
          <w:b/>
          <w:i/>
          <w:iCs/>
          <w:u w:val="single"/>
        </w:rPr>
      </w:pPr>
      <w:r w:rsidRPr="006638C4">
        <w:rPr>
          <w:b/>
          <w:i/>
          <w:iCs/>
          <w:u w:val="single"/>
        </w:rPr>
        <w:t>Промышленная теплица</w:t>
      </w:r>
      <w:r>
        <w:rPr>
          <w:b/>
          <w:i/>
          <w:iCs/>
          <w:u w:val="single"/>
        </w:rPr>
        <w:t>:</w:t>
      </w:r>
    </w:p>
    <w:p w:rsidR="00C13348" w:rsidRDefault="00C13348" w:rsidP="00C13348">
      <w:pPr>
        <w:pStyle w:val="a3"/>
        <w:ind w:left="1200"/>
        <w:jc w:val="both"/>
        <w:rPr>
          <w:bCs/>
        </w:rPr>
      </w:pPr>
    </w:p>
    <w:p w:rsidR="00C13348" w:rsidRDefault="00C13348" w:rsidP="00C13348">
      <w:pPr>
        <w:pStyle w:val="a3"/>
        <w:ind w:left="1200"/>
        <w:jc w:val="both"/>
        <w:rPr>
          <w:b/>
          <w:i/>
          <w:iCs/>
          <w:u w:val="single"/>
        </w:rPr>
      </w:pPr>
      <w:r w:rsidRPr="006638C4">
        <w:rPr>
          <w:b/>
          <w:i/>
          <w:iCs/>
          <w:u w:val="single"/>
        </w:rPr>
        <w:t>Собачник</w:t>
      </w:r>
      <w:r>
        <w:rPr>
          <w:b/>
          <w:i/>
          <w:iCs/>
          <w:u w:val="single"/>
        </w:rPr>
        <w:t>:</w:t>
      </w:r>
    </w:p>
    <w:p w:rsidR="00C13348" w:rsidRPr="006638C4" w:rsidRDefault="00C13348" w:rsidP="00C13348">
      <w:pPr>
        <w:pStyle w:val="a3"/>
        <w:ind w:left="709" w:hanging="709"/>
        <w:jc w:val="both"/>
        <w:rPr>
          <w:b/>
        </w:rPr>
      </w:pPr>
      <w:r w:rsidRPr="006638C4">
        <w:rPr>
          <w:b/>
        </w:rPr>
        <w:t>Результат</w:t>
      </w:r>
      <w:r>
        <w:rPr>
          <w:b/>
        </w:rPr>
        <w:t>:</w:t>
      </w:r>
      <w:r>
        <w:rPr>
          <w:bCs/>
        </w:rPr>
        <w:t xml:space="preserve"> полный и частичный снос в заданных проектном отметках перечисленных объектов недвижимости. Планировка земельных участков под новое строительство в заданных отметках в соответствии с согласованной проектно-сметной документации.</w:t>
      </w:r>
      <w:r w:rsidRPr="006638C4">
        <w:rPr>
          <w:b/>
        </w:rPr>
        <w:t xml:space="preserve"> </w:t>
      </w:r>
    </w:p>
    <w:p w:rsidR="00C13348" w:rsidRPr="000346DF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0346DF">
        <w:rPr>
          <w:b/>
          <w:bCs/>
        </w:rPr>
        <w:t>Состав и содержание работ</w:t>
      </w:r>
    </w:p>
    <w:p w:rsidR="00C13348" w:rsidRPr="000346DF" w:rsidRDefault="00C13348" w:rsidP="00C13348">
      <w:pPr>
        <w:pStyle w:val="a3"/>
        <w:ind w:left="720"/>
        <w:jc w:val="both"/>
        <w:rPr>
          <w:u w:val="single"/>
        </w:rPr>
      </w:pPr>
      <w:r w:rsidRPr="000346DF">
        <w:rPr>
          <w:u w:val="single"/>
        </w:rPr>
        <w:t>1. Подготовительные работы</w:t>
      </w:r>
    </w:p>
    <w:p w:rsidR="00C13348" w:rsidRDefault="00C13348" w:rsidP="00C13348">
      <w:pPr>
        <w:pStyle w:val="a3"/>
        <w:ind w:left="720"/>
        <w:jc w:val="both"/>
      </w:pPr>
      <w:r>
        <w:t>1.1.</w:t>
      </w:r>
      <w:r>
        <w:tab/>
      </w:r>
      <w:r w:rsidRPr="000346DF">
        <w:t xml:space="preserve"> обследование здани</w:t>
      </w:r>
      <w:r>
        <w:t xml:space="preserve">й сооружений, </w:t>
      </w:r>
      <w:proofErr w:type="spellStart"/>
      <w:r>
        <w:t>зеленых</w:t>
      </w:r>
      <w:proofErr w:type="spellEnd"/>
      <w:r>
        <w:t xml:space="preserve"> насаждений самосева и объектов ТМЦ на прилегающих к объектам демонтажа территориях в соответствии с полученным ТЗ;</w:t>
      </w:r>
    </w:p>
    <w:p w:rsidR="00C13348" w:rsidRDefault="00C13348" w:rsidP="00C13348">
      <w:pPr>
        <w:pStyle w:val="a3"/>
        <w:ind w:left="720"/>
        <w:jc w:val="both"/>
      </w:pPr>
      <w:r>
        <w:t>1.2.</w:t>
      </w:r>
      <w:r>
        <w:tab/>
      </w:r>
      <w:r w:rsidRPr="000346DF">
        <w:t>составление проекта производства работ</w:t>
      </w:r>
      <w:r>
        <w:t xml:space="preserve"> по каждому зданию и сооружению на основании согласованных Заказчиком ПОД;</w:t>
      </w:r>
    </w:p>
    <w:p w:rsidR="00C13348" w:rsidRDefault="00C13348" w:rsidP="00C13348">
      <w:pPr>
        <w:pStyle w:val="a3"/>
        <w:ind w:left="720"/>
        <w:jc w:val="both"/>
      </w:pPr>
      <w:r>
        <w:t>1.3.</w:t>
      </w:r>
      <w:r>
        <w:tab/>
        <w:t>вырубка и раскорчёвка зелёных насаждений на прилегающих к сносимым зданиям и сооружениям участках, измельчение порубочных остатков и вывоз с территории</w:t>
      </w:r>
    </w:p>
    <w:p w:rsidR="00C13348" w:rsidRPr="000346DF" w:rsidRDefault="00C13348" w:rsidP="00C13348">
      <w:pPr>
        <w:pStyle w:val="a3"/>
        <w:ind w:left="720"/>
        <w:jc w:val="both"/>
      </w:pPr>
      <w:r>
        <w:t>1.4.</w:t>
      </w:r>
      <w:r>
        <w:tab/>
        <w:t>вывоз с территории остатков строительных материалов, оборудования и иных ТМЦ.</w:t>
      </w:r>
    </w:p>
    <w:p w:rsidR="00C13348" w:rsidRPr="000346DF" w:rsidRDefault="00C13348" w:rsidP="00C13348">
      <w:pPr>
        <w:pStyle w:val="a3"/>
        <w:ind w:left="720"/>
        <w:jc w:val="both"/>
      </w:pPr>
      <w:r>
        <w:t>1.5.</w:t>
      </w:r>
      <w:r>
        <w:tab/>
      </w:r>
      <w:r w:rsidRPr="000346DF">
        <w:t>инженерная подготовка территории, организация строительной площадки и мест складирования демонтируемых материалов</w:t>
      </w:r>
    </w:p>
    <w:p w:rsidR="00C13348" w:rsidRDefault="00C13348" w:rsidP="00C13348">
      <w:pPr>
        <w:pStyle w:val="a3"/>
        <w:ind w:left="720"/>
        <w:jc w:val="both"/>
        <w:rPr>
          <w:u w:val="single"/>
        </w:rPr>
      </w:pPr>
      <w:r w:rsidRPr="000346DF">
        <w:rPr>
          <w:u w:val="single"/>
        </w:rPr>
        <w:t>2. Демонтажные работы</w:t>
      </w:r>
    </w:p>
    <w:p w:rsidR="00C13348" w:rsidRDefault="00C13348" w:rsidP="00C13348">
      <w:pPr>
        <w:pStyle w:val="a3"/>
        <w:ind w:left="720"/>
        <w:jc w:val="both"/>
      </w:pPr>
      <w:r>
        <w:t>2</w:t>
      </w:r>
      <w:r w:rsidRPr="00E42EC7">
        <w:t>.1.</w:t>
      </w:r>
      <w:r w:rsidRPr="00E42EC7">
        <w:tab/>
        <w:t xml:space="preserve">Демонтаж </w:t>
      </w:r>
      <w:r>
        <w:t xml:space="preserve">зданий и </w:t>
      </w:r>
      <w:r w:rsidRPr="00E42EC7">
        <w:t>сооружений</w:t>
      </w:r>
      <w:r>
        <w:t>,</w:t>
      </w:r>
      <w:r w:rsidRPr="00E42EC7">
        <w:t xml:space="preserve"> и</w:t>
      </w:r>
      <w:r>
        <w:t>ных</w:t>
      </w:r>
      <w:r w:rsidRPr="00E42EC7">
        <w:t xml:space="preserve"> строительных конструкций, находящихся выше уровня прилегающей территории.</w:t>
      </w:r>
    </w:p>
    <w:p w:rsidR="00C13348" w:rsidRPr="00E42EC7" w:rsidRDefault="00C13348" w:rsidP="00C13348">
      <w:pPr>
        <w:pStyle w:val="a3"/>
        <w:ind w:left="720"/>
        <w:jc w:val="both"/>
      </w:pPr>
      <w:r>
        <w:t>2.2.</w:t>
      </w:r>
      <w:r w:rsidRPr="00E42EC7">
        <w:tab/>
        <w:t>Демонтаж фундаментов, подземных строительных конструкций</w:t>
      </w:r>
      <w:r>
        <w:t xml:space="preserve"> в заданных проектом высотных </w:t>
      </w:r>
    </w:p>
    <w:p w:rsidR="00C13348" w:rsidRPr="00E42EC7" w:rsidRDefault="00C13348" w:rsidP="00C13348">
      <w:pPr>
        <w:pStyle w:val="a3"/>
        <w:ind w:left="720"/>
        <w:jc w:val="both"/>
      </w:pPr>
      <w:r>
        <w:t>2.</w:t>
      </w:r>
      <w:r w:rsidRPr="00E42EC7">
        <w:t>3.</w:t>
      </w:r>
      <w:r w:rsidRPr="00E42EC7">
        <w:tab/>
        <w:t>Демонтаж недействующих сетей и коммуникаций.</w:t>
      </w:r>
    </w:p>
    <w:p w:rsidR="00C13348" w:rsidRPr="005B4A7F" w:rsidRDefault="00C13348" w:rsidP="00C13348">
      <w:pPr>
        <w:pStyle w:val="a3"/>
        <w:ind w:left="720"/>
        <w:jc w:val="both"/>
        <w:rPr>
          <w:b/>
          <w:bCs/>
          <w:u w:val="single"/>
        </w:rPr>
      </w:pPr>
      <w:r w:rsidRPr="005B4A7F">
        <w:rPr>
          <w:b/>
          <w:bCs/>
        </w:rPr>
        <w:t xml:space="preserve">3. Сбор, транспортирование, обработка, сортировка, утилизация, обезвреживание, размещение отходов </w:t>
      </w:r>
      <w:r w:rsidRPr="005B4A7F">
        <w:rPr>
          <w:b/>
          <w:bCs/>
          <w:lang w:val="en-US"/>
        </w:rPr>
        <w:t>I</w:t>
      </w:r>
      <w:r w:rsidRPr="005B4A7F">
        <w:rPr>
          <w:b/>
          <w:bCs/>
        </w:rPr>
        <w:t>-IV класса опасности, образовавшихся при производстве демонтажных работ:</w:t>
      </w:r>
    </w:p>
    <w:p w:rsidR="00C13348" w:rsidRDefault="00C13348" w:rsidP="00C13348">
      <w:pPr>
        <w:pStyle w:val="a3"/>
        <w:ind w:left="720"/>
        <w:jc w:val="both"/>
      </w:pPr>
      <w:r>
        <w:lastRenderedPageBreak/>
        <w:t>3.1.</w:t>
      </w:r>
      <w:r>
        <w:tab/>
      </w:r>
      <w:r w:rsidRPr="005B4A7F">
        <w:rPr>
          <w:u w:val="single"/>
        </w:rPr>
        <w:t>Выделение Компонентов подлежащих обработке и утилизации в соответствии с классификацией по категориям и в зависимости от состояния, определённой проектной документацией: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8B3F3A">
        <w:t>Материалы повторного использования (возвратные материалы</w:t>
      </w:r>
      <w:r w:rsidRPr="004F6D9A">
        <w:rPr>
          <w:u w:val="single"/>
        </w:rPr>
        <w:t>)</w:t>
      </w:r>
      <w:r w:rsidRPr="00661356">
        <w:t xml:space="preserve">. 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У</w:t>
      </w:r>
      <w:r w:rsidRPr="008B3F3A">
        <w:t>тилизируемые отходы в порядке попутной добычи</w:t>
      </w:r>
      <w:r>
        <w:t xml:space="preserve"> (</w:t>
      </w:r>
      <w:r w:rsidRPr="00303558">
        <w:t>вторичное сырьё</w:t>
      </w:r>
      <w:proofErr w:type="gramStart"/>
      <w:r>
        <w:rPr>
          <w:u w:val="single"/>
        </w:rPr>
        <w:t>)</w:t>
      </w:r>
      <w:r>
        <w:t xml:space="preserve"> </w:t>
      </w:r>
      <w:r w:rsidRPr="008B3F3A">
        <w:t>,</w:t>
      </w:r>
      <w:proofErr w:type="gramEnd"/>
      <w:r w:rsidRPr="008B3F3A">
        <w:t xml:space="preserve"> которые можно переработать</w:t>
      </w:r>
      <w:r>
        <w:t xml:space="preserve"> на месте для последующей реализации и/или утилизации;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303558">
        <w:t>Материалы, которые не подлежат дальнейшему использованию или переработке (</w:t>
      </w:r>
      <w:r>
        <w:t>с</w:t>
      </w:r>
      <w:r w:rsidRPr="00303558">
        <w:t>троительный мусор) —</w:t>
      </w:r>
      <w:r w:rsidRPr="00DF38FE">
        <w:t xml:space="preserve"> </w:t>
      </w:r>
      <w:r w:rsidRPr="00303558">
        <w:t>подлежат захоронению.</w:t>
      </w:r>
    </w:p>
    <w:p w:rsidR="00C13348" w:rsidRPr="00195E71" w:rsidRDefault="00C13348" w:rsidP="00C13348">
      <w:pPr>
        <w:pStyle w:val="a3"/>
        <w:ind w:left="720"/>
        <w:jc w:val="both"/>
      </w:pPr>
      <w:r>
        <w:t>-</w:t>
      </w:r>
      <w:r>
        <w:tab/>
        <w:t xml:space="preserve">Выявленные проектной документацией </w:t>
      </w:r>
      <w:r w:rsidRPr="00195E71">
        <w:t>материалы, содержащие вредные вещества</w:t>
      </w:r>
      <w:r>
        <w:t xml:space="preserve"> высоких классов </w:t>
      </w:r>
      <w:r w:rsidRPr="00195E71">
        <w:t>опасности (опасные отходы)</w:t>
      </w:r>
      <w:r>
        <w:t xml:space="preserve"> </w:t>
      </w:r>
      <w:r w:rsidRPr="00303558">
        <w:t>—</w:t>
      </w:r>
      <w:r>
        <w:t xml:space="preserve"> </w:t>
      </w:r>
      <w:r w:rsidRPr="00195E71">
        <w:t>необходимо изолировать и передавать лицензированным организациям для специальной обработки</w:t>
      </w:r>
      <w:r>
        <w:t>.</w:t>
      </w:r>
    </w:p>
    <w:p w:rsidR="00C13348" w:rsidRPr="005B4A7F" w:rsidRDefault="00C13348" w:rsidP="00C13348">
      <w:pPr>
        <w:pStyle w:val="a3"/>
        <w:ind w:left="720"/>
        <w:jc w:val="both"/>
        <w:rPr>
          <w:u w:val="single"/>
        </w:rPr>
      </w:pPr>
      <w:r>
        <w:t>3.2</w:t>
      </w:r>
      <w:r>
        <w:tab/>
      </w:r>
      <w:r w:rsidRPr="005B4A7F">
        <w:rPr>
          <w:u w:val="single"/>
        </w:rPr>
        <w:t>Сортировка материалов должна проводиться в 2 этапа - на этапе демонтажа и после него и включать: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D54C2A">
        <w:t>первичное разделение — по типу материала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дробление, </w:t>
      </w:r>
      <w:r w:rsidRPr="00D54C2A">
        <w:t>фракционирование и сепараци</w:t>
      </w:r>
      <w:r>
        <w:t>я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о</w:t>
      </w:r>
      <w:r w:rsidRPr="00BE304F">
        <w:t>ценк</w:t>
      </w:r>
      <w:r>
        <w:t>а</w:t>
      </w:r>
      <w:r w:rsidRPr="00BE304F">
        <w:t xml:space="preserve"> состояния — определение </w:t>
      </w:r>
      <w:r>
        <w:t>г</w:t>
      </w:r>
      <w:r w:rsidRPr="00BE304F">
        <w:t xml:space="preserve">одности, </w:t>
      </w:r>
      <w:r>
        <w:t>разделение по категориям.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х</w:t>
      </w:r>
      <w:r w:rsidRPr="00BE304F">
        <w:t xml:space="preserve">ранение в маркированных зонах </w:t>
      </w:r>
      <w:r>
        <w:t xml:space="preserve">в соответствии с ППР для </w:t>
      </w:r>
      <w:r w:rsidRPr="00BE304F">
        <w:t>предотвра</w:t>
      </w:r>
      <w:r>
        <w:t xml:space="preserve">щения </w:t>
      </w:r>
      <w:r w:rsidRPr="00BE304F">
        <w:t>смешивания</w:t>
      </w:r>
      <w:r>
        <w:t xml:space="preserve"> и загрязнения</w:t>
      </w:r>
      <w:r w:rsidRPr="00BE304F">
        <w:t xml:space="preserve"> материалов.</w:t>
      </w:r>
    </w:p>
    <w:p w:rsidR="00C13348" w:rsidRDefault="00C13348" w:rsidP="00C13348">
      <w:pPr>
        <w:pStyle w:val="a3"/>
        <w:ind w:left="720"/>
        <w:jc w:val="both"/>
      </w:pPr>
      <w:r>
        <w:t>3.3</w:t>
      </w:r>
      <w:r>
        <w:tab/>
      </w:r>
      <w:r w:rsidRPr="005B4A7F">
        <w:rPr>
          <w:u w:val="single"/>
        </w:rPr>
        <w:t>Организация реализации объёмов возвратных/вторичных материалов прошедших рециклинг на площадки демонтажа: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определение </w:t>
      </w:r>
      <w:r w:rsidRPr="00BE304F">
        <w:t>наличи</w:t>
      </w:r>
      <w:r>
        <w:t>я</w:t>
      </w:r>
      <w:r w:rsidRPr="00BE304F">
        <w:t xml:space="preserve"> возможности реализации</w:t>
      </w:r>
      <w:r>
        <w:t xml:space="preserve"> в соответствии с расценками сметного расчёта раздел «Возвратные материалы»;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определение </w:t>
      </w:r>
      <w:r w:rsidRPr="00BE304F">
        <w:t>наличи</w:t>
      </w:r>
      <w:r>
        <w:t>я</w:t>
      </w:r>
      <w:r w:rsidRPr="00BE304F">
        <w:t xml:space="preserve"> возможности реализации,</w:t>
      </w:r>
      <w:r>
        <w:t xml:space="preserve"> полученного при демонтаже конструкций «Вторичного сырья»;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согласование с Заказчиком объёмов, стоимости материалов, из состава возвратных/вторсырья и объёмов утилизации;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получение от Заказчика паспорта </w:t>
      </w:r>
      <w:r w:rsidRPr="00247BF8">
        <w:t>отходов</w:t>
      </w:r>
      <w:r>
        <w:t xml:space="preserve"> после </w:t>
      </w:r>
      <w:r w:rsidRPr="00247BF8">
        <w:t>определение химического состава и класса опасности отходов</w:t>
      </w:r>
      <w:r>
        <w:t xml:space="preserve"> и право на вывоз с территории демонтажных работ   </w:t>
      </w:r>
    </w:p>
    <w:p w:rsidR="00C13348" w:rsidRPr="000738CC" w:rsidRDefault="00C13348" w:rsidP="00C13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8C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 ОБЪЕМЫ ОТХОДОВ,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ОПРЕДЕЛЁННЫЕ </w:t>
      </w:r>
      <w:r w:rsidRPr="000738CC">
        <w:rPr>
          <w:rFonts w:ascii="Times New Roman" w:hAnsi="Times New Roman" w:cs="Times New Roman"/>
          <w:b/>
          <w:bCs/>
          <w:sz w:val="24"/>
          <w:szCs w:val="24"/>
        </w:rPr>
        <w:t>ПРИ РАЗРАБОТКЕ ППР УТОЧН</w:t>
      </w:r>
      <w:r>
        <w:rPr>
          <w:rFonts w:ascii="Times New Roman" w:hAnsi="Times New Roman" w:cs="Times New Roman"/>
          <w:b/>
          <w:bCs/>
          <w:sz w:val="24"/>
          <w:szCs w:val="24"/>
        </w:rPr>
        <w:t>ЯЮТСЯ СТОРОНАМИ ПРИ ОРГАНИЗАЦИИ ТРАНСПОРТИРОВКИ</w:t>
      </w:r>
      <w:r w:rsidRPr="000738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348" w:rsidRDefault="00C13348" w:rsidP="00C13348">
      <w:pPr>
        <w:pStyle w:val="a3"/>
        <w:ind w:left="720"/>
        <w:jc w:val="both"/>
      </w:pPr>
      <w:r>
        <w:t>3.4.</w:t>
      </w:r>
      <w:r>
        <w:tab/>
      </w:r>
      <w:r w:rsidRPr="005B4A7F">
        <w:rPr>
          <w:u w:val="single"/>
        </w:rPr>
        <w:t>Сбор, погрузка транспортировка размещение отходов</w:t>
      </w:r>
      <w:r>
        <w:t>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Подрядчик осуществляет транспортировку и размещение отходов на основании собственной действующей лицензии на обращение с отходами;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Подрядчик в согласованном с Заказчиком объёме выполнения работ самостоятельно осуществляет сбор, погрузку, транспортировку на реализацию и утилизацию отходов (Вторичные и возвратные материалы);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>По согласованию Сторон, часть вторичных материалов (переработанный в щебень бой кирпича, бетона) может быть использованы для подсыпки дорог и площадок на территории №1 Заказчика;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 Образовавшиеся в процессе производства работ, сбора и сортировки не подлежащие дальнейшей обработке и утилизации отходы (строительный мусор) транспортируются Подрядчиком для размещения на лицензированном полигоне в рамках трёхстороннего </w:t>
      </w:r>
      <w:proofErr w:type="gramStart"/>
      <w:r>
        <w:t>договора  с</w:t>
      </w:r>
      <w:proofErr w:type="gramEnd"/>
      <w:r>
        <w:t xml:space="preserve"> оператором обслуживающим полигон</w:t>
      </w:r>
    </w:p>
    <w:p w:rsidR="00C13348" w:rsidRDefault="00C13348" w:rsidP="00C13348">
      <w:pPr>
        <w:pStyle w:val="a3"/>
        <w:ind w:left="720"/>
        <w:jc w:val="both"/>
      </w:pPr>
      <w:r>
        <w:t>3.5.</w:t>
      </w:r>
      <w:r>
        <w:tab/>
      </w:r>
      <w:r w:rsidRPr="005B4A7F">
        <w:rPr>
          <w:u w:val="single"/>
        </w:rPr>
        <w:t xml:space="preserve">Сбор, </w:t>
      </w:r>
      <w:r>
        <w:rPr>
          <w:u w:val="single"/>
        </w:rPr>
        <w:t xml:space="preserve">погрузка, </w:t>
      </w:r>
      <w:r w:rsidRPr="005B4A7F">
        <w:rPr>
          <w:u w:val="single"/>
        </w:rPr>
        <w:t>взвешивание и вывоз металлолома</w:t>
      </w:r>
      <w:r>
        <w:t>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  <w:t xml:space="preserve">здание «Очистных сооружений гальванических стоков) РТП, </w:t>
      </w:r>
      <w:proofErr w:type="spellStart"/>
      <w:r>
        <w:t>заглубленного</w:t>
      </w:r>
      <w:proofErr w:type="spellEnd"/>
      <w:r>
        <w:t xml:space="preserve"> сооружения «</w:t>
      </w:r>
      <w:proofErr w:type="spellStart"/>
      <w:r w:rsidRPr="00C85733">
        <w:t>Усреднитель</w:t>
      </w:r>
      <w:proofErr w:type="spellEnd"/>
      <w:r w:rsidRPr="00C85733">
        <w:t xml:space="preserve"> накопитель</w:t>
      </w:r>
      <w:r>
        <w:t xml:space="preserve">» «Промышленная теплица» «Питомник служебных </w:t>
      </w:r>
      <w:proofErr w:type="gramStart"/>
      <w:r>
        <w:t>собак»</w:t>
      </w:r>
      <w:r w:rsidRPr="00C85733">
        <w:t xml:space="preserve">  </w:t>
      </w:r>
      <w:r>
        <w:t>литеры</w:t>
      </w:r>
      <w:proofErr w:type="gramEnd"/>
      <w:r>
        <w:t xml:space="preserve"> _________________ не эксплуатируются более 10 лет. 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В зданиях по-прежнему находится производственное оборудование, а также часть каркасов здания «Очистных сооружений» (балки и фермы перекрытия, колонны, перегородки и т.д.) и 100% каркаса «Промышленной теплицы» </w:t>
      </w:r>
      <w:r>
        <w:lastRenderedPageBreak/>
        <w:t xml:space="preserve">выполненные из металла общим вес которого будет определятся обследованием и разработанным проектом демонтажа (ПОД). </w:t>
      </w:r>
    </w:p>
    <w:p w:rsidR="00C13348" w:rsidRDefault="00C13348" w:rsidP="00C13348">
      <w:pPr>
        <w:pStyle w:val="a3"/>
        <w:ind w:left="720" w:firstLine="696"/>
        <w:jc w:val="both"/>
      </w:pPr>
      <w:r>
        <w:t>Суть работы заключаются в демонтаже всех изделий из металла, металла, образующегося от разбора конструкций зданий и сооружений, с последующим приобретением Подрядчиком всего объёма металла, с последующим сбором, взвешиванием и его вывозом.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В случае превышения метрического веса отгруженного металлолома, против определённого расчётным путём веса включённого в </w:t>
      </w:r>
    </w:p>
    <w:p w:rsidR="00C13348" w:rsidRDefault="00C13348" w:rsidP="00C13348">
      <w:pPr>
        <w:pStyle w:val="a3"/>
        <w:ind w:left="720" w:firstLine="696"/>
        <w:jc w:val="both"/>
      </w:pPr>
      <w:r w:rsidRPr="005B4A7F">
        <w:t>Весь вывозимый металлолом подлежит взвешиванию</w:t>
      </w:r>
      <w:r>
        <w:t xml:space="preserve"> на территории Заказчика сертифицированными автовесами</w:t>
      </w:r>
      <w:r w:rsidRPr="005B4A7F">
        <w:t xml:space="preserve">. </w:t>
      </w:r>
    </w:p>
    <w:p w:rsidR="00C13348" w:rsidRDefault="00C13348" w:rsidP="00C13348">
      <w:pPr>
        <w:pStyle w:val="a3"/>
        <w:ind w:left="720" w:firstLine="696"/>
        <w:jc w:val="both"/>
      </w:pPr>
      <w:r>
        <w:t>Подрядчик, по каждому случаю вывоза металлолома предоставляет заверенные копии документов по приёмке с указанием класса и стоимости принятого на утилизацию металла.</w:t>
      </w:r>
    </w:p>
    <w:p w:rsidR="00C13348" w:rsidRDefault="00C13348" w:rsidP="00C13348">
      <w:pPr>
        <w:pStyle w:val="a3"/>
        <w:ind w:left="720" w:firstLine="696"/>
        <w:jc w:val="both"/>
      </w:pPr>
      <w:r w:rsidRPr="005B4A7F">
        <w:t>Стоимость металлолома, образующегося в результате демонтажа объекта,</w:t>
      </w:r>
      <w:r>
        <w:t xml:space="preserve"> первично определяется сметным расчётом возвратных материалов и отражается в локальной смете отдельной строкой.</w:t>
      </w:r>
      <w:r w:rsidRPr="005B4A7F">
        <w:t xml:space="preserve"> </w:t>
      </w:r>
    </w:p>
    <w:p w:rsidR="00C13348" w:rsidRPr="007F7A17" w:rsidRDefault="00C13348" w:rsidP="00C13348">
      <w:pPr>
        <w:pStyle w:val="a3"/>
        <w:ind w:left="720" w:hanging="11"/>
        <w:jc w:val="both"/>
        <w:rPr>
          <w:u w:val="single"/>
        </w:rPr>
      </w:pPr>
      <w:r w:rsidRPr="007F7A17">
        <w:rPr>
          <w:u w:val="single"/>
        </w:rPr>
        <w:t>3.6.</w:t>
      </w:r>
      <w:r w:rsidRPr="007F7A17">
        <w:rPr>
          <w:u w:val="single"/>
        </w:rPr>
        <w:tab/>
        <w:t>Сбор, погрузка, определение объёма и вывоз вторичных материалов после рециклинга: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Объём вторичных материалов подлежащих к вывозу включает перечень материалов, </w:t>
      </w:r>
      <w:r w:rsidRPr="004D1298">
        <w:t>поддаю</w:t>
      </w:r>
      <w:r>
        <w:t>щих</w:t>
      </w:r>
      <w:r w:rsidRPr="004D1298">
        <w:t>ся переработке</w:t>
      </w:r>
      <w:r>
        <w:t>,</w:t>
      </w:r>
      <w:r w:rsidRPr="00696289">
        <w:t xml:space="preserve"> объединя</w:t>
      </w:r>
      <w:r>
        <w:t>ющих</w:t>
      </w:r>
      <w:r w:rsidRPr="00696289">
        <w:t xml:space="preserve"> отходы строительства, сноса и грунта</w:t>
      </w:r>
      <w:r>
        <w:t xml:space="preserve">. (Система </w:t>
      </w:r>
      <w:proofErr w:type="spellStart"/>
      <w:r w:rsidRPr="00696289">
        <w:t>ОССиГ</w:t>
      </w:r>
      <w:proofErr w:type="spellEnd"/>
      <w:r>
        <w:t>) и рассчитывается в проекте на демонтаж зданий и сооружений.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Для получения возможности </w:t>
      </w:r>
      <w:r w:rsidRPr="00CA776A">
        <w:rPr>
          <w:rFonts w:ascii="Times New Roman CYR" w:hAnsi="Times New Roman CYR"/>
        </w:rPr>
        <w:t xml:space="preserve">реализации возвратных материалов </w:t>
      </w:r>
      <w:r>
        <w:t>в ПОС необходимо предусмотреть место для</w:t>
      </w:r>
      <w:r w:rsidRPr="004D1298">
        <w:t xml:space="preserve"> сортировк</w:t>
      </w:r>
      <w:r>
        <w:t>и, раздельного хранения и переработки отходов демонтажа, обеспечивая надлежащую чистоту отходов и выручку от реализации.</w:t>
      </w:r>
    </w:p>
    <w:p w:rsidR="00C13348" w:rsidRDefault="00C13348" w:rsidP="00C13348">
      <w:pPr>
        <w:pStyle w:val="a3"/>
        <w:ind w:left="720"/>
        <w:jc w:val="both"/>
      </w:pPr>
      <w:r>
        <w:tab/>
        <w:t>Фактический объём полученных и отгружаемых вторичных материалов на стадии разработки проекта производится методом расчётов по нормативам. При отгрузке - объёмным методом (по ёмкости) с применением соответствующих коэффициентов на разрыхление или нормативов объёмного веса. При складировании на временный склад -</w:t>
      </w:r>
      <w:r w:rsidRPr="005D691C">
        <w:t xml:space="preserve"> через нормативы накопления</w:t>
      </w:r>
      <w:r>
        <w:t xml:space="preserve"> и геодезическими обмерами.</w:t>
      </w:r>
    </w:p>
    <w:p w:rsidR="00C13348" w:rsidRDefault="00C13348" w:rsidP="00C13348">
      <w:pPr>
        <w:pStyle w:val="a3"/>
        <w:ind w:left="720"/>
        <w:jc w:val="both"/>
      </w:pPr>
      <w:r>
        <w:tab/>
        <w:t>Для документального оформления вторичных отходов для проведения расчётов между Заказчиком и Подрядчиком используются:</w:t>
      </w:r>
    </w:p>
    <w:p w:rsidR="00C13348" w:rsidRDefault="00C13348" w:rsidP="00C13348">
      <w:pPr>
        <w:pStyle w:val="a3"/>
        <w:ind w:left="720"/>
        <w:jc w:val="both"/>
      </w:pPr>
      <w:r>
        <w:t>- Акт инвентаризации вторичных отходов.</w:t>
      </w:r>
    </w:p>
    <w:p w:rsidR="00C13348" w:rsidRDefault="00C13348" w:rsidP="00C13348">
      <w:pPr>
        <w:pStyle w:val="a3"/>
        <w:ind w:left="720"/>
        <w:jc w:val="both"/>
      </w:pPr>
      <w:r>
        <w:t>- Приёмо-сдаточные акты (при продаже вторсырья).</w:t>
      </w:r>
    </w:p>
    <w:p w:rsidR="00C13348" w:rsidRDefault="00C13348" w:rsidP="00C13348">
      <w:pPr>
        <w:pStyle w:val="a3"/>
        <w:ind w:left="720"/>
        <w:jc w:val="both"/>
      </w:pPr>
      <w:r>
        <w:t>- Журнал учёта отходов (образование, накопление, отгрузка).</w:t>
      </w:r>
    </w:p>
    <w:p w:rsidR="00C13348" w:rsidRDefault="00C13348" w:rsidP="00C13348">
      <w:pPr>
        <w:pStyle w:val="a3"/>
        <w:ind w:left="720"/>
        <w:jc w:val="both"/>
      </w:pPr>
      <w:r>
        <w:t>3.7.</w:t>
      </w:r>
      <w:r>
        <w:tab/>
      </w:r>
      <w:r w:rsidRPr="007F7A17">
        <w:t>Оценка возвратных материалов:</w:t>
      </w:r>
    </w:p>
    <w:p w:rsidR="00C13348" w:rsidRPr="007F7A17" w:rsidRDefault="00C13348" w:rsidP="00C13348">
      <w:pPr>
        <w:pStyle w:val="a3"/>
        <w:ind w:left="720"/>
        <w:jc w:val="both"/>
      </w:pPr>
      <w:r>
        <w:t>-</w:t>
      </w:r>
      <w:r>
        <w:tab/>
      </w:r>
      <w:r w:rsidRPr="00CA776A">
        <w:rPr>
          <w:rFonts w:ascii="Times New Roman CYR" w:hAnsi="Times New Roman CYR"/>
        </w:rPr>
        <w:t>Стоимость возвратных материалов определяется по ценам возможной реализации за вычетом расходов на их приведение в пригодное состояние и доставку к месту складирования</w:t>
      </w:r>
      <w:r>
        <w:rPr>
          <w:rFonts w:ascii="Times New Roman CYR" w:hAnsi="Times New Roman CYR"/>
        </w:rPr>
        <w:t>/реализации;</w:t>
      </w:r>
    </w:p>
    <w:p w:rsidR="00C13348" w:rsidRPr="00CA776A" w:rsidRDefault="00C13348" w:rsidP="00C13348">
      <w:pPr>
        <w:spacing w:after="0" w:line="276" w:lineRule="auto"/>
        <w:ind w:left="66"/>
        <w:jc w:val="both"/>
        <w:rPr>
          <w:rFonts w:ascii="Times New Roman CYR" w:hAnsi="Times New Roman CYR"/>
        </w:rPr>
      </w:pPr>
      <w:r>
        <w:tab/>
      </w:r>
      <w:r w:rsidRPr="00CA776A">
        <w:rPr>
          <w:rFonts w:ascii="Times New Roman CYR" w:hAnsi="Times New Roman CYR"/>
        </w:rPr>
        <w:t>Учёт в смете</w:t>
      </w:r>
      <w:r>
        <w:rPr>
          <w:rFonts w:ascii="Times New Roman CYR" w:hAnsi="Times New Roman CYR"/>
        </w:rPr>
        <w:t xml:space="preserve"> ПОД</w:t>
      </w:r>
      <w:r w:rsidRPr="00CA776A">
        <w:rPr>
          <w:rFonts w:ascii="Times New Roman CYR" w:hAnsi="Times New Roman CYR"/>
        </w:rPr>
        <w:t>:</w:t>
      </w:r>
    </w:p>
    <w:p w:rsidR="00C13348" w:rsidRPr="00CA776A" w:rsidRDefault="00C13348" w:rsidP="00C13348">
      <w:pPr>
        <w:spacing w:after="0" w:line="276" w:lineRule="auto"/>
        <w:ind w:left="709" w:hanging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-</w:t>
      </w:r>
      <w:r>
        <w:rPr>
          <w:rFonts w:ascii="Times New Roman CYR" w:hAnsi="Times New Roman CYR"/>
        </w:rPr>
        <w:tab/>
      </w:r>
      <w:r w:rsidRPr="00CA776A">
        <w:rPr>
          <w:rFonts w:ascii="Times New Roman CYR" w:hAnsi="Times New Roman CYR"/>
        </w:rPr>
        <w:t xml:space="preserve">В </w:t>
      </w:r>
      <w:r>
        <w:rPr>
          <w:rFonts w:ascii="Times New Roman CYR" w:hAnsi="Times New Roman CYR"/>
        </w:rPr>
        <w:t>локальном/</w:t>
      </w:r>
      <w:r w:rsidRPr="00CA776A">
        <w:rPr>
          <w:rFonts w:ascii="Times New Roman CYR" w:hAnsi="Times New Roman CYR"/>
        </w:rPr>
        <w:t xml:space="preserve">сводном сметном расчёте стоимости </w:t>
      </w:r>
      <w:r>
        <w:rPr>
          <w:rFonts w:ascii="Times New Roman CYR" w:hAnsi="Times New Roman CYR"/>
        </w:rPr>
        <w:t xml:space="preserve">демонтажных работ, </w:t>
      </w:r>
      <w:r w:rsidRPr="00CA776A">
        <w:rPr>
          <w:rFonts w:ascii="Times New Roman CYR" w:hAnsi="Times New Roman CYR"/>
        </w:rPr>
        <w:t xml:space="preserve">возвратные суммы указываются отдельной строкой. </w:t>
      </w:r>
    </w:p>
    <w:p w:rsidR="00C13348" w:rsidRPr="00CA776A" w:rsidRDefault="00C13348" w:rsidP="00C13348">
      <w:pPr>
        <w:spacing w:after="0" w:line="276" w:lineRule="auto"/>
        <w:ind w:left="66" w:firstLine="642"/>
        <w:jc w:val="both"/>
        <w:rPr>
          <w:rFonts w:ascii="Times New Roman CYR" w:hAnsi="Times New Roman CYR"/>
        </w:rPr>
      </w:pPr>
      <w:r w:rsidRPr="00CA776A">
        <w:rPr>
          <w:rFonts w:ascii="Times New Roman CYR" w:hAnsi="Times New Roman CYR"/>
        </w:rPr>
        <w:t>Расчёт возвратных сумм: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CA776A">
        <w:rPr>
          <w:rFonts w:ascii="Times New Roman CYR" w:hAnsi="Times New Roman CYR"/>
        </w:rPr>
        <w:t>Возвратные суммы рассчитываются как разница между ценой и затратами на их подготовку к реализации (очистка, сортировка, ремонт и т.д.) и доставку к месту складирования</w:t>
      </w:r>
    </w:p>
    <w:p w:rsidR="00C13348" w:rsidRDefault="00C13348" w:rsidP="00C13348">
      <w:pPr>
        <w:spacing w:after="0" w:line="276" w:lineRule="auto"/>
        <w:ind w:left="66"/>
        <w:jc w:val="both"/>
        <w:rPr>
          <w:rFonts w:ascii="Times New Roman CYR" w:hAnsi="Times New Roman CYR"/>
          <w:b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3.8.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46DF">
        <w:rPr>
          <w:rFonts w:ascii="Times New Roman" w:hAnsi="Times New Roman" w:cs="Times New Roman"/>
          <w:sz w:val="24"/>
          <w:szCs w:val="24"/>
          <w:u w:val="single"/>
        </w:rPr>
        <w:t>Сбор и вывоз строительного мусора.</w:t>
      </w:r>
      <w:r w:rsidRPr="000346DF">
        <w:rPr>
          <w:rFonts w:ascii="Times New Roman" w:hAnsi="Times New Roman" w:cs="Times New Roman"/>
          <w:sz w:val="24"/>
          <w:szCs w:val="24"/>
          <w:u w:val="single"/>
        </w:rPr>
        <w:cr/>
      </w:r>
      <w:r w:rsidRPr="00661356">
        <w:rPr>
          <w:rFonts w:ascii="Times New Roman CYR" w:hAnsi="Times New Roman CYR"/>
          <w:b/>
        </w:rPr>
        <w:t xml:space="preserve">. </w:t>
      </w:r>
    </w:p>
    <w:p w:rsidR="00C13348" w:rsidRPr="004F6D9A" w:rsidRDefault="00C13348" w:rsidP="00C13348">
      <w:pPr>
        <w:pStyle w:val="a3"/>
        <w:ind w:left="720"/>
        <w:jc w:val="both"/>
        <w:rPr>
          <w:u w:val="single"/>
        </w:rPr>
      </w:pPr>
    </w:p>
    <w:p w:rsidR="00C13348" w:rsidRPr="00356C2D" w:rsidRDefault="00C13348" w:rsidP="00C13348">
      <w:pPr>
        <w:pStyle w:val="a3"/>
        <w:ind w:left="720"/>
        <w:jc w:val="both"/>
        <w:rPr>
          <w:b/>
        </w:rPr>
      </w:pPr>
      <w:r w:rsidRPr="00356C2D">
        <w:rPr>
          <w:b/>
        </w:rPr>
        <w:t>Что относится к возвратным материалам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lastRenderedPageBreak/>
        <w:t>К возвратным материалам относят: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t xml:space="preserve">Металлолом — арматура, трубы, металлические конструкции. 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t xml:space="preserve">Кирпич, бетон, пиломатериалы — если они не повреждены и могут быть использованы в строительстве. 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t xml:space="preserve">Запасные части и комплектующие — например, элементы оборудования, которые можно восстановить и применить. 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t xml:space="preserve">Макулатура, ветошь, дрова — если они пригодны для дальнейшего использования. </w:t>
      </w:r>
    </w:p>
    <w:p w:rsidR="00C13348" w:rsidRPr="00F35C7C" w:rsidRDefault="00C13348" w:rsidP="00C13348">
      <w:pPr>
        <w:pStyle w:val="a3"/>
        <w:ind w:left="720"/>
        <w:jc w:val="both"/>
      </w:pPr>
      <w:r w:rsidRPr="00F35C7C">
        <w:t xml:space="preserve">Материалы, полученные в порядке попутной добычи — камень, щебень, песок, лес и др., при </w:t>
      </w:r>
      <w:bookmarkStart w:id="1" w:name="_Hlk223329116"/>
      <w:r w:rsidRPr="00F35C7C">
        <w:t>наличии возможности их реализации</w:t>
      </w:r>
      <w:bookmarkEnd w:id="1"/>
      <w:r w:rsidRPr="00F35C7C">
        <w:t xml:space="preserve">. </w:t>
      </w:r>
    </w:p>
    <w:p w:rsidR="00C13348" w:rsidRDefault="00C13348" w:rsidP="00C13348">
      <w:pPr>
        <w:pStyle w:val="a3"/>
        <w:numPr>
          <w:ilvl w:val="0"/>
          <w:numId w:val="1"/>
        </w:numPr>
        <w:jc w:val="both"/>
        <w:rPr>
          <w:kern w:val="26"/>
        </w:rPr>
      </w:pPr>
      <w:r w:rsidRPr="00AA1261">
        <w:rPr>
          <w:b/>
        </w:rPr>
        <w:t>Перечень видов и о</w:t>
      </w:r>
      <w:r w:rsidRPr="00AA1261">
        <w:rPr>
          <w:b/>
          <w:kern w:val="26"/>
        </w:rPr>
        <w:t>бъёмов работ:</w:t>
      </w:r>
      <w:r w:rsidRPr="00AA1261">
        <w:rPr>
          <w:kern w:val="26"/>
        </w:rPr>
        <w:t xml:space="preserve"> </w:t>
      </w:r>
    </w:p>
    <w:p w:rsidR="00C13348" w:rsidRPr="00AA1261" w:rsidRDefault="00C13348" w:rsidP="00C13348">
      <w:pPr>
        <w:pStyle w:val="a3"/>
        <w:ind w:left="720"/>
        <w:jc w:val="both"/>
        <w:rPr>
          <w:kern w:val="26"/>
        </w:rPr>
      </w:pPr>
      <w:r>
        <w:rPr>
          <w:kern w:val="26"/>
        </w:rPr>
        <w:t>-</w:t>
      </w:r>
      <w:r>
        <w:rPr>
          <w:kern w:val="26"/>
        </w:rPr>
        <w:tab/>
      </w:r>
      <w:r w:rsidRPr="00AA1261">
        <w:rPr>
          <w:kern w:val="26"/>
        </w:rPr>
        <w:t xml:space="preserve">виды и объёмы работ содержатся в Проектной документации, которая является неотъемлемой частью технического задания и размещается на сайте отдельным файлом с наименованием «Проектная документация». </w:t>
      </w:r>
    </w:p>
    <w:p w:rsidR="00C13348" w:rsidRPr="00AA1261" w:rsidRDefault="00C13348" w:rsidP="00C13348">
      <w:pPr>
        <w:pStyle w:val="a3"/>
        <w:ind w:left="720"/>
        <w:jc w:val="both"/>
        <w:rPr>
          <w:kern w:val="26"/>
        </w:rPr>
      </w:pPr>
      <w:r>
        <w:t>-</w:t>
      </w:r>
      <w:r>
        <w:tab/>
      </w:r>
      <w:r w:rsidRPr="00AA1261">
        <w:t xml:space="preserve">Заказчик </w:t>
      </w:r>
      <w:r w:rsidRPr="00AA1261">
        <w:rPr>
          <w:kern w:val="26"/>
        </w:rPr>
        <w:t>передаёт проект организации работ по сносу объекта капитального строительства в течение 3 (трёх) рабочих дней со дня подписания контракта.</w:t>
      </w:r>
    </w:p>
    <w:p w:rsidR="00C13348" w:rsidRPr="00AA1261" w:rsidRDefault="00C13348" w:rsidP="00C13348">
      <w:pPr>
        <w:pStyle w:val="a3"/>
        <w:tabs>
          <w:tab w:val="left" w:pos="1206"/>
        </w:tabs>
        <w:ind w:left="720"/>
        <w:jc w:val="both"/>
      </w:pPr>
      <w:r>
        <w:t>-</w:t>
      </w:r>
      <w:r>
        <w:tab/>
      </w:r>
      <w:r w:rsidRPr="00AA1261">
        <w:t xml:space="preserve">В течение 3 (трёх) рабочих дней со дня заключения контракта Подрядчик обязан представить Заказчику на утверждение Календарный график выполнения работ. </w:t>
      </w:r>
    </w:p>
    <w:p w:rsidR="00C13348" w:rsidRPr="00AC3438" w:rsidRDefault="00C13348" w:rsidP="00C13348">
      <w:pPr>
        <w:pStyle w:val="a3"/>
        <w:numPr>
          <w:ilvl w:val="0"/>
          <w:numId w:val="1"/>
        </w:numPr>
        <w:jc w:val="both"/>
        <w:rPr>
          <w:b/>
        </w:rPr>
      </w:pPr>
      <w:r w:rsidRPr="00AC3438">
        <w:rPr>
          <w:b/>
        </w:rPr>
        <w:t>Требования к техническим характеристикам работ: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 xml:space="preserve">До начала производства работ по демонтажу </w:t>
      </w:r>
      <w:r>
        <w:t>объектов</w:t>
      </w:r>
      <w:r w:rsidRPr="00AC3438">
        <w:t xml:space="preserve"> по указанному адресу Подрядчик обязан получить письменное согласования для производства земляных работ с вызовом представителей ресурсоснабжающих организаций. 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 xml:space="preserve">Снос объекта необходимо проводить в соответствии с проектной документацией с соблюдением проектных решений, требований СНиП, технических регламентов, стандартов, технических условий и других нормативных документов Российской Федерации. 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 xml:space="preserve">Здание, подлежащие сносу, отключено от внешних сетей инженерно-технического обеспечения. </w:t>
      </w:r>
    </w:p>
    <w:p w:rsidR="00C1334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>Подрядчик выполняет работы в рабочие дни: начало работ - не ранее 08 часов 00 мин, окончание – не позднее 2</w:t>
      </w:r>
      <w:r>
        <w:t>3</w:t>
      </w:r>
      <w:r w:rsidRPr="00AC3438">
        <w:t xml:space="preserve"> часов 00 мин по местному времени. 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 xml:space="preserve">Производство работ на объекте следует вести в технологической последовательности. При необходимости совмещения работ провести дополнительные мероприятия по обеспечению безопасности выполнения совмещённых работ.  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>Перед началом работ на территории объекта (строительной площадки) в пределах опасной зоны Подрядчик обязан установить защитное ограждение территории, обозначить выезды и въезды на территорию объекта специальными знаками и указателями.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>Подрядчик работы производит своими силами и средствами, с использованием своих материалов.</w:t>
      </w:r>
    </w:p>
    <w:p w:rsidR="00C13348" w:rsidRPr="00AC3438" w:rsidRDefault="00C13348" w:rsidP="00C13348">
      <w:pPr>
        <w:pStyle w:val="a3"/>
        <w:autoSpaceDE w:val="0"/>
        <w:autoSpaceDN w:val="0"/>
        <w:adjustRightInd w:val="0"/>
        <w:ind w:left="720"/>
        <w:jc w:val="both"/>
      </w:pPr>
      <w:r>
        <w:t>-</w:t>
      </w:r>
      <w:r>
        <w:tab/>
      </w:r>
      <w:r w:rsidRPr="00AC3438">
        <w:t>Подрядчик обязан производить уборку образовавшихся в ходе выполнения работ отходов и мусора с места производства работ с вывозом на объект размещения отходов. Для размещения отходов и мусора на полигоне Подрядчик самостоятельно заключает договор на размещение отходов с региональным оператором.</w:t>
      </w:r>
    </w:p>
    <w:p w:rsidR="00C13348" w:rsidRPr="00AC3438" w:rsidRDefault="00C13348" w:rsidP="00C13348">
      <w:pPr>
        <w:pStyle w:val="a3"/>
        <w:ind w:left="720"/>
        <w:jc w:val="both"/>
      </w:pPr>
      <w:r>
        <w:t>-</w:t>
      </w:r>
      <w:r>
        <w:tab/>
      </w:r>
      <w:r w:rsidRPr="00AC3438">
        <w:t xml:space="preserve">При выполнении работ на объекте Подрядчик обеспечивает соблюдение требований техники безопасности и охраны труда, пожарной безопасности. </w:t>
      </w:r>
    </w:p>
    <w:p w:rsidR="00C13348" w:rsidRPr="00AC3438" w:rsidRDefault="00C13348" w:rsidP="00C13348">
      <w:pPr>
        <w:pStyle w:val="a3"/>
        <w:ind w:left="720" w:firstLine="696"/>
        <w:jc w:val="both"/>
      </w:pPr>
      <w:r w:rsidRPr="00AC3438">
        <w:t xml:space="preserve">Подрядчик должен обеспечить возможность Заказчику осуществлять контроль за ходом выполнения и качества работ, а также представителям организации, ведущим надзор за проведением работ на объекте, уполномоченных представителей контролирующих и надзорных органов. </w:t>
      </w:r>
    </w:p>
    <w:p w:rsidR="00C13348" w:rsidRPr="00AC3438" w:rsidRDefault="00C13348" w:rsidP="00C13348">
      <w:pPr>
        <w:pStyle w:val="a3"/>
        <w:ind w:left="720" w:firstLine="696"/>
        <w:jc w:val="both"/>
      </w:pPr>
      <w:r w:rsidRPr="00AC3438">
        <w:lastRenderedPageBreak/>
        <w:t xml:space="preserve">Подрядчик должен предоставить Заказчику приказ о назначении представителя Подрядчика, ответственного за работы на объекте и контактные данные указанного лица. </w:t>
      </w:r>
    </w:p>
    <w:p w:rsidR="00C13348" w:rsidRPr="00AC3438" w:rsidRDefault="00C13348" w:rsidP="00C13348">
      <w:pPr>
        <w:pStyle w:val="a3"/>
        <w:ind w:left="720" w:firstLine="696"/>
        <w:jc w:val="both"/>
      </w:pPr>
      <w:r w:rsidRPr="00AC3438">
        <w:t>Подрядчик должен обеспечить на объекте наличие достаточного количества инженерного состава, технического персонала и рабочих требуемых специальностей для своевременного и качественного выполнения работ.</w:t>
      </w:r>
    </w:p>
    <w:p w:rsidR="00C13348" w:rsidRPr="00AC3438" w:rsidRDefault="00C13348" w:rsidP="00C13348">
      <w:pPr>
        <w:pStyle w:val="a3"/>
        <w:ind w:left="720" w:firstLine="696"/>
        <w:jc w:val="both"/>
      </w:pPr>
      <w:r w:rsidRPr="00AC3438">
        <w:t xml:space="preserve"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 Заказчиком сроки. При возникновении аварийной ситуации по вине Подрядчика восстановительные и ремонтные работы осуществляются силами и за </w:t>
      </w:r>
      <w:proofErr w:type="spellStart"/>
      <w:r w:rsidRPr="00AC3438">
        <w:t>счет</w:t>
      </w:r>
      <w:proofErr w:type="spellEnd"/>
      <w:r w:rsidRPr="00AC3438">
        <w:t xml:space="preserve"> денежных средств Подрядчика. При проведении работ необходимо руководствоваться СНиПами, ГОСТами и другими действующими нормативными документами РФ.</w:t>
      </w:r>
    </w:p>
    <w:p w:rsidR="00C13348" w:rsidRDefault="00C13348" w:rsidP="00C13348">
      <w:pPr>
        <w:pStyle w:val="a3"/>
        <w:widowControl w:val="0"/>
        <w:numPr>
          <w:ilvl w:val="0"/>
          <w:numId w:val="1"/>
        </w:numPr>
        <w:jc w:val="both"/>
        <w:rPr>
          <w:b/>
        </w:rPr>
      </w:pPr>
      <w:r w:rsidRPr="00F815D5">
        <w:rPr>
          <w:b/>
        </w:rPr>
        <w:t xml:space="preserve">Требования к качеству и результатам работ: </w:t>
      </w:r>
    </w:p>
    <w:p w:rsidR="00C13348" w:rsidRPr="00AC1985" w:rsidRDefault="00C13348" w:rsidP="00C13348">
      <w:pPr>
        <w:pStyle w:val="a3"/>
        <w:widowControl w:val="0"/>
        <w:ind w:left="720"/>
        <w:jc w:val="both"/>
        <w:rPr>
          <w:u w:val="single"/>
        </w:rPr>
      </w:pPr>
      <w:r w:rsidRPr="00AC1985">
        <w:rPr>
          <w:u w:val="single"/>
        </w:rPr>
        <w:t>При выполнении работ подрядчик обязан соблюдать требования: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F815D5">
        <w:t>Федерального закона от 27.12.2002 №184-ФЗ «О техническом регулировании»;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6B14EE">
        <w:t>Градостроительного кодекса Российской Федерации;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BF1B75">
        <w:t>Федерального закона от 22.07.2008 № 123-ФЗ «Технический регламент о требованиях пожарной безопасности»;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BF1B75">
        <w:t>Федерального закона от 21.12.1994 N 69-ФЗ «О пожарной безопасности»;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BF1B75">
        <w:t>Федерального закона от 30.12.2009 № 384-ФЗ «Технический регламент о безопасности зданий и сооружений»;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BF1B75">
        <w:t>Федеральный закон от 24.06.1998 N 89-ФЗ «Об отходах производства и потребления».</w:t>
      </w:r>
    </w:p>
    <w:p w:rsidR="00C13348" w:rsidRDefault="00C13348" w:rsidP="00C13348">
      <w:pPr>
        <w:pStyle w:val="a3"/>
        <w:widowControl w:val="0"/>
        <w:numPr>
          <w:ilvl w:val="1"/>
          <w:numId w:val="1"/>
        </w:numPr>
        <w:jc w:val="both"/>
      </w:pPr>
      <w:r>
        <w:t xml:space="preserve">   </w:t>
      </w:r>
      <w:r w:rsidRPr="00F815D5">
        <w:t>При выполнении работ Подрядчик обязан использовать материалы, качество которых должно быть подтверждено сертификатами соответствия и паспортами качества.</w:t>
      </w:r>
    </w:p>
    <w:p w:rsidR="00C13348" w:rsidRDefault="00C13348" w:rsidP="00C13348">
      <w:pPr>
        <w:pStyle w:val="a3"/>
        <w:widowControl w:val="0"/>
        <w:numPr>
          <w:ilvl w:val="0"/>
          <w:numId w:val="1"/>
        </w:numPr>
        <w:jc w:val="both"/>
      </w:pPr>
      <w:r>
        <w:t>Результат выполнения работ:</w:t>
      </w:r>
    </w:p>
    <w:p w:rsidR="00C13348" w:rsidRPr="00F815D5" w:rsidRDefault="00C13348" w:rsidP="00C13348">
      <w:pPr>
        <w:pStyle w:val="a3"/>
        <w:widowControl w:val="0"/>
        <w:ind w:left="720"/>
        <w:jc w:val="both"/>
      </w:pPr>
      <w:r>
        <w:t>По результатам работ Подрядчик передаёт Заказчику спланированную механизированным способом в заданных отметках освобождённую от застройки и строительного мусора территорию.</w:t>
      </w:r>
    </w:p>
    <w:p w:rsidR="00C13348" w:rsidRPr="00304E48" w:rsidRDefault="00C13348" w:rsidP="00C13348">
      <w:pPr>
        <w:pStyle w:val="a3"/>
        <w:numPr>
          <w:ilvl w:val="0"/>
          <w:numId w:val="1"/>
        </w:numPr>
        <w:jc w:val="both"/>
        <w:rPr>
          <w:u w:val="single"/>
        </w:rPr>
      </w:pPr>
      <w:r w:rsidRPr="00922EFA">
        <w:rPr>
          <w:b/>
        </w:rPr>
        <w:t>Требования к безопасности работ: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>Обязательно выполнение Подрядчиком необходимых мероприятий по технике безопасности в соответствии со СНиП 12-04-2002 «Безопасность труда в строительстве. Часть 2. Строительное производство».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>Необходимо выполнять меры осторожности при проведении работ с легковоспламеняющимися жидкостями, другими опасными в пожарном отношении веществами, материалами, оборудованием.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>В случае обнаружения пожара сообщить о нём в подразделение пожарной охраны и принять возможные меры к спасению людей, имущества и ликвидации пожара.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 xml:space="preserve">При выполнении работ должно быть определено лицо, ответственное за приобретение, ремонт, сохранность и готовность к действию первичных средств пожаротушения. 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>При выполнении работ Подрядчик должен исключить проникновение людей в опасную зону и внутрь зданий.</w:t>
      </w:r>
    </w:p>
    <w:p w:rsidR="00C13348" w:rsidRPr="00304E48" w:rsidRDefault="00C13348" w:rsidP="00C13348">
      <w:pPr>
        <w:pStyle w:val="a3"/>
        <w:ind w:left="720" w:firstLine="696"/>
        <w:jc w:val="both"/>
        <w:rPr>
          <w:bCs/>
        </w:rPr>
      </w:pPr>
      <w:r w:rsidRPr="00304E48">
        <w:rPr>
          <w:bCs/>
        </w:rPr>
        <w:t>Все машины и оборудование, используемые Подрядчиком для проведения работ, должны находиться в технически исправном состоянии, иметь необходимые сертификаты и разрешение на их использование.</w:t>
      </w:r>
    </w:p>
    <w:p w:rsidR="00C13348" w:rsidRPr="00304E48" w:rsidRDefault="00C13348" w:rsidP="00C13348">
      <w:pPr>
        <w:pStyle w:val="a3"/>
        <w:ind w:left="720" w:firstLine="696"/>
        <w:jc w:val="both"/>
        <w:rPr>
          <w:bCs/>
        </w:rPr>
      </w:pPr>
      <w:r w:rsidRPr="00304E48">
        <w:rPr>
          <w:bCs/>
        </w:rPr>
        <w:t xml:space="preserve">В период производства работ Подрядчик несёт ответственность за обеспечение безопасности движения на участке, за соблюдение строительных норм </w:t>
      </w:r>
      <w:r w:rsidRPr="00304E48">
        <w:rPr>
          <w:bCs/>
        </w:rPr>
        <w:lastRenderedPageBreak/>
        <w:t xml:space="preserve">и правил, правил техники безопасности и охраны труда на стройплощадке, правил противопожарной безопасности, обеспечение в период выполнения работ санитарно-гигиенических норм. </w:t>
      </w:r>
    </w:p>
    <w:p w:rsidR="00C13348" w:rsidRPr="00304E48" w:rsidRDefault="00C13348" w:rsidP="00C13348">
      <w:pPr>
        <w:pStyle w:val="a3"/>
        <w:ind w:left="720" w:firstLine="696"/>
        <w:jc w:val="both"/>
        <w:rPr>
          <w:u w:val="single"/>
        </w:rPr>
      </w:pPr>
      <w:r w:rsidRPr="00304E48">
        <w:rPr>
          <w:bCs/>
        </w:rPr>
        <w:t>При необходимости отключение инженерных систем, сетей или отдельных их участков производятся только по предварительному согласованию с Заказчиком</w:t>
      </w:r>
    </w:p>
    <w:p w:rsidR="00C13348" w:rsidRPr="00304E48" w:rsidRDefault="00C13348" w:rsidP="00C13348">
      <w:pPr>
        <w:pStyle w:val="a3"/>
        <w:widowControl w:val="0"/>
        <w:numPr>
          <w:ilvl w:val="0"/>
          <w:numId w:val="1"/>
        </w:numPr>
        <w:jc w:val="both"/>
      </w:pPr>
      <w:r w:rsidRPr="00304E48">
        <w:rPr>
          <w:b/>
        </w:rPr>
        <w:t>Гарантийный срок и объем предоставления гарантий качества работы:</w:t>
      </w:r>
      <w:r w:rsidRPr="00304E48">
        <w:t xml:space="preserve"> </w:t>
      </w:r>
    </w:p>
    <w:p w:rsidR="00C13348" w:rsidRPr="00304E48" w:rsidRDefault="00C13348" w:rsidP="00C13348">
      <w:pPr>
        <w:pStyle w:val="a3"/>
        <w:widowControl w:val="0"/>
        <w:ind w:left="720" w:firstLine="696"/>
        <w:jc w:val="both"/>
      </w:pPr>
      <w:r w:rsidRPr="00304E48">
        <w:t xml:space="preserve">Гарантийный срок на выполненные работы по устройству подстилающих и выравнивающих </w:t>
      </w:r>
      <w:proofErr w:type="spellStart"/>
      <w:r w:rsidRPr="00304E48">
        <w:t>слоев</w:t>
      </w:r>
      <w:proofErr w:type="spellEnd"/>
      <w:r w:rsidRPr="00304E48">
        <w:t xml:space="preserve"> из песчано-гравийной смеси – 3 (три) года. Гарантийный период начинается со дня подписания сторонами документа о </w:t>
      </w:r>
      <w:proofErr w:type="spellStart"/>
      <w:r w:rsidRPr="00304E48">
        <w:t>приемке</w:t>
      </w:r>
      <w:proofErr w:type="spellEnd"/>
      <w:r w:rsidRPr="00304E48">
        <w:t xml:space="preserve">. В случае обнаружения в гарантийный срок недостатков, гарантийный срок продлевается на период устранения недостатков.  Недостатки (дефекты), возникшие по вине Подрядчика и обнаруженные в гарантийный период, Подрядчик устраняет за свой </w:t>
      </w:r>
      <w:proofErr w:type="spellStart"/>
      <w:r w:rsidRPr="00304E48">
        <w:t>счет</w:t>
      </w:r>
      <w:proofErr w:type="spellEnd"/>
      <w:r w:rsidRPr="00304E48">
        <w:t xml:space="preserve">. Наличие недостатков (дефектов) и сроки их устранения фиксируются двухсторонним актом, подписанным представителями сторон. В случае отказа от подписания акта Подрядчиком, акт составляется с участием независимой стороны для освидетельствования степени и </w:t>
      </w:r>
      <w:proofErr w:type="spellStart"/>
      <w:r w:rsidRPr="00304E48">
        <w:t>объема</w:t>
      </w:r>
      <w:proofErr w:type="spellEnd"/>
      <w:r w:rsidRPr="00304E48">
        <w:t xml:space="preserve"> дефекта. Подрядчик за свой </w:t>
      </w:r>
      <w:proofErr w:type="spellStart"/>
      <w:r w:rsidRPr="00304E48">
        <w:t>счет</w:t>
      </w:r>
      <w:proofErr w:type="spellEnd"/>
      <w:r w:rsidRPr="00304E48">
        <w:t xml:space="preserve"> устраняет дефекты в течение 10 (десяти) рабочих дней с момента подписания акта.</w:t>
      </w:r>
    </w:p>
    <w:p w:rsidR="00C13348" w:rsidRPr="00FE6B37" w:rsidRDefault="00C13348" w:rsidP="00C13348">
      <w:pPr>
        <w:pStyle w:val="a3"/>
        <w:numPr>
          <w:ilvl w:val="0"/>
          <w:numId w:val="1"/>
        </w:numPr>
        <w:rPr>
          <w:b/>
        </w:rPr>
      </w:pPr>
      <w:r w:rsidRPr="00FE6B37">
        <w:rPr>
          <w:b/>
        </w:rPr>
        <w:t>Условия выполнения работ: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В полном соответствии с условиями договора и требованиями настоящего технического задания. 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Выполнение работ не должно препятствовать или создавать неудобства в работе предприятия или представлять угрозу для сотрудников. </w:t>
      </w:r>
    </w:p>
    <w:p w:rsidR="00C13348" w:rsidRDefault="00C13348" w:rsidP="00C13348">
      <w:pPr>
        <w:pStyle w:val="a3"/>
        <w:ind w:left="720" w:firstLine="696"/>
        <w:jc w:val="both"/>
      </w:pPr>
      <w:r>
        <w:t xml:space="preserve">Обязательное соблюдение правил действующего внутреннего распорядка, контрольно-пропускного режима, внутренних положений и инструкций предприятия. </w:t>
      </w:r>
    </w:p>
    <w:p w:rsidR="00C13348" w:rsidRDefault="00C13348" w:rsidP="00C13348">
      <w:pPr>
        <w:pStyle w:val="a3"/>
        <w:ind w:left="720" w:firstLine="696"/>
        <w:jc w:val="both"/>
      </w:pPr>
      <w:r>
        <w:t>Запрещается привлечение иностранной рабочей силы для выполнения работ. Подрядчик на момент начала работ должен представить Заказчику список сотрудников, привлекаемых к выполнению работ на данном объекте, с указанием фамилии, имени и отчества, паспортных данных и список автотранспорта с указанием государственного номера, фамилии, имени, отчества, и паспортных данных водителей</w:t>
      </w:r>
    </w:p>
    <w:p w:rsidR="00C13348" w:rsidRPr="00CE28F2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 xml:space="preserve"> </w:t>
      </w:r>
      <w:r w:rsidRPr="00CE28F2">
        <w:rPr>
          <w:b/>
          <w:bCs/>
        </w:rPr>
        <w:t>Требования к подрядной организации</w:t>
      </w:r>
    </w:p>
    <w:p w:rsidR="00C13348" w:rsidRPr="00390185" w:rsidRDefault="00C13348" w:rsidP="00C13348">
      <w:pPr>
        <w:pStyle w:val="a3"/>
        <w:ind w:left="720"/>
        <w:jc w:val="both"/>
        <w:rPr>
          <w:bCs/>
          <w:u w:val="single"/>
        </w:rPr>
      </w:pPr>
      <w:r w:rsidRPr="00390185">
        <w:rPr>
          <w:bCs/>
          <w:u w:val="single"/>
        </w:rPr>
        <w:t>Подрядная организация должна отвечать следующим требованиям: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1. иметь членство СРО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2. иметь соответствующую видам работ лицензию на право обращения с отходами. </w:t>
      </w:r>
    </w:p>
    <w:p w:rsidR="00C13348" w:rsidRPr="00390185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390185">
        <w:rPr>
          <w:b/>
          <w:bCs/>
        </w:rPr>
        <w:t>Подрядчик должен иметь собственную лицензию, выданную департаментом Росприроднадзора на осуществление деятельности по сбору, транспортированию, обработке, утилизации отходов 1-4 класса опасности по следующим ФККО и видам деятельности:</w:t>
      </w:r>
    </w:p>
    <w:p w:rsidR="00C13348" w:rsidRPr="00390185" w:rsidRDefault="00C13348" w:rsidP="00C13348">
      <w:pPr>
        <w:pStyle w:val="a3"/>
        <w:ind w:left="720"/>
        <w:jc w:val="both"/>
        <w:rPr>
          <w:bCs/>
          <w:u w:val="single"/>
        </w:rPr>
      </w:pPr>
      <w:r w:rsidRPr="00390185">
        <w:rPr>
          <w:bCs/>
          <w:u w:val="single"/>
        </w:rPr>
        <w:t xml:space="preserve">Вид лицензируемой деятельности: </w:t>
      </w:r>
    </w:p>
    <w:p w:rsidR="00C13348" w:rsidRPr="00D74C54" w:rsidRDefault="00C13348" w:rsidP="00C13348">
      <w:pPr>
        <w:pStyle w:val="a3"/>
        <w:ind w:left="720"/>
        <w:jc w:val="both"/>
        <w:rPr>
          <w:b/>
          <w:bCs/>
          <w:i/>
        </w:rPr>
      </w:pPr>
      <w:r w:rsidRPr="00D74C54">
        <w:rPr>
          <w:b/>
          <w:bCs/>
          <w:i/>
        </w:rPr>
        <w:t xml:space="preserve">сбор, обработка, утилизация со следующими ФККО: 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- 8 12 901 01 72 4 Мусор от сноса и разборки зданий несортированный;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- 8 22 911 11 20 4 Лом бетонных, железобетонных изделий в смеси при демонтаже строительных конструкций;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- 4 04 290 99 51 4 Отходы изделий из древесины с пропиткой и покрытиями несортированные;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- 8 12 101 01 72 4 Древесные отходы от сноса и разборки зданий;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- 8 30 200 01 71 4 Лом асфальтовых и асфальтобетонных покрытий;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- 9 13 001 01 20 4 Лом кислотоупорного кирпича.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>- 8 26 210 01 51 4Отходы рубероида;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- 4 57 111 01 20 4Отходы шлаковаты,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.</w:t>
      </w:r>
    </w:p>
    <w:p w:rsidR="00C13348" w:rsidRPr="00D74C54" w:rsidRDefault="00C13348" w:rsidP="00C13348">
      <w:pPr>
        <w:pStyle w:val="a3"/>
        <w:ind w:left="720"/>
        <w:jc w:val="both"/>
        <w:rPr>
          <w:b/>
          <w:bCs/>
          <w:i/>
        </w:rPr>
      </w:pPr>
      <w:r w:rsidRPr="00D74C54">
        <w:rPr>
          <w:b/>
          <w:bCs/>
          <w:i/>
        </w:rPr>
        <w:t>транспортирование со следующими ФККО: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lastRenderedPageBreak/>
        <w:t>- 7 33 100 01 72 4 Мусор от офисных и бытовых помещений организаций несортированный (исключая крупногабаритный);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- 4 55 510 02 51 4 Листы волнистые и плоские, утратившие потребительские свойства,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- 4 35 100 01 20 4 Отходы пенопласта на основе поливинилхлорида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- 8 27 100 01 51 4 Отходы линолеума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;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4 57 119 01 20 4 Отходы прочих теплоизоляционных материалов на основе </w:t>
      </w:r>
    </w:p>
    <w:p w:rsidR="00C13348" w:rsidRPr="00CE28F2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минерального волокна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;</w:t>
      </w:r>
    </w:p>
    <w:p w:rsidR="00C13348" w:rsidRDefault="00C13348" w:rsidP="00C13348">
      <w:pPr>
        <w:pStyle w:val="a3"/>
        <w:ind w:left="720"/>
        <w:jc w:val="both"/>
        <w:rPr>
          <w:bCs/>
        </w:rPr>
      </w:pPr>
      <w:r w:rsidRPr="00CE28F2">
        <w:rPr>
          <w:bCs/>
        </w:rPr>
        <w:t xml:space="preserve">- 4 55 510 99 51 4 Лом и отходы прочих изделий из асбоцемента </w:t>
      </w:r>
      <w:proofErr w:type="spellStart"/>
      <w:r w:rsidRPr="00CE28F2">
        <w:rPr>
          <w:bCs/>
        </w:rPr>
        <w:t>незагрязненные</w:t>
      </w:r>
      <w:proofErr w:type="spellEnd"/>
      <w:r w:rsidRPr="00CE28F2">
        <w:rPr>
          <w:bCs/>
        </w:rPr>
        <w:t>.</w:t>
      </w:r>
    </w:p>
    <w:p w:rsidR="00C13348" w:rsidRPr="004B77C1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 xml:space="preserve"> </w:t>
      </w:r>
      <w:r w:rsidRPr="004B77C1">
        <w:rPr>
          <w:b/>
          <w:bCs/>
        </w:rPr>
        <w:t>Подрядчик должен представить подтверждающие документы: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1) Наличие опыта по обработке, утилизации отходов.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2) Наличие документов (удостоверений), подтверждающих аттестацию персонала на право работы с опасными отходами I-IV класса опасности, в том числе: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Машинисты экскаваторов - не менее 2 человек;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Инженерно-технический персонал (производители работ, мастера, инженеры ОТ и ПБ)- не менее 7 человек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3) Наличие должностного лица ответственного за допуск работников к работе с опасными отходами.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4) Наличие нормативной документации на получаемую вторичную продукцию (технических условий, сертификатов), получаемую в результате обработки, утилизации отходов.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5) Наличие Договора с полигоном на размещение отходов, не подлежащих утилизации.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3. иметь кадровый ресурс, способный квалифицированно выполнить работы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4. иметь достаточный материально-технический ресурс для выполнения работ.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Иметь в наличии механизмы для выполнения обработки отходов в процессе демонтажных работ (навесное оборудование на стрелы экскаваторов - грейферные захваты, гидравлические ножницы).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Иметь в наличии не менее одной установки по переработке строительных отходов (мобильного дробильно-сортировочного комплекса)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5. иметь положительную репутацию и не состоять в реестре недобросовестных поставщиков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</w:p>
    <w:p w:rsidR="00C13348" w:rsidRPr="007328BE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7328BE">
        <w:rPr>
          <w:b/>
          <w:bCs/>
        </w:rPr>
        <w:t>Общие требования к выполнению работ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Организация строительных работ должна обеспечивать целенаправленность всех организационных, технических и технологических решений на достижение конечного результата – демонтаж объекта в установленные сроки.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Подрядчик должен обеспечивать объект всеми видами материально-технических ресурсов в строгом соответствии с технологической последовательностью производства строительных работ в сроки, установленные календарными планами и графиками выполнения работ.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При организации и проведении строительных работ должны выполняться требования 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Производство работ предусматривает выполнение Подрядчиком строительных работ в полном соответствии с настоящим техническим заданием.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Подрядчик, в период исполнения договора обеспечивает высокое качество работ за </w:t>
      </w:r>
      <w:proofErr w:type="spellStart"/>
      <w:r w:rsidRPr="004B77C1">
        <w:rPr>
          <w:bCs/>
        </w:rPr>
        <w:t>счет</w:t>
      </w:r>
      <w:proofErr w:type="spellEnd"/>
      <w:r w:rsidRPr="004B77C1">
        <w:rPr>
          <w:bCs/>
        </w:rPr>
        <w:t xml:space="preserve"> умения и навыков, связанных с производством работ, привлечением компетентного технического персонала с необходимыми допусками и разрешениями на производство работ, а также использование инструментов, производственной базы, отвечающих предложенным технологиям выполнения </w:t>
      </w:r>
      <w:r w:rsidRPr="004B77C1">
        <w:rPr>
          <w:bCs/>
        </w:rPr>
        <w:lastRenderedPageBreak/>
        <w:t>указанных видов работ, предоставление сертификатов и других документов, соблюдение гарантий по качеству исполнения работ.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Подрядчик должен выполнять требования, предъявляемые заказчиком при осуществлении контроля за ходом выполнения и качества работ.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Подрядчик должен обеспечить привлечение квалифицированного, с опытом работы инженерно-технического персонала и обученных и аттестованных рабочих требуемых </w:t>
      </w:r>
      <w:proofErr w:type="spellStart"/>
      <w:r w:rsidRPr="004B77C1">
        <w:rPr>
          <w:bCs/>
        </w:rPr>
        <w:t>пециальностей</w:t>
      </w:r>
      <w:proofErr w:type="spellEnd"/>
      <w:r w:rsidRPr="004B77C1">
        <w:rPr>
          <w:bCs/>
        </w:rPr>
        <w:t xml:space="preserve"> для производства работ, прошедших медицинский осмотр в соответствии с действующим законодательством.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Интенсивность выполнения работ – продолжительность рабочего дня – не менее 8 часов, при 5-ти дневной рабочей неделе. Увеличение продолжительности рабочего дня и недели по согласованию с Заказчиком.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Подрядчик должен обеспечить на объекте наличие достаточного количества инженерного состава, технического персонала и рабочих требуемых специальностей.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Подрядчик обязан обеспечить содержание и уборку строительной площадки и прилегающей непосредственно к ней территории. • При осуществлении строительства и связанных с ним работ Подрядчик обязан соблюдать требования закона и иных правовых актов об охране окружающей среды. 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Подрядчик несёт ответственность за нарушение указанных требований. В процессе выполнения ремонтных работ предусмотреть </w:t>
      </w:r>
      <w:proofErr w:type="gramStart"/>
      <w:r w:rsidRPr="004B77C1">
        <w:rPr>
          <w:bCs/>
        </w:rPr>
        <w:t>мероприятия</w:t>
      </w:r>
      <w:proofErr w:type="gramEnd"/>
      <w:r w:rsidRPr="004B77C1">
        <w:rPr>
          <w:bCs/>
        </w:rPr>
        <w:t xml:space="preserve"> исключающие загрязнение прилегающей территории строительными отходами. Предусмотреть меры по предотвращению пылеобразования.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Подрядчик должен в 2х-дневный срок со дня подписания акта выполненных работ вывезти за пределы строительной площадки, принадлежащие ему строительные машины, оборудование, инвентарь, инструменты, временные сооружения и другое имущество, и строительный мусор</w:t>
      </w:r>
    </w:p>
    <w:p w:rsidR="00C13348" w:rsidRPr="00487814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87814">
        <w:rPr>
          <w:b/>
          <w:bCs/>
        </w:rPr>
        <w:t>Требования к качеству работ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Технология и методы производства работ должны соответствовать техническому заданию, стандартам, строительным нормам и </w:t>
      </w:r>
      <w:proofErr w:type="gramStart"/>
      <w:r w:rsidRPr="004B77C1">
        <w:rPr>
          <w:bCs/>
        </w:rPr>
        <w:t>правилам</w:t>
      </w:r>
      <w:proofErr w:type="gramEnd"/>
      <w:r w:rsidRPr="004B77C1">
        <w:rPr>
          <w:bCs/>
        </w:rPr>
        <w:t xml:space="preserve"> и иным действующим на территории РФ нормативно-правовым актам.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Руководство ремонтными работами должно быть поручено инженерно- техническому работнику, аттестованному по правилам техники безопасности.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Требуемое качество и </w:t>
      </w:r>
      <w:proofErr w:type="spellStart"/>
      <w:r w:rsidRPr="004B77C1">
        <w:rPr>
          <w:bCs/>
        </w:rPr>
        <w:t>надежность</w:t>
      </w:r>
      <w:proofErr w:type="spellEnd"/>
      <w:r w:rsidRPr="004B77C1">
        <w:rPr>
          <w:bCs/>
        </w:rPr>
        <w:t xml:space="preserve"> зданий и сооружений должны обеспечиваться подрядными организациями </w:t>
      </w:r>
      <w:proofErr w:type="spellStart"/>
      <w:r w:rsidRPr="004B77C1">
        <w:rPr>
          <w:bCs/>
        </w:rPr>
        <w:t>путем</w:t>
      </w:r>
      <w:proofErr w:type="spellEnd"/>
      <w:r w:rsidRPr="004B77C1">
        <w:rPr>
          <w:bCs/>
        </w:rPr>
        <w:t xml:space="preserve"> осуществления комплекса технических, экономических и организационных мер эффективного контроля на всех стадиях выполнения работ.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Контроль качества строительно-монтажных работ со стороны подрядной организации должен осуществляться специалистами или специальными службами, входящими в состав строительных организаций или привлекаемыми со стороны и </w:t>
      </w:r>
      <w:proofErr w:type="spellStart"/>
      <w:r w:rsidRPr="004B77C1">
        <w:rPr>
          <w:bCs/>
        </w:rPr>
        <w:t>оснащенными</w:t>
      </w:r>
      <w:proofErr w:type="spellEnd"/>
      <w:r w:rsidRPr="004B77C1">
        <w:rPr>
          <w:bCs/>
        </w:rPr>
        <w:t xml:space="preserve"> техническими средствами, обеспечивающими необходимую достоверность и полноту контроля.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</w:t>
      </w:r>
      <w:proofErr w:type="spellStart"/>
      <w:r w:rsidRPr="004B77C1">
        <w:rPr>
          <w:bCs/>
        </w:rPr>
        <w:t>счет</w:t>
      </w:r>
      <w:proofErr w:type="spellEnd"/>
      <w:r w:rsidRPr="004B77C1">
        <w:rPr>
          <w:bCs/>
        </w:rPr>
        <w:t xml:space="preserve"> денежных средств Подрядчика.</w:t>
      </w:r>
    </w:p>
    <w:p w:rsidR="00C13348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Для проверки соответствия качества выполненных работ требованиям, установленным договором, Заказчик вправе привлекать независимых экспертов.</w:t>
      </w:r>
    </w:p>
    <w:p w:rsidR="00C13348" w:rsidRPr="006013B8" w:rsidRDefault="00C13348" w:rsidP="00C13348">
      <w:pPr>
        <w:jc w:val="both"/>
        <w:rPr>
          <w:bCs/>
        </w:rPr>
      </w:pP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6013B8">
        <w:rPr>
          <w:b/>
          <w:bCs/>
        </w:rPr>
        <w:t>Требования к безопасности выполнения работ и безопасности результатов работ</w:t>
      </w:r>
      <w:r w:rsidRPr="004B77C1">
        <w:rPr>
          <w:bCs/>
        </w:rPr>
        <w:t>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lastRenderedPageBreak/>
        <w:t>•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правовых: строительные нормы и правила, своды правил по проектированию и строительству; межотраслевые и отраслевые правила и типовые инструкции по охране труда, </w:t>
      </w:r>
      <w:proofErr w:type="spellStart"/>
      <w:r w:rsidRPr="004B77C1">
        <w:rPr>
          <w:bCs/>
        </w:rPr>
        <w:t>утвержденные</w:t>
      </w:r>
      <w:proofErr w:type="spellEnd"/>
      <w:r w:rsidRPr="004B77C1">
        <w:rPr>
          <w:bCs/>
        </w:rPr>
        <w:t xml:space="preserve"> в установленном порядке федеральными органами исполнительной власти; государственные стандарты системы стандартов безопасности труда, </w:t>
      </w:r>
      <w:proofErr w:type="spellStart"/>
      <w:r w:rsidRPr="004B77C1">
        <w:rPr>
          <w:bCs/>
        </w:rPr>
        <w:t>утвержденные</w:t>
      </w:r>
      <w:proofErr w:type="spellEnd"/>
      <w:r w:rsidRPr="004B77C1">
        <w:rPr>
          <w:bCs/>
        </w:rPr>
        <w:t xml:space="preserve"> Госстандартом России или Госстроем России;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</w:t>
      </w:r>
      <w:proofErr w:type="spellStart"/>
      <w:r w:rsidRPr="004B77C1">
        <w:rPr>
          <w:bCs/>
        </w:rPr>
        <w:t>утвержденные</w:t>
      </w:r>
      <w:proofErr w:type="spellEnd"/>
      <w:r w:rsidRPr="004B77C1">
        <w:rPr>
          <w:bCs/>
        </w:rPr>
        <w:t xml:space="preserve"> Минздравом России. При производстве строительно-монтажных работ строго соблюдать ППБ-01-03 «Правила пожарной безопасности в Российской Федерации». 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</w:t>
      </w:r>
      <w:proofErr w:type="spellStart"/>
      <w:r w:rsidRPr="004B77C1">
        <w:rPr>
          <w:bCs/>
        </w:rPr>
        <w:t>несет</w:t>
      </w:r>
      <w:proofErr w:type="spellEnd"/>
      <w:r w:rsidRPr="004B77C1">
        <w:rPr>
          <w:bCs/>
        </w:rPr>
        <w:t xml:space="preserve"> персонально руководитель подрядной организации или лицо его заменяющее.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 Организация строительной площадки должна обеспечивать безопасность труда работающих на всех этапах производства работ. 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 Безопасность выполняемых работ – согласно Федеральному закону от РФ от 30.12.2001 N 197-ФЗ; Федеральному закону от 21.12.1994 г. №69-ФЗ «О пожарной безопасности».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• Мероприятия по охране труда - 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Организация строительной площадки, для ведения на ней работ, должна обеспечивать безопасность труда работающих на всех этапах выполнения строительно-монтажных работ. 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Рабочие места в вечернее время должны быть освещены по установленным нормам.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• Мероприятия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:rsidR="00C13348" w:rsidRPr="00DB417B" w:rsidRDefault="00C13348" w:rsidP="00C1334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DB417B">
        <w:rPr>
          <w:b/>
          <w:bCs/>
        </w:rPr>
        <w:t>Требования по экологической безопасности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- Подрядчик должен иметь разработанные и </w:t>
      </w:r>
      <w:proofErr w:type="spellStart"/>
      <w:r w:rsidRPr="004B77C1">
        <w:rPr>
          <w:bCs/>
        </w:rPr>
        <w:t>утвержденные</w:t>
      </w:r>
      <w:proofErr w:type="spellEnd"/>
      <w:r w:rsidRPr="004B77C1">
        <w:rPr>
          <w:bCs/>
        </w:rPr>
        <w:t xml:space="preserve"> соответствующим образом технические условия на вторичные материалы, получаемые в ходе утилизации отходов демонтажа, а также площадки и оборудование обеспечивающее выполнение обработки и утилизации отходов;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- Подрядчик разрабатывает паспорта отходов, организовывает определение химического состава и класса опасности отходов, по согласованию с Заказчиком.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>- При производстве работ Подрядчик самостоятельно производит классификацию отходов и определяет пути дальнейшего обращения с ними, в соответствии с ППР.</w:t>
      </w:r>
    </w:p>
    <w:p w:rsidR="00C13348" w:rsidRPr="004B77C1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- Подрядчик заключает договор и оплачивает захоронение не утилизируемых отходов на уполномоченном полигоне, </w:t>
      </w:r>
      <w:proofErr w:type="spellStart"/>
      <w:r w:rsidRPr="004B77C1">
        <w:rPr>
          <w:bCs/>
        </w:rPr>
        <w:t>включенном</w:t>
      </w:r>
      <w:proofErr w:type="spellEnd"/>
      <w:r w:rsidRPr="004B77C1">
        <w:rPr>
          <w:bCs/>
        </w:rPr>
        <w:t xml:space="preserve"> в ГРОРО;</w:t>
      </w:r>
    </w:p>
    <w:p w:rsidR="00C13348" w:rsidRDefault="00C13348" w:rsidP="00C13348">
      <w:pPr>
        <w:pStyle w:val="a3"/>
        <w:ind w:left="720"/>
        <w:jc w:val="both"/>
        <w:rPr>
          <w:bCs/>
        </w:rPr>
      </w:pPr>
      <w:r w:rsidRPr="004B77C1">
        <w:rPr>
          <w:bCs/>
        </w:rPr>
        <w:t xml:space="preserve">- Подрядчик обязан в срок до 5 числа месяца, следующего за </w:t>
      </w:r>
      <w:proofErr w:type="spellStart"/>
      <w:r w:rsidRPr="004B77C1">
        <w:rPr>
          <w:bCs/>
        </w:rPr>
        <w:t>отчетным</w:t>
      </w:r>
      <w:proofErr w:type="spellEnd"/>
      <w:r w:rsidRPr="004B77C1">
        <w:rPr>
          <w:bCs/>
        </w:rPr>
        <w:t xml:space="preserve"> передавать в ООТ Заказчика акты о выполненной утилизации и захоронению отходов демонтажа.</w:t>
      </w:r>
    </w:p>
    <w:p w:rsidR="00B44796" w:rsidRDefault="00C13348">
      <w:bookmarkStart w:id="2" w:name="_GoBack"/>
      <w:bookmarkEnd w:id="2"/>
    </w:p>
    <w:sectPr w:rsidR="00B4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C4AD6"/>
    <w:multiLevelType w:val="multilevel"/>
    <w:tmpl w:val="2F145A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48"/>
    <w:rsid w:val="001F7409"/>
    <w:rsid w:val="00C13348"/>
    <w:rsid w:val="00E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C46F5-A716-41E2-BF40-D77DC167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133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rsid w:val="00C133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Шептунов Михаил Эдуардович</dc:creator>
  <cp:keywords/>
  <dc:description/>
  <cp:lastModifiedBy>Шептунов Михаил Эдуардович</cp:lastModifiedBy>
  <cp:revision>1</cp:revision>
  <dcterms:created xsi:type="dcterms:W3CDTF">2026-03-02T14:46:00Z</dcterms:created>
  <dcterms:modified xsi:type="dcterms:W3CDTF">2026-03-02T14:47:00Z</dcterms:modified>
</cp:coreProperties>
</file>